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5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27,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Field Extractor · Label/Value Pattern · ACF Field Types · 17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Heuristic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A practical approach that is good enough to solve a problem without being perfect.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field type mapper uses heuristics — pattern matching on the value string — rather than trying to understand meaning."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 — extract_fields()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function in parser/extractor.py that goes inside each section and extracts individual field label/value pairs. This is the first time we are reading actual content from the document — not just structure.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extract_fields(paragraphs)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Takes a section's paragraph list. Returns list of {label, value, raw_style} dicts. One dict per field.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The Extraction Pattern — How It Works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document uses a consistent pattern inside every section. The extractor is built entirely on this pattern.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 style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 — SKIP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[FIELD GROUP: hero] — Scope: Homepage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1.3 Primary CTA Button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VALUE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Label: Get a Free Consultation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VALUE (multi)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URL: /contact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field LABEL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1.4 Secondary CTA Button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 Paragraph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VALUE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About Us — /about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state machine logic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extractor works like a state machine with one state variable: current_label.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parser sees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starting with [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— this is an annotation line, not a field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previous field (if any). Set current_label to this text. Reset values list.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or List Paragraph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current_label is set, append to current_values list.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paragraphs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save_current() one final time to save the last field.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The save_current() helper is called in two places: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1. When a new Heading 3 is found — saves the previous field before starting new one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2. After the loop ends — saves the very last field which has no next Heading 3 to trigger it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Without the second call, the last field in every section would be silently lost.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Complete Code — parser/extractor.py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extract_fields(paragraphs):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fields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current_label  = None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current_values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current_style  = None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def save_current():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current_label: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fields.append({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"label":     current_label,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"value":     "\n".join(current_values).strip(),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"raw_style": current_style,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})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item in paragraphs: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style = item["style"]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text  = item["text"]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Skip annotation line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text.startswith("[") and style == "Normal":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continue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style == "Heading 3":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save_current()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current_label  = text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current_values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current_style  = style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elif style in ("Normal", "List Paragraph"):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if current_label is not None: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current_values.append(text)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save_current()  # save last field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fields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Actual Output From Today</w:t>
      </w:r>
    </w:p>
    <w:p>
      <w:pPr>
        <w:pStyle w:val="Heading2"/>
      </w:pPr>
      <w:r>
        <w:rPr>
          <w:rFonts w:ascii="Arial" w:cs="Arial" w:eastAsia="Arial" w:hAnsi="Arial"/>
        </w:rPr>
        <w:t xml:space="preserve">Hero Section — 5 fields extracted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1.1 Headline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Digital Experiences That Drive Real Results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1.2 Subheadline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 are a full-service digital agency specializing in WordPress...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1.3 Primary CTA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Label: Get a Free Consultation\nURL: /contact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1.4 Secondary CTA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Label: View Our Work\nURL: /portfolio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1.5 Background 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File: hero-bg.jpg\nAlt text: TechArk Solutions team collaborating...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FAQ Section — 3 fields extracted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FAQ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How long does a typical WordPress project take?\nAnswer: Most mid-size...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FAQ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Do you offer ongoing maintenance after launch?\nAnswer: Yes. We offer...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FAQ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Question: Can you work with our existing WordPress theme?\nAnswer: Absolutely...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Multi-line values are intentional and correct at this stage.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CTA Button: Label + URL joined = one field value. Day 10 schema builder splits them.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FAQ: Question + Answer joined = one field value. Day 7 repeater extractor splits them.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extractor's job is to collect. The schema builder's job is to structure.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ACF Field Types — What They Are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Tomorrow's map_field_type() returns one of these types. Every developer building ACF sites must know this list.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single-line text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Digital Experiences That Drive Real Results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multi-line plain text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 paragraphs, descriptions over 100 characters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text with formatting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answers, blog content, formatted descriptions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upload field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hero-bg.jpg, priya-sharma.jpg, logo.svg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URL or link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/contact, https://linkedin.com/in/priyasharma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hello@techark.com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 value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150, 98, 12, 40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true_false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yes/no toggle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Yes, No, True, False</w:t>
            </w:r>
          </w:p>
        </w:tc>
      </w:tr>
    </w:tbl>
    <w:p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There is no 'title' or 'heading' or 'button' type in ACF. These are all text fields. ACF types describe the data format, not the content purpose.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Field Type Detection — Tomorrow's Logic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map_field_type() cannot understand meaning. It detects patterns in the value string. This is the complete detection strategy for Day 6: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to detect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detect in code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Starts with / or http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value.startswith("/") or "http" in 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Ends with image extension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value.endswith((".jpg",".png",".svg",".gif",".webp"))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@ symbol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"@" in 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a pure number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value.strip().isdigit()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Yes/No/True/False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true_false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value.lower() in ("yes","no","true","false")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Longer than 100 characters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len(value) &gt; 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else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return "text"  # safe default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Order matters in the mapper. Check specific patterns first, generic last.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url check must come before textarea — /contact is short but is a url, not text.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image check must come before text — hero-bg.jpg ends with .jpg not &gt;100 chars.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Always end with a safe default — never return None from a classifier function.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Tests Written Today — tests/test_extractor.py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test_hero_field_count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produces exactly 5 fields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test_hero_field_labels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labels exist: 1.1 Headline, 1.5 Background Image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test_hero_field_values_not_empty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field has an empty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test_annotation_line_skipped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label or value starts with [FIELD GROUP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test_faq_field_count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section produces exactly 3 fields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test_all_fields_have_required_keys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field across all sections has label, value, raw_style keys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17 passed in 0.69s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Parser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 + 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5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feature/day-05-field-extractor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extract_fields() in parser/extractor.py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Hero section: 5 fields extracted correctly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FAQ section: 3 fields extracted correctly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6 tests in tests/test_extractor.py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17 tests, 17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6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map_field_type(label, value) in parser/mapper.py. It checks value patterns in order and returns the correct ACF field type string.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feature/day-06-field-type-mapper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map field values to ACF field types using heuristics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map_field_type(label, value) -&gt; str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Detection order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→ image → email → number → true_false → textarea →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sample values — assert correct type for each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5 Revision Notes  |  April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2026-04-29T03:53:21.453Z</dcterms:created>
  <dcterms:modified xsi:type="dcterms:W3CDTF">2026-04-29T03:53:21.454Z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