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IN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</w:t>
      </w:r>
      <w:r>
        <w:rPr>
          <w:rFonts w:hint="default"/>
          <w:b/>
          <w:sz w:val="32"/>
          <w:szCs w:val="32"/>
          <w:u w:val="none"/>
          <w:lang w:val="en-IN"/>
        </w:rPr>
        <w:t>10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</w:t>
      </w:r>
      <w:r>
        <w:rPr>
          <w:rFonts w:hint="default"/>
          <w:b w:val="0"/>
          <w:bCs/>
          <w:sz w:val="24"/>
          <w:szCs w:val="24"/>
          <w:lang w:val="en-IN"/>
        </w:rPr>
        <w:t>7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IN"/>
        </w:rPr>
        <w:t>November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7"/>
        <w:spacing w:before="1"/>
        <w:jc w:val="left"/>
        <w:rPr>
          <w:color w:val="0000FF"/>
          <w:sz w:val="32"/>
          <w:szCs w:val="32"/>
        </w:rPr>
      </w:pPr>
    </w:p>
    <w:p>
      <w:pPr>
        <w:pStyle w:val="7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7"/>
        <w:spacing w:before="246"/>
        <w:ind w:left="12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t>To implement a Case Study on Functional dependency with examples for redundant functional dependencies</w:t>
      </w:r>
    </w:p>
    <w:p>
      <w:pPr>
        <w:pStyle w:val="7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7"/>
        <w:spacing w:before="246"/>
        <w:ind w:left="120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US"/>
        </w:rPr>
        <w:t>To implement a Case Study on Functional dependency with examples for redundant functional dependencies</w:t>
      </w:r>
    </w:p>
    <w:p>
      <w:pPr>
        <w:pStyle w:val="7"/>
        <w:widowControl w:val="0"/>
        <w:numPr>
          <w:numId w:val="0"/>
        </w:numPr>
        <w:autoSpaceDE w:val="0"/>
        <w:autoSpaceDN w:val="0"/>
        <w:spacing w:before="246" w:after="0" w:line="240" w:lineRule="auto"/>
        <w:ind w:leftChars="0" w:right="0" w:rightChars="0"/>
        <w:jc w:val="left"/>
        <w:rPr>
          <w:rFonts w:hint="default"/>
          <w:b w:val="0"/>
          <w:bCs/>
          <w:sz w:val="24"/>
          <w:szCs w:val="24"/>
          <w:lang w:val="en-IN"/>
        </w:rPr>
      </w:pPr>
      <w:r>
        <w:rPr>
          <w:rFonts w:hint="default"/>
          <w:b w:val="0"/>
          <w:bCs/>
          <w:sz w:val="24"/>
          <w:szCs w:val="24"/>
          <w:lang w:val="en-IN"/>
        </w:rPr>
        <w:drawing>
          <wp:inline distT="0" distB="0" distL="114300" distR="114300">
            <wp:extent cx="6851650" cy="3181350"/>
            <wp:effectExtent l="0" t="0" r="6350" b="3810"/>
            <wp:docPr id="7" name="Picture 7" descr="Screenshot (7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46)"/>
                    <pic:cNvPicPr>
                      <a:picLocks noChangeAspect="1"/>
                    </pic:cNvPicPr>
                  </pic:nvPicPr>
                  <pic:blipFill>
                    <a:blip r:embed="rId13"/>
                    <a:srcRect l="4564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pStyle w:val="7"/>
        <w:spacing w:before="4"/>
        <w:rPr>
          <w:sz w:val="24"/>
          <w:szCs w:val="24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223635" cy="967105"/>
            <wp:effectExtent l="0" t="0" r="9525" b="8255"/>
            <wp:docPr id="8" name="Picture 8" descr="Screenshot (7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47)"/>
                    <pic:cNvPicPr>
                      <a:picLocks noChangeAspect="1"/>
                    </pic:cNvPicPr>
                  </pic:nvPicPr>
                  <pic:blipFill>
                    <a:blip r:embed="rId14"/>
                    <a:srcRect l="2761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119" w:leftChars="0" w:right="0" w:righ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Example:</w:t>
      </w:r>
    </w:p>
    <w:p>
      <w:pPr>
        <w:numPr>
          <w:numId w:val="0"/>
        </w:numPr>
        <w:ind w:left="119" w:leftChars="0" w:right="0" w:righ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6840220" cy="4381500"/>
            <wp:effectExtent l="0" t="0" r="2540" b="7620"/>
            <wp:docPr id="9" name="Picture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>
      <w:pPr>
        <w:pStyle w:val="11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7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FUNCTIONAL DEPENDENCIES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</w:t>
      </w: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IN"/>
        </w:rPr>
        <w:t>removing FUNCTIONAL DEPENDENCIES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 xml:space="preserve">understood the functioning and importance of </w:t>
      </w:r>
      <w:r>
        <w:rPr>
          <w:rFonts w:hint="default"/>
          <w:sz w:val="24"/>
          <w:szCs w:val="24"/>
          <w:lang w:val="en-US"/>
        </w:rPr>
        <w:t>the above mentioned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7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1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MINIMAL CLOSURE</w:t>
      </w:r>
      <w:r>
        <w:rPr>
          <w:rFonts w:hint="default"/>
          <w:b w:val="0"/>
          <w:bCs/>
          <w:sz w:val="24"/>
          <w:szCs w:val="24"/>
          <w:lang w:val="en-US"/>
        </w:rPr>
        <w:t>.</w:t>
      </w:r>
    </w:p>
    <w:p>
      <w:pPr>
        <w:pStyle w:val="11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</w:t>
      </w:r>
      <w:r>
        <w:rPr>
          <w:rFonts w:hint="default"/>
          <w:sz w:val="24"/>
          <w:szCs w:val="24"/>
          <w:lang w:val="en-IN"/>
        </w:rPr>
        <w:t>FUNCTIONAL DEPENDENCIES</w:t>
      </w:r>
      <w:r>
        <w:rPr>
          <w:rFonts w:hint="default"/>
          <w:b w:val="0"/>
          <w:bCs/>
          <w:sz w:val="24"/>
          <w:szCs w:val="24"/>
          <w:lang w:val="en-US"/>
        </w:rPr>
        <w:t>.</w:t>
      </w:r>
    </w:p>
    <w:p>
      <w:pPr>
        <w:pStyle w:val="11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 xml:space="preserve">How to implement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IN"/>
        </w:rPr>
        <w:t>removal FUNCTIONAL DEPENDENCIES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  <w:bookmarkStart w:id="0" w:name="_GoBack"/>
      <w:bookmarkEnd w:id="0"/>
    </w:p>
    <w:p>
      <w:pPr>
        <w:pStyle w:val="7"/>
        <w:spacing w:before="2"/>
        <w:rPr>
          <w:b/>
          <w:sz w:val="24"/>
          <w:szCs w:val="24"/>
        </w:rPr>
      </w:pPr>
    </w:p>
    <w:tbl>
      <w:tblPr>
        <w:tblStyle w:val="6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2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2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2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2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2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2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2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2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7"/>
        <w:rPr>
          <w:sz w:val="13"/>
        </w:rPr>
      </w:pPr>
    </w:p>
    <w:p>
      <w:pPr>
        <w:pStyle w:val="7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0070AF1"/>
    <w:multiLevelType w:val="singleLevel"/>
    <w:tmpl w:val="A0070AF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99C2C8A"/>
    <w:rsid w:val="0BB05C37"/>
    <w:rsid w:val="0E3E10D1"/>
    <w:rsid w:val="139924B2"/>
    <w:rsid w:val="15DC47F5"/>
    <w:rsid w:val="18DE6894"/>
    <w:rsid w:val="19C105D9"/>
    <w:rsid w:val="1EAE1EFC"/>
    <w:rsid w:val="23CE17F6"/>
    <w:rsid w:val="252A7815"/>
    <w:rsid w:val="269A57C2"/>
    <w:rsid w:val="26F04E3C"/>
    <w:rsid w:val="28620EED"/>
    <w:rsid w:val="2A873155"/>
    <w:rsid w:val="42F91851"/>
    <w:rsid w:val="4B754F74"/>
    <w:rsid w:val="4CEB03C4"/>
    <w:rsid w:val="4FB076AD"/>
    <w:rsid w:val="5BC04014"/>
    <w:rsid w:val="64240E9A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6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jpe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368</Words>
  <Characters>2233</Characters>
  <TotalTime>4</TotalTime>
  <ScaleCrop>false</ScaleCrop>
  <LinksUpToDate>false</LinksUpToDate>
  <CharactersWithSpaces>2539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2021-11-22T10:13:07Z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F67B6E83797147BEB43FB8263733F712</vt:lpwstr>
  </property>
</Properties>
</file>