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51AA" w14:textId="77777777" w:rsidR="001F0673" w:rsidRPr="001F0673" w:rsidRDefault="001F0673" w:rsidP="001F0673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CA"/>
        </w:rPr>
      </w:pPr>
      <w:r w:rsidRPr="001F067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A"/>
        </w:rPr>
        <w:t>One Population Proportion</w:t>
      </w:r>
    </w:p>
    <w:p w14:paraId="753AB7FA" w14:textId="77777777" w:rsidR="001F0673" w:rsidRPr="001F0673" w:rsidRDefault="001F0673" w:rsidP="001F0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Sample can be considered a simple random sample</w:t>
      </w:r>
    </w:p>
    <w:p w14:paraId="68B0EE20" w14:textId="77777777" w:rsidR="001F0673" w:rsidRPr="001F0673" w:rsidRDefault="001F0673" w:rsidP="001F0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Large enough sample size ()</w:t>
      </w:r>
    </w:p>
    <w:p w14:paraId="66AC28A6" w14:textId="77777777" w:rsidR="001F0673" w:rsidRPr="001F0673" w:rsidRDefault="001F0673" w:rsidP="001F067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Confidence Interval: At least 10 of each outcome ()</w:t>
      </w:r>
    </w:p>
    <w:p w14:paraId="75A05F23" w14:textId="77777777" w:rsidR="001F0673" w:rsidRPr="001F0673" w:rsidRDefault="001F0673" w:rsidP="001F067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Hypothesis Test: At least 10 of each outcome ()</w:t>
      </w:r>
    </w:p>
    <w:p w14:paraId="246EC511" w14:textId="77777777" w:rsidR="001F0673" w:rsidRPr="001F0673" w:rsidRDefault="001F0673" w:rsidP="001F067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CA"/>
        </w:rPr>
      </w:pPr>
      <w:r w:rsidRPr="001F067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A"/>
        </w:rPr>
        <w:t>Two Population Proportions</w:t>
      </w:r>
    </w:p>
    <w:p w14:paraId="488AE0B0" w14:textId="77777777" w:rsidR="001F0673" w:rsidRPr="001F0673" w:rsidRDefault="001F0673" w:rsidP="001F0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Samples can be considered two simple random samples</w:t>
      </w:r>
    </w:p>
    <w:p w14:paraId="12DA8CAB" w14:textId="77777777" w:rsidR="001F0673" w:rsidRPr="001F0673" w:rsidRDefault="001F0673" w:rsidP="001F0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Samples can be considered independent of one another</w:t>
      </w:r>
    </w:p>
    <w:p w14:paraId="65532F98" w14:textId="77777777" w:rsidR="001F0673" w:rsidRPr="001F0673" w:rsidRDefault="001F0673" w:rsidP="001F0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Large enough sample sizes ()</w:t>
      </w:r>
    </w:p>
    <w:p w14:paraId="4355D241" w14:textId="77777777" w:rsidR="001F0673" w:rsidRPr="001F0673" w:rsidRDefault="001F0673" w:rsidP="001F067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Confidence Interval: At least 10 of each outcome ()</w:t>
      </w:r>
    </w:p>
    <w:p w14:paraId="4E6FE101" w14:textId="77777777" w:rsidR="001F0673" w:rsidRPr="001F0673" w:rsidRDefault="001F0673" w:rsidP="001F067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Hypothesis Test: At least 10 of each outcome () - Where (the common population proportion estimate)</w:t>
      </w:r>
    </w:p>
    <w:p w14:paraId="3517B197" w14:textId="77777777" w:rsidR="001F0673" w:rsidRPr="001F0673" w:rsidRDefault="001F0673" w:rsidP="001F067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CA"/>
        </w:rPr>
      </w:pPr>
      <w:r w:rsidRPr="001F067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A"/>
        </w:rPr>
        <w:t>One Population Mean</w:t>
      </w:r>
    </w:p>
    <w:p w14:paraId="6904B99B" w14:textId="77777777" w:rsidR="001F0673" w:rsidRPr="001F0673" w:rsidRDefault="001F0673" w:rsidP="001F0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Sample can be considered a simple random sample</w:t>
      </w:r>
    </w:p>
    <w:p w14:paraId="755161A5" w14:textId="77777777" w:rsidR="001F0673" w:rsidRPr="001F0673" w:rsidRDefault="001F0673" w:rsidP="001F0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Sample comes from a normally distributed population</w:t>
      </w:r>
    </w:p>
    <w:p w14:paraId="4E1BFE30" w14:textId="77777777" w:rsidR="001F0673" w:rsidRPr="001F0673" w:rsidRDefault="001F0673" w:rsidP="001F067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This assumption is less critical with a large enough sample size (application of the C.L.T.)</w:t>
      </w:r>
    </w:p>
    <w:p w14:paraId="22F34C09" w14:textId="77777777" w:rsidR="001F0673" w:rsidRPr="001F0673" w:rsidRDefault="001F0673" w:rsidP="001F067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CA"/>
        </w:rPr>
      </w:pPr>
      <w:r w:rsidRPr="001F067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A"/>
        </w:rPr>
        <w:t>One Population Mean Difference</w:t>
      </w:r>
    </w:p>
    <w:p w14:paraId="6AB8AB84" w14:textId="77777777" w:rsidR="001F0673" w:rsidRPr="001F0673" w:rsidRDefault="001F0673" w:rsidP="001F0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Sample of differences can be considered a simple random sample</w:t>
      </w:r>
    </w:p>
    <w:p w14:paraId="4998D446" w14:textId="77777777" w:rsidR="001F0673" w:rsidRPr="001F0673" w:rsidRDefault="001F0673" w:rsidP="001F0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Sample of differences comes from a normally distributed population of differences</w:t>
      </w:r>
    </w:p>
    <w:p w14:paraId="07145BCC" w14:textId="77777777" w:rsidR="001F0673" w:rsidRPr="001F0673" w:rsidRDefault="001F0673" w:rsidP="001F067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This assumption is less critical with a large enough sample size (application of the C.L.T.)</w:t>
      </w:r>
    </w:p>
    <w:p w14:paraId="331256D6" w14:textId="77777777" w:rsidR="001F0673" w:rsidRPr="001F0673" w:rsidRDefault="001F0673" w:rsidP="001F067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CA"/>
        </w:rPr>
      </w:pPr>
      <w:r w:rsidRPr="001F067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CA"/>
        </w:rPr>
        <w:t>Two Population Means</w:t>
      </w:r>
    </w:p>
    <w:p w14:paraId="619A0C48" w14:textId="77777777" w:rsidR="001F0673" w:rsidRPr="001F0673" w:rsidRDefault="001F0673" w:rsidP="001F0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Samples can be considered a </w:t>
      </w:r>
      <w:proofErr w:type="gramStart"/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simple random samples</w:t>
      </w:r>
      <w:proofErr w:type="gramEnd"/>
    </w:p>
    <w:p w14:paraId="6DD61D5D" w14:textId="77777777" w:rsidR="001F0673" w:rsidRPr="001F0673" w:rsidRDefault="001F0673" w:rsidP="001F0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lastRenderedPageBreak/>
        <w:t>Samples can be considered independent of one another</w:t>
      </w:r>
    </w:p>
    <w:p w14:paraId="4A31789D" w14:textId="77777777" w:rsidR="001F0673" w:rsidRPr="001F0673" w:rsidRDefault="001F0673" w:rsidP="001F0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Samples each come from normally distributed populations</w:t>
      </w:r>
    </w:p>
    <w:p w14:paraId="66ECF460" w14:textId="77777777" w:rsidR="001F0673" w:rsidRPr="001F0673" w:rsidRDefault="001F0673" w:rsidP="001F0673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This assumption is less critical with a large enough sample size (application of the C.L.T.)</w:t>
      </w:r>
    </w:p>
    <w:p w14:paraId="2B6802CF" w14:textId="77777777" w:rsidR="001F0673" w:rsidRPr="001F0673" w:rsidRDefault="001F0673" w:rsidP="001F0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Populations have equal variances – pooled procedure used</w:t>
      </w:r>
    </w:p>
    <w:p w14:paraId="5040834F" w14:textId="77777777" w:rsidR="001F0673" w:rsidRPr="001F0673" w:rsidRDefault="001F0673" w:rsidP="001F067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sym w:font="Symbol" w:char="F0B7"/>
      </w:r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If this assumption cannot be made, </w:t>
      </w:r>
      <w:proofErr w:type="spellStart"/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unpooled</w:t>
      </w:r>
      <w:proofErr w:type="spellEnd"/>
      <w:r w:rsidRPr="001F0673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procedure used</w:t>
      </w:r>
    </w:p>
    <w:p w14:paraId="0D701A7E" w14:textId="77777777" w:rsidR="001F0673" w:rsidRDefault="001F0673">
      <w:bookmarkStart w:id="0" w:name="_GoBack"/>
      <w:bookmarkEnd w:id="0"/>
    </w:p>
    <w:sectPr w:rsidR="001F0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D1B38"/>
    <w:multiLevelType w:val="multilevel"/>
    <w:tmpl w:val="DE84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DC00DC"/>
    <w:multiLevelType w:val="multilevel"/>
    <w:tmpl w:val="3FD0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06668F"/>
    <w:multiLevelType w:val="multilevel"/>
    <w:tmpl w:val="B7BC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733E44"/>
    <w:multiLevelType w:val="multilevel"/>
    <w:tmpl w:val="D0CC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8D7A2A"/>
    <w:multiLevelType w:val="multilevel"/>
    <w:tmpl w:val="CF68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651F8D"/>
    <w:multiLevelType w:val="multilevel"/>
    <w:tmpl w:val="332C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73"/>
    <w:rsid w:val="001F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3860"/>
  <w15:chartTrackingRefBased/>
  <w15:docId w15:val="{341D5C37-7A27-4A38-ADAB-BD86073F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0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067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1F06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Saran</dc:creator>
  <cp:keywords/>
  <dc:description/>
  <cp:lastModifiedBy>Gauri Saran</cp:lastModifiedBy>
  <cp:revision>1</cp:revision>
  <dcterms:created xsi:type="dcterms:W3CDTF">2020-03-04T03:20:00Z</dcterms:created>
  <dcterms:modified xsi:type="dcterms:W3CDTF">2020-03-04T03:20:00Z</dcterms:modified>
</cp:coreProperties>
</file>