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2463165" cy="1091565"/>
            <wp:effectExtent b="0" l="0" r="0" t="0"/>
            <wp:docPr id="163837549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63165" cy="109156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2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School of Computer Science and Engineering (SCOPE)</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B.Tech. CSE - BCSE498J Project-II/ CBS1904 - Capstone Project</w:t>
      </w:r>
    </w:p>
    <w:p w:rsidR="00000000" w:rsidDel="00000000" w:rsidP="00000000" w:rsidRDefault="00000000" w:rsidRPr="00000000" w14:paraId="00000004">
      <w:pPr>
        <w:spacing w:after="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Applicable for all B. Tech. Programme of 2021 batch</w:t>
      </w:r>
    </w:p>
    <w:p w:rsidR="00000000" w:rsidDel="00000000" w:rsidP="00000000" w:rsidRDefault="00000000" w:rsidRPr="00000000" w14:paraId="00000005">
      <w:pPr>
        <w:spacing w:before="12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AY: 2024-2025</w:t>
        <w:tab/>
        <w:tab/>
        <w:tab/>
        <w:tab/>
        <w:tab/>
        <w:tab/>
        <w:tab/>
        <w:t xml:space="preserve">Semester: Winter</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bookmarkStart w:colFirst="0" w:colLast="0" w:name="_heading=h.j0gecaltma0g" w:id="1"/>
      <w:bookmarkEnd w:id="1"/>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2"/>
          <w:szCs w:val="32"/>
        </w:rPr>
      </w:pPr>
      <w:bookmarkStart w:colFirst="0" w:colLast="0" w:name="_heading=h.30j0zll" w:id="2"/>
      <w:bookmarkEnd w:id="2"/>
      <w:r w:rsidDel="00000000" w:rsidR="00000000" w:rsidRPr="00000000">
        <w:rPr>
          <w:rFonts w:ascii="Times New Roman" w:cs="Times New Roman" w:eastAsia="Times New Roman" w:hAnsi="Times New Roman"/>
          <w:b w:val="1"/>
          <w:sz w:val="32"/>
          <w:szCs w:val="32"/>
          <w:rtl w:val="0"/>
        </w:rPr>
        <w:t xml:space="preserve">GUIDE CONSENT FORM</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Guide Particulars:</w:t>
      </w:r>
    </w:p>
    <w:tbl>
      <w:tblPr>
        <w:tblStyle w:val="Table1"/>
        <w:tblW w:w="1020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2"/>
        <w:gridCol w:w="7230"/>
        <w:tblGridChange w:id="0">
          <w:tblGrid>
            <w:gridCol w:w="2972"/>
            <w:gridCol w:w="7230"/>
          </w:tblGrid>
        </w:tblGridChange>
      </w:tblGrid>
      <w:tr>
        <w:trPr>
          <w:cantSplit w:val="0"/>
          <w:trHeight w:val="46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and Emp ID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Manoov R</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Number and </w:t>
            </w:r>
          </w:p>
          <w:p w:rsidR="00000000" w:rsidDel="00000000" w:rsidP="00000000" w:rsidRDefault="00000000" w:rsidRPr="00000000" w14:paraId="0000000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9841059193 </w:t>
            </w:r>
          </w:p>
          <w:p w:rsidR="00000000" w:rsidDel="00000000" w:rsidP="00000000" w:rsidRDefault="00000000" w:rsidRPr="00000000" w14:paraId="00000010">
            <w:pPr>
              <w:spacing w:after="120" w:before="12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12529"/>
                <w:sz w:val="25"/>
                <w:szCs w:val="25"/>
                <w:highlight w:val="white"/>
                <w:rtl w:val="0"/>
              </w:rPr>
              <w:t xml:space="preserve">manoov.r@vit.ac.in</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and Address of the Company </w:t>
            </w:r>
          </w:p>
          <w:p w:rsidR="00000000" w:rsidDel="00000000" w:rsidP="00000000" w:rsidRDefault="00000000" w:rsidRPr="00000000" w14:paraId="0000001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for non-CDC only</w:t>
            </w:r>
            <w:r w:rsidDel="00000000" w:rsidR="00000000" w:rsidRPr="00000000">
              <w:rPr>
                <w:rFonts w:ascii="Times New Roman" w:cs="Times New Roman" w:eastAsia="Times New Roman" w:hAnsi="Times New Roman"/>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email ID and Address of the External Guide </w:t>
            </w:r>
          </w:p>
          <w:p w:rsidR="00000000" w:rsidDel="00000000" w:rsidP="00000000" w:rsidRDefault="00000000" w:rsidRPr="00000000" w14:paraId="0000001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SAP only)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date and End date</w:t>
            </w:r>
          </w:p>
          <w:p w:rsidR="00000000" w:rsidDel="00000000" w:rsidP="00000000" w:rsidRDefault="00000000" w:rsidRPr="00000000" w14:paraId="0000001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for non-CDC / SAP only</w:t>
            </w:r>
            <w:r w:rsidDel="00000000" w:rsidR="00000000" w:rsidRPr="00000000">
              <w:rPr>
                <w:rFonts w:ascii="Times New Roman" w:cs="Times New Roman" w:eastAsia="Times New Roman" w:hAnsi="Times New Roman"/>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01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12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Team Information:</w:t>
      </w:r>
    </w:p>
    <w:tbl>
      <w:tblPr>
        <w:tblStyle w:val="Table2"/>
        <w:tblW w:w="103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2820"/>
        <w:gridCol w:w="2115"/>
        <w:gridCol w:w="3420"/>
        <w:tblGridChange w:id="0">
          <w:tblGrid>
            <w:gridCol w:w="1980"/>
            <w:gridCol w:w="2820"/>
            <w:gridCol w:w="2115"/>
            <w:gridCol w:w="3420"/>
          </w:tblGrid>
        </w:tblGridChange>
      </w:tblGrid>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D">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Register No.(s)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E">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Name(s) of the Student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F">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Mobile 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 ID </w:t>
            </w:r>
          </w:p>
          <w:p w:rsidR="00000000" w:rsidDel="00000000" w:rsidP="00000000" w:rsidRDefault="00000000" w:rsidRPr="00000000" w14:paraId="0000002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than VIT)</w:t>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21BCE0654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Gaurav Yadav</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8700117919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gaurav12yadav12@gmail.com</w:t>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21BCE3813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Shaivya Srivastava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6386941913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shaivya0107@gmail.com</w:t>
            </w:r>
          </w:p>
        </w:tc>
      </w:tr>
    </w:tbl>
    <w:p w:rsidR="00000000" w:rsidDel="00000000" w:rsidP="00000000" w:rsidRDefault="00000000" w:rsidRPr="00000000" w14:paraId="0000002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RescuePath</w:t>
      </w:r>
    </w:p>
    <w:p w:rsidR="00000000" w:rsidDel="00000000" w:rsidP="00000000" w:rsidRDefault="00000000" w:rsidRPr="00000000" w14:paraId="0000002F">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tbl>
      <w:tblPr>
        <w:tblStyle w:val="Table3"/>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66"/>
        <w:tblGridChange w:id="0">
          <w:tblGrid>
            <w:gridCol w:w="9666"/>
          </w:tblGrid>
        </w:tblGridChange>
      </w:tblGrid>
      <w:tr>
        <w:trPr>
          <w:cantSplit w:val="0"/>
          <w:trHeight w:val="65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calamities pose significant risks to human life and property, making timely and accurate guidance crucial during emergencies. This project aims to develop an </w:t>
            </w:r>
            <w:r w:rsidDel="00000000" w:rsidR="00000000" w:rsidRPr="00000000">
              <w:rPr>
                <w:rFonts w:ascii="Times New Roman" w:cs="Times New Roman" w:eastAsia="Times New Roman" w:hAnsi="Times New Roman"/>
                <w:b w:val="1"/>
                <w:sz w:val="24"/>
                <w:szCs w:val="24"/>
                <w:rtl w:val="0"/>
              </w:rPr>
              <w:t xml:space="preserve">informational website</w:t>
            </w:r>
            <w:r w:rsidDel="00000000" w:rsidR="00000000" w:rsidRPr="00000000">
              <w:rPr>
                <w:rFonts w:ascii="Times New Roman" w:cs="Times New Roman" w:eastAsia="Times New Roman" w:hAnsi="Times New Roman"/>
                <w:sz w:val="24"/>
                <w:szCs w:val="24"/>
                <w:rtl w:val="0"/>
              </w:rPr>
              <w:t xml:space="preserve"> that leverages data from diverse sources, including geostationary satellites, geographic information systems, and real-time weather APIs, to provide city-specific safe escape recommendations during selected natural disasters.</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enables users to input their city name and receive actionable suggestions tailored to different calamities, such as identifying areas with higher elevation during floods or safer zones during fires. Advanced algorithms process satellite data, elevation maps, and weather forecasts to analyze potential risks and dynamically recommend optimal evacuation routes or zones.</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 is designed to be intuitive, ensuring accessibility even during emergencies. By combining state-of-the-art data integration techniques with user-focused design, this project aims to enhance disaster preparedness and response, potentially saving lives and mitigating risks.</w:t>
            </w:r>
          </w:p>
        </w:tc>
      </w:tr>
    </w:tbl>
    <w:p w:rsidR="00000000" w:rsidDel="00000000" w:rsidP="00000000" w:rsidRDefault="00000000" w:rsidRPr="00000000" w14:paraId="00000035">
      <w:pPr>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For Guides: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Guide Approved on VTOP</w:t>
        <w:tab/>
        <w:t xml:space="preserve">: Yes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Verified Title and Abstract</w:t>
        <w:tab/>
        <w:t xml:space="preserve">: Yes </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14"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Available for all the reviews : Yes</w:t>
      </w:r>
    </w:p>
    <w:p w:rsidR="00000000" w:rsidDel="00000000" w:rsidP="00000000" w:rsidRDefault="00000000" w:rsidRPr="00000000" w14:paraId="0000003A">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For Students:</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9" w:right="0" w:hanging="4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Guide Finalized for Non-CDC Category</w:t>
        <w:tab/>
        <w:t xml:space="preserve">: </w:t>
      </w:r>
      <w:r w:rsidDel="00000000" w:rsidR="00000000" w:rsidRPr="00000000">
        <w:rPr>
          <w:rFonts w:ascii="Times New Roman" w:cs="Times New Roman" w:eastAsia="Times New Roman" w:hAnsi="Times New Roman"/>
          <w:b w:val="1"/>
          <w:sz w:val="24"/>
          <w:szCs w:val="24"/>
          <w:rtl w:val="0"/>
        </w:rPr>
        <w:t xml:space="preserve">NA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09" w:right="0" w:hanging="4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Available for all the reviews : Yes</w:t>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the Students</w:t>
        <w:tab/>
        <w:tab/>
        <w:tab/>
        <w:tab/>
        <w:tab/>
        <w:t xml:space="preserve">Signature of the Guide with date</w:t>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sectPr>
      <w:pgSz w:h="15840" w:w="12240" w:orient="portrait"/>
      <w:pgMar w:bottom="360" w:top="1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34" w:hanging="360"/>
      </w:pPr>
      <w:rPr>
        <w:rFonts w:ascii="Noto Sans Symbols" w:cs="Noto Sans Symbols" w:eastAsia="Noto Sans Symbols" w:hAnsi="Noto Sans Symbols"/>
      </w:rPr>
    </w:lvl>
    <w:lvl w:ilvl="1">
      <w:start w:val="1"/>
      <w:numFmt w:val="bullet"/>
      <w:lvlText w:val="o"/>
      <w:lvlJc w:val="left"/>
      <w:pPr>
        <w:ind w:left="2154" w:hanging="360"/>
      </w:pPr>
      <w:rPr>
        <w:rFonts w:ascii="Courier New" w:cs="Courier New" w:eastAsia="Courier New" w:hAnsi="Courier New"/>
      </w:rPr>
    </w:lvl>
    <w:lvl w:ilvl="2">
      <w:start w:val="1"/>
      <w:numFmt w:val="bullet"/>
      <w:lvlText w:val="▪"/>
      <w:lvlJc w:val="left"/>
      <w:pPr>
        <w:ind w:left="2874" w:hanging="360"/>
      </w:pPr>
      <w:rPr>
        <w:rFonts w:ascii="Noto Sans Symbols" w:cs="Noto Sans Symbols" w:eastAsia="Noto Sans Symbols" w:hAnsi="Noto Sans Symbols"/>
      </w:rPr>
    </w:lvl>
    <w:lvl w:ilvl="3">
      <w:start w:val="1"/>
      <w:numFmt w:val="bullet"/>
      <w:lvlText w:val="●"/>
      <w:lvlJc w:val="left"/>
      <w:pPr>
        <w:ind w:left="3594" w:hanging="360"/>
      </w:pPr>
      <w:rPr>
        <w:rFonts w:ascii="Noto Sans Symbols" w:cs="Noto Sans Symbols" w:eastAsia="Noto Sans Symbols" w:hAnsi="Noto Sans Symbols"/>
      </w:rPr>
    </w:lvl>
    <w:lvl w:ilvl="4">
      <w:start w:val="1"/>
      <w:numFmt w:val="bullet"/>
      <w:lvlText w:val="o"/>
      <w:lvlJc w:val="left"/>
      <w:pPr>
        <w:ind w:left="4314" w:hanging="360"/>
      </w:pPr>
      <w:rPr>
        <w:rFonts w:ascii="Courier New" w:cs="Courier New" w:eastAsia="Courier New" w:hAnsi="Courier New"/>
      </w:rPr>
    </w:lvl>
    <w:lvl w:ilvl="5">
      <w:start w:val="1"/>
      <w:numFmt w:val="bullet"/>
      <w:lvlText w:val="▪"/>
      <w:lvlJc w:val="left"/>
      <w:pPr>
        <w:ind w:left="5034" w:hanging="360"/>
      </w:pPr>
      <w:rPr>
        <w:rFonts w:ascii="Noto Sans Symbols" w:cs="Noto Sans Symbols" w:eastAsia="Noto Sans Symbols" w:hAnsi="Noto Sans Symbols"/>
      </w:rPr>
    </w:lvl>
    <w:lvl w:ilvl="6">
      <w:start w:val="1"/>
      <w:numFmt w:val="bullet"/>
      <w:lvlText w:val="●"/>
      <w:lvlJc w:val="left"/>
      <w:pPr>
        <w:ind w:left="5754" w:hanging="360"/>
      </w:pPr>
      <w:rPr>
        <w:rFonts w:ascii="Noto Sans Symbols" w:cs="Noto Sans Symbols" w:eastAsia="Noto Sans Symbols" w:hAnsi="Noto Sans Symbols"/>
      </w:rPr>
    </w:lvl>
    <w:lvl w:ilvl="7">
      <w:start w:val="1"/>
      <w:numFmt w:val="bullet"/>
      <w:lvlText w:val="o"/>
      <w:lvlJc w:val="left"/>
      <w:pPr>
        <w:ind w:left="6474" w:hanging="360"/>
      </w:pPr>
      <w:rPr>
        <w:rFonts w:ascii="Courier New" w:cs="Courier New" w:eastAsia="Courier New" w:hAnsi="Courier New"/>
      </w:rPr>
    </w:lvl>
    <w:lvl w:ilvl="8">
      <w:start w:val="1"/>
      <w:numFmt w:val="bullet"/>
      <w:lvlText w:val="▪"/>
      <w:lvlJc w:val="left"/>
      <w:pPr>
        <w:ind w:left="7194"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200" w:line="276" w:lineRule="auto"/>
    </w:pPr>
    <w:rPr>
      <w:rFonts w:asciiTheme="minorHAnsi" w:cstheme="minorBidi" w:eastAsiaTheme="minorEastAsia" w:hAnsiTheme="minorHAnsi"/>
      <w:sz w:val="22"/>
      <w:szCs w:val="22"/>
      <w:lang w:bidi="ar-SA" w:eastAsia="en-US" w:val="en-US"/>
    </w:rPr>
  </w:style>
  <w:style w:type="character" w:styleId="2" w:default="1">
    <w:name w:val="Default Paragraph Font"/>
    <w:uiPriority w:val="1"/>
    <w:unhideWhenUsed w:val="1"/>
  </w:style>
  <w:style w:type="table" w:styleId="3" w:default="1">
    <w:name w:val="Normal Table"/>
    <w:uiPriority w:val="99"/>
    <w:semiHidden w:val="1"/>
    <w:unhideWhenUsed w:val="1"/>
    <w:tblPr>
      <w:tblCellMar>
        <w:top w:w="0.0" w:type="dxa"/>
        <w:left w:w="108.0" w:type="dxa"/>
        <w:bottom w:w="0.0" w:type="dxa"/>
        <w:right w:w="108.0" w:type="dxa"/>
      </w:tblCellMar>
    </w:tblPr>
  </w:style>
  <w:style w:type="paragraph" w:styleId="4">
    <w:name w:val="Balloon Text"/>
    <w:basedOn w:val="1"/>
    <w:link w:val="6"/>
    <w:uiPriority w:val="99"/>
    <w:semiHidden w:val="1"/>
    <w:unhideWhenUsed w:val="1"/>
    <w:qFormat w:val="1"/>
    <w:pPr>
      <w:spacing w:after="0" w:line="240" w:lineRule="auto"/>
    </w:pPr>
    <w:rPr>
      <w:rFonts w:ascii="Tahoma" w:cs="Tahoma" w:hAnsi="Tahoma"/>
      <w:sz w:val="16"/>
      <w:szCs w:val="16"/>
    </w:rPr>
  </w:style>
  <w:style w:type="table" w:styleId="5">
    <w:name w:val="Table Grid"/>
    <w:basedOn w:val="3"/>
    <w:uiPriority w:val="59"/>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6" w:customStyle="1">
    <w:name w:val="Balloon Text Char"/>
    <w:basedOn w:val="2"/>
    <w:link w:val="4"/>
    <w:uiPriority w:val="99"/>
    <w:semiHidden w:val="1"/>
    <w:rPr>
      <w:rFonts w:ascii="Tahoma" w:cs="Tahoma" w:hAnsi="Tahoma"/>
      <w:sz w:val="16"/>
      <w:szCs w:val="16"/>
    </w:rPr>
  </w:style>
  <w:style w:type="paragraph" w:styleId="7">
    <w:name w:val="List Paragraph"/>
    <w:basedOn w:val="1"/>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ndLg/LB3j4eYcy5XXa4h54ANZg==">CgMxLjAyCGguZ2pkZ3hzMg5oLmowZ2VjYWx0bWEwZzIJaC4zMGowemxsOAByITFjS1BWY2h0RGt3TU1hU0hBbWFKaUI4S3hnNFJlRHpabA==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2025-01-06T08:52:00Z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99F73BB7EB4E4DF0BCC5675D0796FEB4_12</vt:lpwstr>
  </property>
</Properties>
</file>