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40" w:lineRule="auto" w:before="0" w:after="0"/>
        <w:ind w:firstLine="0"/>
        <w:jc w:val="center"/>
      </w:pPr>
      <w:r>
        <w:rPr>
          <w:rFonts w:ascii="Times New Roman" w:hAnsi="Times New Roman" w:eastAsia="Times New Roman" w:cs="Times New Roman"/>
          <w:b/>
          <w:i w:val="0"/>
          <w:color w:val="000000"/>
          <w:sz w:val="24"/>
          <w:lang w:val="id-ID"/>
        </w:rPr>
        <w:t>BAB IV</w:t>
      </w:r>
    </w:p>
    <w:p>
      <w:pPr>
        <w:keepNext/>
        <w:spacing w:line="240" w:lineRule="auto" w:before="0" w:after="360"/>
        <w:ind w:firstLine="0"/>
        <w:jc w:val="center"/>
      </w:pPr>
      <w:r>
        <w:rPr>
          <w:rFonts w:ascii="Times New Roman" w:hAnsi="Times New Roman" w:eastAsia="Times New Roman" w:cs="Times New Roman"/>
          <w:b/>
          <w:i w:val="0"/>
          <w:color w:val="000000"/>
          <w:sz w:val="24"/>
          <w:lang w:val="id-ID"/>
        </w:rPr>
        <w:t>HASIL DAN PEMBAHASAN</w:t>
      </w:r>
    </w:p>
    <w:p>
      <w:pPr>
        <w:keepNext/>
        <w:keepLines/>
        <w:spacing w:line="360" w:lineRule="auto" w:before="360" w:after="120"/>
        <w:ind w:firstLine="0"/>
        <w:jc w:val="left"/>
      </w:pPr>
      <w:r>
        <w:rPr>
          <w:rFonts w:ascii="Times New Roman" w:hAnsi="Times New Roman" w:eastAsia="Times New Roman" w:cs="Times New Roman"/>
          <w:b/>
          <w:i w:val="0"/>
          <w:color w:val="000000"/>
          <w:sz w:val="24"/>
          <w:lang w:val="id-ID"/>
        </w:rPr>
        <w:t>4.1 Hasil Perancangan Sistem</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Hasil penelitian pada bab ini disusun berdasarkan tahapan Research and Development (R&amp;D) yang telah dijelaskan pada BAB III, khususnya tahap pengembangan produk, pengujian produk, dan penyempurnaan. Produk yang dihasilkan berupa aplikasi mobile TaniAdaptif yang menghubungkan data cuaca BMKG, input kondisi lahan, rule-based engine, penyimpanan lokal, serta layanan simulasi visual berbasis Stable Diffusion 1.5 dengan bobot LoRA. Pemisahan tanggung jawab antarkomponen dipertahankan dalam implementasi: rule-based engine menentukan rekomendasi tanaman, sedangkan Stable Diffusion dan LoRA hanya menghasilkan simulasi visual dari tanaman yang sudah direkomendasikan.</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Implementasi perangkat lunak dilakukan pada beberapa lapisan. Flutter menjadi antarmuka Android; Express menjadi backend publik aplikasi sekaligus pemilik rule-based engine dan proxy inference; API BMKG menjadi sumber data cuaca wilayah Aikmel; FastAPI menyediakan kontrak inference; dan layanan GPU disiapkan untuk memuat Stable Diffusion 1.5 beserta LoRA final. Laptop pengembangan tidak menjalankan training atau Stable Diffusion. Training final dijalankan pada GPU Kaggle, sedangkan laptop hanya digunakan untuk pengembangan aplikasi, validasi artefak, pengujian CPU, dan penyusunan laporan.</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4.1.1 Hasil Implementasi Arsitektur Sistem</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Alur implementasi dimulai ketika Flutter meminta informasi cuaca kepada Express. Backend mengambil data BMKG berdasarkan kode ADM4 Aikmel, menormalkan respons, dan mengirimkan data yang diperlukan aplikasi. Setelah pengguna mengisi jenis lahan, ketersediaan air, dan tanaman sebelumnya, backend menggabungkan input tersebut dengan kategori curah hujan untuk memilih aturan. Keluaran rule-based engine memuat tanaman prioritas, alternatif, alasan, ringkasan input, dan rule ID. Hasil ini dapat ditampilkan tanpa menunggu layanan generatif.</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Jika pengguna meminta simulasi visual, Flutter membentuk payload terstruktur dari rekomendasi dan mengirimkannya kembali ke Express. Express melakukan autentikasi, pembatasan laju, dan proxy ke FastAPI tanpa membuka URL internal atau token inference kepada aplikasi. FastAPI kemudian membentuk prompt menggunakan trigger token komoditas dan, pada lingkungan GPU yang nyata, akan menjalankan Stable Diffusion 1.5 dengan LoRA. Hasil PNG diteruskan melalui endpoint Express agar Flutter tetap hanya bergantung pada satu backend publik. Ringkasan status setiap komponen ditampilkan pada Tabel 4.1.</w:t>
      </w:r>
    </w:p>
    <w:p>
      <w:pPr>
        <w:keepNext/>
        <w:keepLines/>
        <w:widowControl/>
        <w:spacing w:line="360" w:lineRule="auto" w:before="120" w:after="60"/>
        <w:ind w:firstLine="0"/>
        <w:jc w:val="left"/>
      </w:pPr>
      <w:r>
        <w:rPr>
          <w:rFonts w:ascii="Times New Roman" w:hAnsi="Times New Roman" w:eastAsia="Times New Roman" w:cs="Times New Roman"/>
          <w:b w:val="0"/>
          <w:i w:val="0"/>
          <w:color w:val="000000"/>
          <w:sz w:val="24"/>
          <w:lang w:val="id-ID"/>
        </w:rPr>
        <w:t>Tabel 4.1 Ringkasan Hasil Implementasi Komponen Sistem</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6"/>
        <w:gridCol w:w="2646"/>
        <w:gridCol w:w="2646"/>
      </w:tblGrid>
      <w:tr>
        <w:trPr>
          <w:trHeight w:hRule="atLeast"/>
          <w:tblHeader w:val="true"/>
        </w:trPr>
        <w:tc>
          <w:tcPr>
            <w:tcW w:type="dxa" w:w="170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Komponen</w:t>
            </w:r>
          </w:p>
        </w:tc>
        <w:tc>
          <w:tcPr>
            <w:tcW w:type="dxa" w:w="3685"/>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Hasil implementasi</w:t>
            </w:r>
          </w:p>
        </w:tc>
        <w:tc>
          <w:tcPr>
            <w:tcW w:type="dxa" w:w="2551"/>
            <w:tcMar>
              <w:top w:w="70" w:type="dxa"/>
              <w:start w:w="80" w:type="dxa"/>
              <w:bottom w:w="70" w:type="dxa"/>
              <w:end w:w="80" w:type="dxa"/>
            </w:tcMar>
            <w:vAlign w:val="center"/>
            <w:shd w:fill="D9E2F3"/>
          </w:tcPr>
          <w:p>
            <w:pPr>
              <w:widowControl/>
              <w:spacing w:line="240" w:lineRule="auto" w:before="0" w:after="0"/>
              <w:ind w:firstLine="0" w:left="0" w:right="0"/>
              <w:jc w:val="center"/>
            </w:pPr>
            <w:r>
              <w:rPr>
                <w:rFonts w:ascii="Times New Roman" w:hAnsi="Times New Roman" w:eastAsia="Times New Roman" w:cs="Times New Roman"/>
                <w:b/>
                <w:i w:val="0"/>
                <w:color w:val="000000"/>
                <w:sz w:val="19"/>
                <w:lang w:val="id-ID"/>
              </w:rPr>
              <w:t>Status bukti</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Aplikasi mobile</w:t>
            </w:r>
          </w:p>
        </w:tc>
        <w:tc>
          <w:tcPr>
            <w:tcW w:type="dxa" w:w="368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Flutter Android memuat dashboard cuaca, form lahan, hasil rekomendasi, kalender empat minggu, dan permintaan simulasi visual</w:t>
            </w:r>
          </w:p>
        </w:tc>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Terimplementasi dan diuji otomatis</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Data cuaca</w:t>
            </w:r>
          </w:p>
        </w:tc>
        <w:tc>
          <w:tcPr>
            <w:tcW w:type="dxa" w:w="368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Express mengambil dan menormalkan API BMKG untuk ADM4 Aikmel dengan timeout dan cache</w:t>
            </w:r>
          </w:p>
        </w:tc>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Kontrak dan respons live tercatat</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Rekomendasi</w:t>
            </w:r>
          </w:p>
        </w:tc>
        <w:tc>
          <w:tcPr>
            <w:tcW w:type="dxa" w:w="368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Rule-based engine mempunyai 30 kunci utama, empat kelas keluaran, alasan, dan rule ID</w:t>
            </w:r>
          </w:p>
        </w:tc>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30/30 kunci diuji deterministik</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Simulasi visual</w:t>
            </w:r>
          </w:p>
        </w:tc>
        <w:tc>
          <w:tcPr>
            <w:tcW w:type="dxa" w:w="368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Flutter ke Express proxy ke FastAPI ke provider Diffusers pada GPU</w:t>
            </w:r>
          </w:p>
        </w:tc>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Kontrak mock lulus; E2E GPU nyata belum tersedia</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Model visual</w:t>
            </w:r>
          </w:p>
        </w:tc>
        <w:tc>
          <w:tcPr>
            <w:tcW w:type="dxa" w:w="368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 xml:space="preserve">Stable Diffusion 1.5 dengan LoRA final dari run </w:t>
            </w:r>
            <w:r>
              <w:rPr>
                <w:rFonts w:ascii="Times New Roman" w:hAnsi="Times New Roman" w:eastAsia="Times New Roman" w:cs="Times New Roman"/>
                <w:b w:val="0"/>
                <w:i w:val="0"/>
                <w:color w:val="000000"/>
                <w:sz w:val="19"/>
                <w:lang w:val="id-ID"/>
              </w:rPr>
              <w:t>20260820T143551Z</w:t>
            </w:r>
          </w:p>
        </w:tc>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Training, export, sanity, dan evaluasi selesai</w:t>
            </w:r>
          </w:p>
        </w:tc>
      </w:tr>
      <w:tr>
        <w:trPr>
          <w:trHeight w:hRule="atLeast"/>
        </w:trPr>
        <w:tc>
          <w:tcPr>
            <w:tcW w:type="dxa" w:w="170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Penyimpanan lokal</w:t>
            </w:r>
          </w:p>
        </w:tc>
        <w:tc>
          <w:tcPr>
            <w:tcW w:type="dxa" w:w="3685"/>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Cache cuaca, cache rekomendasi berbasis signature, dan riwayat visual maksimal 20 entri</w:t>
            </w:r>
          </w:p>
        </w:tc>
        <w:tc>
          <w:tcPr>
            <w:tcW w:type="dxa" w:w="2551"/>
            <w:tcMar>
              <w:top w:w="70" w:type="dxa"/>
              <w:start w:w="80" w:type="dxa"/>
              <w:bottom w:w="70" w:type="dxa"/>
              <w:end w:w="80" w:type="dxa"/>
            </w:tcMar>
            <w:vAlign w:val="center"/>
          </w:tcPr>
          <w:p>
            <w:pPr>
              <w:widowControl/>
              <w:spacing w:line="240" w:lineRule="auto" w:before="0" w:after="0"/>
              <w:ind w:firstLine="0" w:left="0" w:right="0"/>
              <w:jc w:val="left"/>
            </w:pPr>
            <w:r>
              <w:rPr>
                <w:rFonts w:ascii="Times New Roman" w:hAnsi="Times New Roman" w:eastAsia="Times New Roman" w:cs="Times New Roman"/>
                <w:b w:val="0"/>
                <w:i w:val="0"/>
                <w:color w:val="000000"/>
                <w:sz w:val="19"/>
                <w:lang w:val="id-ID"/>
              </w:rPr>
              <w:t>Penyimpanan diuji; layar riwayat khusus belum tersedia</w:t>
            </w:r>
          </w:p>
        </w:tc>
      </w:tr>
    </w:tbl>
    <w:p>
      <w:pPr>
        <w:spacing w:after="0" w:line="20" w:lineRule="exact"/>
      </w:pPr>
    </w:p>
    <w:p>
      <w:pPr>
        <w:keepLines/>
        <w:widowControl/>
        <w:spacing w:line="240" w:lineRule="auto" w:before="40" w:after="120"/>
        <w:ind w:firstLine="0"/>
        <w:jc w:val="left"/>
      </w:pPr>
      <w:r>
        <w:rPr>
          <w:rFonts w:ascii="Times New Roman" w:hAnsi="Times New Roman" w:eastAsia="Times New Roman" w:cs="Times New Roman"/>
          <w:b w:val="0"/>
          <w:i/>
          <w:color w:val="000000"/>
          <w:sz w:val="20"/>
          <w:lang w:val="id-ID"/>
        </w:rPr>
        <w:t>Sumber: Kode aplikasi TaniAdaptif dan artefak pengujian, 2026.</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Arsitektur tersebut menjaga rekomendasi tetap dapat digunakan ketika layanan visual gagal. Widget test membuktikan bahwa rekomendasi Jagung tetap terlihat saat permintaan visual menghasilkan error. Dengan demikian, fungsi keputusan tidak bergantung pada ketersediaan GPU. Hal ini juga membatasi dampak kegagalan model generatif pada fungsi utama aplikasi.</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4.1.2 Hasil Implementasi Aplikasi Mobile</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Aplikasi Flutter terdiri atas splash screen, dashboard, form kondisi lahan, dan halaman hasil rekomendasi. Dashboard memanggil repository untuk mengambil data cuaca melalui backend. Repository terlebih dahulu mencoba jaringan, menyimpan respons yang berhasil, dan dapat mengembalikan cache lokal disertai pemberitahuan ketika jaringan gagal. Antarmuka menyediakan refresh dan pesan kesalahan yang dapat ditindaklanjuti tanpa menutup aplikasi.</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Halaman hasil menampilkan ringkasan cuaca, daftar tanaman berdasarkan urutan prioritas, alasan rekomendasi, kalender satu bulan, serta kontrol untuk membuat simulasi visual. Kegagalan visual ditampilkan sebagai status terpisah sehingga hasil rule-based engine tidak hilang. Model data Flutter juga menyimpan request ID dan provenance respons visual untuk membantu penelusuran alur.</w:t>
      </w:r>
    </w:p>
    <w:p>
      <w:pPr>
        <w:keepLines/>
        <w:widowControl/>
        <w:spacing w:line="360" w:lineRule="auto" w:before="120" w:after="120"/>
        <w:ind w:firstLine="0"/>
        <w:jc w:val="center"/>
        <w:shd w:fill="FFF2CC"/>
      </w:pPr>
      <w:r>
        <w:rPr>
          <w:rFonts w:ascii="Times New Roman" w:hAnsi="Times New Roman" w:eastAsia="Times New Roman" w:cs="Times New Roman"/>
          <w:b/>
          <w:i w:val="0"/>
          <w:color w:val="000000"/>
          <w:sz w:val="24"/>
          <w:lang w:val="id-ID"/>
        </w:rPr>
        <w:t>[SCREENSHOT ANDROID BELUM TERSEDIA]</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Placeholder tersebut diperuntukkan bagi screenshot beranda dan informasi cuaca dari perangkat Android nyata. Screenshot tidak diganti dengan mockup karena bukti antarmuka final harus memperlihatkan konfigurasi aplikasi yang sama dengan pengujian E2E.</w:t>
      </w:r>
    </w:p>
    <w:p>
      <w:pPr>
        <w:keepNext/>
        <w:keepLines/>
        <w:spacing w:line="360" w:lineRule="auto" w:before="240" w:after="120"/>
        <w:ind w:firstLine="0"/>
        <w:jc w:val="left"/>
      </w:pPr>
      <w:r>
        <w:rPr>
          <w:rFonts w:ascii="Times New Roman" w:hAnsi="Times New Roman" w:eastAsia="Times New Roman" w:cs="Times New Roman"/>
          <w:b/>
          <w:i w:val="0"/>
          <w:color w:val="000000"/>
          <w:sz w:val="24"/>
          <w:lang w:val="id-ID"/>
        </w:rPr>
        <w:t>4.1.3 Hasil Integrasi Data Cuaca BMKG</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 xml:space="preserve">Backend menggunakan kode ADM4 </w:t>
      </w:r>
      <w:r>
        <w:rPr>
          <w:rFonts w:ascii="Times New Roman" w:hAnsi="Times New Roman" w:eastAsia="Times New Roman" w:cs="Times New Roman"/>
          <w:b w:val="0"/>
          <w:i w:val="0"/>
          <w:color w:val="000000"/>
          <w:sz w:val="24"/>
          <w:lang w:val="id-ID"/>
        </w:rPr>
        <w:t>52.03.09.2002</w:t>
      </w:r>
      <w:r>
        <w:rPr>
          <w:rFonts w:ascii="Times New Roman" w:hAnsi="Times New Roman" w:eastAsia="Times New Roman" w:cs="Times New Roman"/>
          <w:b w:val="0"/>
          <w:i w:val="0"/>
          <w:color w:val="000000"/>
          <w:sz w:val="24"/>
          <w:lang w:val="id-ID"/>
        </w:rPr>
        <w:t xml:space="preserve"> untuk Kelurahan Aikmel. Respons BMKG diubah menjadi struktur yang memuat lokasi, cuaca saat ini, daftar titik prakiraan, cakupan curah hujan, waktu pengambilan, serta status cache. Nilai numerik yang tidak tersedia dipertahankan sebagai </w:t>
      </w:r>
      <w:r>
        <w:rPr>
          <w:rFonts w:ascii="Times New Roman" w:hAnsi="Times New Roman" w:eastAsia="Times New Roman" w:cs="Times New Roman"/>
          <w:b w:val="0"/>
          <w:i w:val="0"/>
          <w:color w:val="000000"/>
          <w:sz w:val="24"/>
          <w:lang w:val="id-ID"/>
        </w:rPr>
        <w:t>null</w:t>
      </w:r>
      <w:r>
        <w:rPr>
          <w:rFonts w:ascii="Times New Roman" w:hAnsi="Times New Roman" w:eastAsia="Times New Roman" w:cs="Times New Roman"/>
          <w:b w:val="0"/>
          <w:i w:val="0"/>
          <w:color w:val="000000"/>
          <w:sz w:val="24"/>
          <w:lang w:val="id-ID"/>
        </w:rPr>
        <w:t xml:space="preserve">; backend tidak mengisi curah hujan yang hilang dengan estimasi buatan. Permintaan jaringan menggunakan timeout 15 detik dan cache 30 menit. Jika pengambilan baru gagal tetapi cache lama tersedia, respons diberi status </w:t>
      </w:r>
      <w:r>
        <w:rPr>
          <w:rFonts w:ascii="Times New Roman" w:hAnsi="Times New Roman" w:eastAsia="Times New Roman" w:cs="Times New Roman"/>
          <w:b w:val="0"/>
          <w:i w:val="0"/>
          <w:color w:val="000000"/>
          <w:sz w:val="24"/>
          <w:lang w:val="id-ID"/>
        </w:rPr>
        <w:t>stale-cache</w:t>
      </w:r>
      <w:r>
        <w:rPr>
          <w:rFonts w:ascii="Times New Roman" w:hAnsi="Times New Roman" w:eastAsia="Times New Roman" w:cs="Times New Roman"/>
          <w:b w:val="0"/>
          <w:i w:val="0"/>
          <w:color w:val="000000"/>
          <w:sz w:val="24"/>
          <w:lang w:val="id-ID"/>
        </w:rPr>
        <w:t xml:space="preserve"> agar aplikasi mengetahui bahwa data bukan hasil jaringan terbaru.</w:t>
      </w:r>
    </w:p>
    <w:p>
      <w:pPr>
        <w:widowControl/>
        <w:spacing w:line="360" w:lineRule="auto" w:before="0" w:after="120"/>
        <w:ind w:firstLine="567"/>
        <w:jc w:val="both"/>
      </w:pPr>
      <w:r>
        <w:rPr>
          <w:rFonts w:ascii="Times New Roman" w:hAnsi="Times New Roman" w:eastAsia="Times New Roman" w:cs="Times New Roman"/>
          <w:b w:val="0"/>
          <w:i w:val="0"/>
          <w:color w:val="000000"/>
          <w:sz w:val="24"/>
          <w:lang w:val="id-ID"/>
        </w:rPr>
        <w:t>Proyeksi setara 30 hari hanya dihitung ketika setiap titik prakiraan pada horizon memiliki nilai curah hujan. Perhitungan dilakukan dari rata-rata hujan harian pada horizon BMKG yang tersedia kemudian dikalikan 30. Nilai tersebut digunakan sebagai input kategorisasi rendah, sedang, atau tinggi. Proyeksi ini bukan prakiraan bulanan resmi BMKG. Jika cakupan data hujan tidak lengkap, kategori otomatis tidak dibuat dan rekomendasi otomatis menolak untuk mengarang input.</w:t>
      </w:r>
    </w:p>
    <w:sectPr w:rsidR="00FC693F" w:rsidRPr="0006063C" w:rsidSect="00034616">
      <w:footerReference w:type="default" r:id="rId9"/>
      <w:pgSz w:w="11906" w:h="16838"/>
      <w:pgMar w:top="2268" w:right="1701" w:bottom="1701" w:left="226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4"/>
        <w:lang w:val="id-ID"/>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RANCANG BANGUN APLIKASI MOBILE BERBASIS STABLE DIFFUSION DENGAN FINE-TUNING LoRA DAN API BMKG UNTUK SIMULASI ROTASI TANAM ADAPTIF IKLIM DI WILAYAH AIKMEL</dc:title>
  <dc:subject>BAB IV - Hasil dan Pembahasan</dc:subject>
  <dc:creator>Peneliti TaniAdaptif</dc:creator>
  <cp:keywords/>
  <dc:description>Draft pra-E2E; placeholder bukti GPU dan screenshot Android dipertahankan.</dc:description>
  <cp:lastModifiedBy/>
  <cp:revision>1</cp:revision>
  <dcterms:created xsi:type="dcterms:W3CDTF">2013-12-23T23:15:00Z</dcterms:created>
  <dcterms:modified xsi:type="dcterms:W3CDTF">2013-12-23T23:15:00Z</dcterms:modified>
  <cp:category/>
</cp:coreProperties>
</file>