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3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06"/>
      </w:tblGrid>
      <w:tr>
        <w:trPr/>
        <w:tc>
          <w:tcPr>
            <w:shd w:val="clear" w:color="auto" w:fill="eeece1" w:themeFill="background2"/>
            <w:tcBorders/>
            <w:tcW w:w="920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W poszczególnych polach szablonu należy umieścić następujące informacje:</w:t>
            </w:r>
            <w:r>
              <w:rPr>
                <w:i/>
              </w:rPr>
            </w:r>
          </w:p>
          <w:p>
            <w:pPr>
              <w:pStyle w:val="635"/>
              <w:numPr>
                <w:ilvl w:val="0"/>
                <w:numId w:val="1"/>
              </w:num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Identyfikator – unikalny identyfikator testu np. AT01.</w:t>
            </w:r>
            <w:r>
              <w:rPr>
                <w:i/>
              </w:rPr>
            </w:r>
          </w:p>
          <w:p>
            <w:pPr>
              <w:pStyle w:val="635"/>
              <w:numPr>
                <w:ilvl w:val="0"/>
                <w:numId w:val="1"/>
              </w:num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Tytuł – tytuł przypadku testowego, który powinien określać jaki jest cel testu, np. zalogowanie na istniejącego użytkownika.</w:t>
            </w:r>
            <w:r>
              <w:rPr>
                <w:i/>
              </w:rPr>
            </w:r>
          </w:p>
          <w:p>
            <w:pPr>
              <w:pStyle w:val="635"/>
              <w:numPr>
                <w:ilvl w:val="0"/>
                <w:numId w:val="1"/>
              </w:num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Warunki początkowe – lista warunków określających stan systemu przed rozpoczęciem testu akceptacyjnego, np. użytkownik jest zalogowany.</w:t>
            </w:r>
            <w:r>
              <w:rPr>
                <w:i/>
              </w:rPr>
            </w:r>
          </w:p>
          <w:p>
            <w:pPr>
              <w:pStyle w:val="635"/>
              <w:numPr>
                <w:ilvl w:val="0"/>
                <w:numId w:val="1"/>
              </w:num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Scenariusz testowy:</w:t>
            </w:r>
            <w:r>
              <w:rPr>
                <w:i/>
              </w:rPr>
            </w:r>
          </w:p>
          <w:p>
            <w:pPr>
              <w:pStyle w:val="635"/>
              <w:numPr>
                <w:ilvl w:val="1"/>
                <w:numId w:val="1"/>
              </w:num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Akcja – opisać akcję, którą ma wykonać tester, np. wpisz w pole imię „Jan”,</w:t>
            </w:r>
            <w:r>
              <w:rPr>
                <w:i/>
              </w:rPr>
            </w:r>
          </w:p>
          <w:p>
            <w:pPr>
              <w:pStyle w:val="635"/>
              <w:numPr>
                <w:ilvl w:val="1"/>
                <w:numId w:val="1"/>
              </w:numPr>
              <w:pBdr/>
              <w:spacing/>
              <w:ind/>
              <w:jc w:val="both"/>
              <w:rPr>
                <w:i/>
              </w:rPr>
            </w:pPr>
            <w:r>
              <w:rPr>
                <w:i/>
              </w:rPr>
              <w:t xml:space="preserve">Spodziewany rezultat – opisać jaka powinna być prawidłowa reakcja systemu po wykonaniu akcji. Niezgodność spodziewanego rezultatu i rzeczywistej odpowiedzi systemu odnotowane oznacza błędne działanie systemu.</w:t>
            </w:r>
            <w:r>
              <w:rPr>
                <w:i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 xml:space="preserve">AT01: Udana rejestracja użytkownika</w:t>
      </w:r>
      <w:r>
        <w:rPr>
          <w:rFonts w:cs="Arial"/>
          <w:b/>
          <w:sz w:val="28"/>
          <w:szCs w:val="20"/>
        </w:rPr>
      </w:r>
    </w:p>
    <w:p>
      <w:pPr>
        <w:pBdr/>
        <w:spacing/>
        <w:ind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Warunki początkowe:</w:t>
      </w:r>
      <w:r>
        <w:rPr>
          <w:rFonts w:cs="Arial"/>
          <w:b/>
          <w:sz w:val="20"/>
          <w:szCs w:val="20"/>
        </w:rPr>
      </w:r>
    </w:p>
    <w:p>
      <w:pPr>
        <w:numPr>
          <w:ilvl w:val="0"/>
          <w:numId w:val="2"/>
        </w:num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System jest uruchomiony</w:t>
      </w:r>
      <w:r>
        <w:rPr>
          <w:rFonts w:cs="Arial"/>
          <w:sz w:val="20"/>
          <w:szCs w:val="20"/>
        </w:rPr>
      </w:r>
    </w:p>
    <w:p>
      <w:pPr>
        <w:numPr>
          <w:ilvl w:val="0"/>
          <w:numId w:val="2"/>
        </w:num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none"/>
        </w:rPr>
        <w:t xml:space="preserve">Użytkownik znajduje się na stronie służącej do rejestracji nowych użytkowników</w:t>
      </w:r>
      <w:r>
        <w:rPr>
          <w:rFonts w:cs="Arial"/>
          <w:sz w:val="20"/>
          <w:szCs w:val="20"/>
          <w:highlight w:val="none"/>
        </w:rPr>
      </w:r>
    </w:p>
    <w:p>
      <w:pPr>
        <w:numPr>
          <w:ilvl w:val="0"/>
          <w:numId w:val="2"/>
        </w:num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none"/>
        </w:rPr>
        <w:t xml:space="preserve">W systemie nie zarejestrowano wcześniej użytkownika o nazwie „johnny”</w:t>
      </w:r>
      <w:r>
        <w:rPr>
          <w:rFonts w:cs="Arial"/>
          <w:sz w:val="20"/>
          <w:szCs w:val="20"/>
          <w:highlight w:val="none"/>
        </w:rPr>
      </w:r>
    </w:p>
    <w:p>
      <w:p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p>
      <w:pPr>
        <w:pBdr/>
        <w:spacing w:line="240" w:lineRule="auto"/>
        <w:ind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Scenariusz testowy:</w:t>
      </w:r>
      <w:r>
        <w:rPr>
          <w:rFonts w:cs="Arial"/>
          <w:b/>
          <w:sz w:val="20"/>
          <w:szCs w:val="20"/>
        </w:rPr>
      </w:r>
    </w:p>
    <w:p>
      <w:p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tbl>
      <w:tblPr>
        <w:tblW w:w="9324" w:type="dxa"/>
        <w:tblInd w:w="140" w:type="dxa"/>
        <w:tblBorders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>
        <w:trPr>
          <w:trHeight w:val="406"/>
        </w:trPr>
        <w:tc>
          <w:tcPr>
            <w:shd w:val="clear" w:color="auto" w:fill="f2f2f2" w:themeFill="background1" w:themeFillShade="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Akcja</w:t>
            </w: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shd w:val="clear" w:color="auto" w:fill="f2f2f2" w:themeFill="background1" w:themeFillShade="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Spodziewany rezultat</w:t>
            </w: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shd w:val="clear" w:color="auto" w:fill="f2f2f2" w:themeFill="background1" w:themeFillShade="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Poprawność wykonania</w:t>
            </w: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  <w:highlight w:val="none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rejestracyjny wpisując dane w odpowiednie pola:</w:t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Username</w:t>
            </w:r>
            <w:r>
              <w:rPr>
                <w:rFonts w:cs="Arial"/>
                <w:sz w:val="20"/>
                <w:szCs w:val="20"/>
              </w:rPr>
              <w:t xml:space="preserve">=”</w:t>
            </w:r>
            <w:r>
              <w:rPr>
                <w:rFonts w:cs="Arial"/>
                <w:sz w:val="20"/>
                <w:szCs w:val="20"/>
              </w:rPr>
              <w:t xml:space="preserve">johnny”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Password</w:t>
            </w:r>
            <w:r>
              <w:rPr>
                <w:rFonts w:cs="Arial"/>
                <w:sz w:val="20"/>
                <w:szCs w:val="20"/>
              </w:rPr>
              <w:t xml:space="preserve">=”securepassword”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Repeat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password</w:t>
            </w:r>
            <w:r>
              <w:rPr>
                <w:rFonts w:cs="Arial"/>
                <w:sz w:val="20"/>
                <w:szCs w:val="20"/>
              </w:rPr>
              <w:t xml:space="preserve"> =”securepassword”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</w:t>
            </w:r>
            <w:r>
              <w:rPr>
                <w:rFonts w:cs="Arial"/>
                <w:sz w:val="20"/>
                <w:szCs w:val="20"/>
              </w:rPr>
              <w:t xml:space="preserve">=”John Silverhand”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Address</w:t>
            </w:r>
            <w:r>
              <w:rPr>
                <w:rFonts w:cs="Arial"/>
                <w:sz w:val="20"/>
                <w:szCs w:val="20"/>
              </w:rPr>
              <w:t xml:space="preserve"> =”Testowa 123”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highlight w:val="none"/>
              </w:rPr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 polach będą widnieć wprowadzone wartości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 xml:space="preserve">PASS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b/>
                <w:color w:val="ff0000"/>
                <w:sz w:val="20"/>
                <w:szCs w:val="20"/>
              </w:rPr>
            </w:r>
            <w:r>
              <w:rPr>
                <w:rFonts w:cs="Arial"/>
                <w:b/>
                <w:color w:val="ff0000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173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Kliknij przycisk do zapisania danych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Pojawienie się strony głównej z formularzem logowania do wypełnienia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 xml:space="preserve">PASS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b/>
                <w:color w:val="ff0000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  <w:highlight w:val="none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formularz:</w:t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  <w:highlight w:val="none"/>
              </w:rPr>
            </w:pPr>
            <w:r>
              <w:rPr>
                <w:rFonts w:cs="Arial"/>
                <w:sz w:val="20"/>
                <w:szCs w:val="20"/>
                <w:highlight w:val="none"/>
              </w:rPr>
              <w:t xml:space="preserve">Username=”johnny”</w:t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  <w:highlight w:val="none"/>
              </w:rPr>
            </w:pPr>
            <w:r>
              <w:rPr>
                <w:rFonts w:cs="Arial"/>
                <w:sz w:val="20"/>
                <w:szCs w:val="20"/>
                <w:highlight w:val="none"/>
              </w:rPr>
              <w:t xml:space="preserve">Password=”securepassword”</w:t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highlight w:val="none"/>
              </w:rPr>
              <w:t xml:space="preserve">I zatwierdź przyciskiem</w:t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Pojawienie się strony głównej aplikacji z dostępem do systemu.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 xml:space="preserve">PASS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16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  <w:r>
        <w:rPr>
          <w:rFonts w:cs="Arial"/>
          <w:b/>
          <w:sz w:val="20"/>
          <w:szCs w:val="20"/>
        </w:rPr>
      </w:r>
    </w:p>
    <w:p>
      <w:pPr>
        <w:pBdr/>
        <w:spacing/>
        <w:ind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 xml:space="preserve">AT02</w:t>
      </w:r>
      <w:r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>
        <w:rPr>
          <w:rFonts w:cs="Arial"/>
          <w:b/>
          <w:sz w:val="28"/>
          <w:szCs w:val="20"/>
        </w:rPr>
        <w:t xml:space="preserve">po podaniu danych istniejącego już użytkownika</w:t>
      </w:r>
      <w:bookmarkStart w:id="0" w:name="_GoBack"/>
      <w:r/>
      <w:bookmarkEnd w:id="0"/>
      <w:r/>
      <w:r>
        <w:rPr>
          <w:rFonts w:cs="Arial"/>
          <w:b/>
          <w:sz w:val="28"/>
          <w:szCs w:val="20"/>
        </w:rPr>
      </w:r>
    </w:p>
    <w:p>
      <w:pPr>
        <w:pBdr/>
        <w:spacing/>
        <w:ind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Warunki początkowe:</w:t>
      </w:r>
      <w:r>
        <w:rPr>
          <w:rFonts w:cs="Arial"/>
          <w:b/>
          <w:sz w:val="20"/>
          <w:szCs w:val="20"/>
        </w:rPr>
      </w:r>
    </w:p>
    <w:p>
      <w:pPr>
        <w:numPr>
          <w:ilvl w:val="0"/>
          <w:numId w:val="3"/>
        </w:num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System jest uruchomiony</w:t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p>
      <w:pPr>
        <w:numPr>
          <w:ilvl w:val="0"/>
          <w:numId w:val="3"/>
        </w:num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none"/>
        </w:rPr>
        <w:t xml:space="preserve">Użytkownik znajduje się na stronie służącej do rejestracji nowych użytkowników</w:t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p>
      <w:pPr>
        <w:numPr>
          <w:ilvl w:val="0"/>
          <w:numId w:val="3"/>
        </w:num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highlight w:val="none"/>
        </w:rPr>
        <w:t xml:space="preserve">W systemie zarejestrowano wcześniej użytkownika o nazwie „johnny”</w:t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p>
      <w:p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p>
      <w:pPr>
        <w:pBdr/>
        <w:spacing w:line="240" w:lineRule="auto"/>
        <w:ind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Scenariusz testowy:</w:t>
      </w:r>
      <w:r>
        <w:rPr>
          <w:rFonts w:cs="Arial"/>
          <w:b/>
          <w:sz w:val="20"/>
          <w:szCs w:val="20"/>
        </w:rPr>
      </w:r>
    </w:p>
    <w:p>
      <w:pPr>
        <w:pBdr/>
        <w:spacing w:line="240" w:lineRule="auto"/>
        <w:ind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  <w:r>
        <w:rPr>
          <w:rFonts w:cs="Arial"/>
          <w:sz w:val="20"/>
          <w:szCs w:val="20"/>
        </w:rPr>
      </w:r>
    </w:p>
    <w:tbl>
      <w:tblPr>
        <w:tblW w:w="9324" w:type="dxa"/>
        <w:tblInd w:w="140" w:type="dxa"/>
        <w:tblBorders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>
        <w:trPr>
          <w:trHeight w:val="406"/>
        </w:trPr>
        <w:tc>
          <w:tcPr>
            <w:shd w:val="clear" w:color="auto" w:fill="f2f2f2" w:themeFill="background1" w:themeFillShade="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Akcja</w:t>
            </w: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shd w:val="clear" w:color="auto" w:fill="f2f2f2" w:themeFill="background1" w:themeFillShade="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Spodziewany rezultat</w:t>
            </w: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shd w:val="clear" w:color="auto" w:fill="f2f2f2" w:themeFill="background1" w:themeFillShade="F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Poprawność wykonania</w:t>
            </w: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Kliknij na przycisk do rejestracji użytkowników</w:t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highlight w:val="none"/>
              </w:rPr>
            </w:r>
            <w:r/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z formularzem do rejestracji</w:t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 xml:space="preserve">PASS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  <w:r/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b/>
                <w:color w:val="ff0000"/>
                <w:sz w:val="20"/>
                <w:szCs w:val="20"/>
              </w:rPr>
            </w: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  <w:highlight w:val="none"/>
              </w:rPr>
            </w:pPr>
            <w:r>
              <w:rPr>
                <w:rFonts w:cs="Arial"/>
                <w:sz w:val="20"/>
                <w:szCs w:val="20"/>
              </w:rPr>
              <w:t xml:space="preserve">Ponownie wypełnij formularz rejestracyjny, tym razem wpisując te dane w odpowiednie pola:</w:t>
            </w:r>
            <w:r>
              <w:rPr>
                <w:rFonts w:cs="Arial"/>
                <w:sz w:val="20"/>
                <w:szCs w:val="20"/>
                <w:highlight w:val="none"/>
              </w:rPr>
            </w:r>
            <w:r>
              <w:rPr>
                <w:rFonts w:cs="Arial"/>
                <w:sz w:val="20"/>
                <w:szCs w:val="20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Username</w:t>
            </w:r>
            <w:r>
              <w:rPr>
                <w:rFonts w:cs="Arial"/>
                <w:sz w:val="20"/>
                <w:szCs w:val="20"/>
              </w:rPr>
              <w:t xml:space="preserve">=”</w:t>
            </w:r>
            <w:r>
              <w:rPr>
                <w:rFonts w:cs="Arial"/>
                <w:sz w:val="20"/>
                <w:szCs w:val="20"/>
              </w:rPr>
              <w:t xml:space="preserve">johnny”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Password</w:t>
            </w:r>
            <w:r>
              <w:rPr>
                <w:rFonts w:cs="Arial"/>
                <w:sz w:val="20"/>
                <w:szCs w:val="20"/>
              </w:rPr>
              <w:t xml:space="preserve">=”securepassword”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Repeat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password</w:t>
            </w:r>
            <w:r>
              <w:rPr>
                <w:rFonts w:cs="Arial"/>
                <w:sz w:val="20"/>
                <w:szCs w:val="20"/>
              </w:rPr>
              <w:t xml:space="preserve"> =”securepassword”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</w:t>
            </w:r>
            <w:r>
              <w:rPr>
                <w:rFonts w:cs="Arial"/>
                <w:sz w:val="20"/>
                <w:szCs w:val="20"/>
              </w:rPr>
              <w:t xml:space="preserve">=”John Silverhand”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Address</w:t>
            </w:r>
            <w:r>
              <w:rPr>
                <w:rFonts w:cs="Arial"/>
                <w:sz w:val="20"/>
                <w:szCs w:val="20"/>
              </w:rPr>
              <w:t xml:space="preserve"> =”Testowa 123”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główna, a na belce informacyjnej wyświetlił się komunikat: „błędne dane” 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</w:r>
          </w:p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FAIL</w:t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6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08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61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…</w:t>
            </w: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  <w:r>
        <w:rPr>
          <w:rFonts w:cs="Arial"/>
          <w:b/>
          <w:sz w:val="20"/>
          <w:szCs w:val="20"/>
        </w:rPr>
      </w:r>
    </w:p>
    <w:p>
      <w:pPr>
        <w:pBdr/>
        <w:spacing/>
        <w:ind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  <w:r>
        <w:rPr>
          <w:rFonts w:cs="Arial"/>
          <w:b/>
          <w:sz w:val="20"/>
          <w:szCs w:val="20"/>
        </w:rPr>
      </w:r>
    </w:p>
    <w:sectPr>
      <w:footnotePr/>
      <w:endnotePr/>
      <w:type w:val="nextPage"/>
      <w:pgSz w:h="16840" w:orient="landscape" w:w="11900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pl-PL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7"/>
    <w:next w:val="62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7"/>
    <w:next w:val="62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7"/>
    <w:next w:val="62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7"/>
    <w:next w:val="62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7"/>
    <w:next w:val="62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7"/>
    <w:next w:val="62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7"/>
    <w:next w:val="62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7"/>
    <w:next w:val="62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7"/>
    <w:next w:val="62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7"/>
    <w:next w:val="62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7"/>
    <w:next w:val="627"/>
    <w:uiPriority w:val="99"/>
    <w:unhideWhenUsed/>
    <w:pPr>
      <w:pBdr/>
      <w:spacing w:after="0" w:afterAutospacing="0"/>
      <w:ind/>
    </w:pPr>
  </w:style>
  <w:style w:type="paragraph" w:styleId="627" w:default="1">
    <w:name w:val="Normal"/>
    <w:qFormat/>
    <w:pPr>
      <w:pBdr/>
      <w:spacing w:line="276" w:lineRule="auto"/>
      <w:ind/>
    </w:pPr>
    <w:rPr>
      <w:rFonts w:ascii="Calibri" w:hAnsi="Calibri" w:eastAsia="Calibri" w:cs="Times New Roman"/>
      <w:sz w:val="22"/>
      <w:szCs w:val="22"/>
      <w:lang w:val="pl-PL" w:eastAsia="en-US"/>
    </w:rPr>
  </w:style>
  <w:style w:type="paragraph" w:styleId="628">
    <w:name w:val="Heading 1"/>
    <w:basedOn w:val="627"/>
    <w:next w:val="627"/>
    <w:link w:val="636"/>
    <w:uiPriority w:val="9"/>
    <w:qFormat/>
    <w:pPr>
      <w:keepNext w:val="true"/>
      <w:keepLines w:val="true"/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629">
    <w:name w:val="Heading 2"/>
    <w:basedOn w:val="627"/>
    <w:next w:val="627"/>
    <w:link w:val="637"/>
    <w:uiPriority w:val="9"/>
    <w:unhideWhenUsed/>
    <w:qFormat/>
    <w:pPr>
      <w:keepNext w:val="true"/>
      <w:keepLines w:val="true"/>
      <w:pBdr/>
      <w:spacing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paragraph" w:styleId="633">
    <w:name w:val="Balloon Text"/>
    <w:basedOn w:val="627"/>
    <w:link w:val="634"/>
    <w:uiPriority w:val="99"/>
    <w:semiHidden/>
    <w:unhideWhenUsed/>
    <w:pPr>
      <w:pBdr/>
      <w:spacing/>
      <w:ind/>
    </w:pPr>
    <w:rPr>
      <w:rFonts w:ascii="Lucida Grande" w:hAnsi="Lucida Grande" w:cs="Lucida Grande"/>
      <w:sz w:val="18"/>
      <w:szCs w:val="18"/>
    </w:rPr>
  </w:style>
  <w:style w:type="character" w:styleId="634" w:customStyle="1">
    <w:name w:val="Tekst dymka Znak"/>
    <w:basedOn w:val="630"/>
    <w:link w:val="633"/>
    <w:uiPriority w:val="99"/>
    <w:semiHidden/>
    <w:pPr>
      <w:pBdr/>
      <w:spacing/>
      <w:ind/>
    </w:pPr>
    <w:rPr>
      <w:rFonts w:ascii="Lucida Grande" w:hAnsi="Lucida Grande" w:cs="Lucida Grande"/>
      <w:sz w:val="18"/>
      <w:szCs w:val="18"/>
    </w:rPr>
  </w:style>
  <w:style w:type="paragraph" w:styleId="635">
    <w:name w:val="List Paragraph"/>
    <w:basedOn w:val="627"/>
    <w:uiPriority w:val="34"/>
    <w:qFormat/>
    <w:pPr>
      <w:pBdr/>
      <w:spacing/>
      <w:ind w:left="720"/>
      <w:contextualSpacing w:val="true"/>
    </w:pPr>
  </w:style>
  <w:style w:type="character" w:styleId="636" w:customStyle="1">
    <w:name w:val="Nagłówek 1 Znak"/>
    <w:basedOn w:val="630"/>
    <w:link w:val="6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styleId="637" w:customStyle="1">
    <w:name w:val="Nagłówek 2 Znak"/>
    <w:basedOn w:val="630"/>
    <w:link w:val="6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pl-PL" w:eastAsia="en-US"/>
    </w:rPr>
  </w:style>
  <w:style w:type="table" w:styleId="638">
    <w:name w:val="Table Grid"/>
    <w:basedOn w:val="631"/>
    <w:uiPriority w:val="59"/>
    <w:pPr>
      <w:pBdr/>
      <w:spacing/>
      <w:ind/>
    </w:pPr>
    <w:rPr>
      <w:rFonts w:ascii="Calibri" w:hAnsi="Calibri" w:eastAsia="Calibri" w:cs="Times New Roman"/>
      <w:sz w:val="20"/>
      <w:szCs w:val="20"/>
      <w:lang w:val="pl-P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revision>14</cp:revision>
  <dcterms:created xsi:type="dcterms:W3CDTF">2014-04-02T09:45:00Z</dcterms:created>
  <dcterms:modified xsi:type="dcterms:W3CDTF">2024-01-17T16:44:51Z</dcterms:modified>
</cp:coreProperties>
</file>