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ongti SC" w:hAnsi="Songti SC" w:eastAsia="Songti SC" w:cs="Songti SC"/>
          <w:color w:val="000000"/>
        </w:rPr>
        <w:t>示例企业信息安全管理制度</w:t>
      </w:r>
    </w:p>
    <w:p>
      <w:r>
        <w:rPr>
          <w:rFonts w:ascii="Songti SC" w:hAnsi="Songti SC" w:eastAsia="Songti SC" w:cs="Songti SC"/>
          <w:color w:val="000000"/>
        </w:rPr>
        <w:t>本制度用于 AI 试题生成系统的软件演示，企业与管理规则均为虚构内容。</w:t>
      </w:r>
    </w:p>
    <w:p>
      <w:pPr>
        <w:pStyle w:val="Heading1"/>
      </w:pPr>
      <w:r>
        <w:rPr>
          <w:rFonts w:ascii="Songti SC" w:hAnsi="Songti SC" w:eastAsia="Songti SC" w:cs="Songti SC"/>
          <w:color w:val="000000"/>
        </w:rPr>
        <w:t>第一章 适用范围</w:t>
      </w:r>
    </w:p>
    <w:p>
      <w:r>
        <w:rPr>
          <w:rFonts w:ascii="Songti SC" w:hAnsi="Songti SC" w:eastAsia="Songti SC" w:cs="Songti SC"/>
          <w:color w:val="000000"/>
        </w:rPr>
        <w:t>第一条 本制度适用于示例企业全体员工及获得系统访问权限的外包人员。</w:t>
      </w:r>
    </w:p>
    <w:p>
      <w:r>
        <w:rPr>
          <w:rFonts w:ascii="Songti SC" w:hAnsi="Songti SC" w:eastAsia="Songti SC" w:cs="Songti SC"/>
          <w:color w:val="000000"/>
        </w:rPr>
        <w:t>第二条 信息安全负责人每季度组织一次权限检查，各部门负责人确认本部门人员的访问范围。</w:t>
      </w:r>
    </w:p>
    <w:p>
      <w:r>
        <w:rPr>
          <w:rFonts w:ascii="Songti SC" w:hAnsi="Songti SC" w:eastAsia="Songti SC" w:cs="Songti SC"/>
          <w:color w:val="000000"/>
        </w:rPr>
        <w:t>第三条 员工入职后应在五个工作日内完成信息安全培训，通过考核后方可申请业务系统权限。</w:t>
      </w:r>
    </w:p>
    <w:p>
      <w:pPr>
        <w:pStyle w:val="Heading1"/>
      </w:pPr>
      <w:r>
        <w:rPr>
          <w:rFonts w:ascii="Songti SC" w:hAnsi="Songti SC" w:eastAsia="Songti SC" w:cs="Songti SC"/>
          <w:color w:val="000000"/>
        </w:rPr>
        <w:t>第二章 数据管理</w:t>
      </w:r>
    </w:p>
    <w:p>
      <w:r>
        <w:rPr>
          <w:rFonts w:ascii="Songti SC" w:hAnsi="Songti SC" w:eastAsia="Songti SC" w:cs="Songti SC"/>
          <w:color w:val="000000"/>
        </w:rPr>
        <w:t>第四条 企业数据分为公开数据、内部数据和敏感数据三级。对外公开前须经数据所属部门负责人审批。</w:t>
      </w:r>
    </w:p>
    <w:p>
      <w:r>
        <w:rPr>
          <w:rFonts w:ascii="Songti SC" w:hAnsi="Songti SC" w:eastAsia="Songti SC" w:cs="Songti SC"/>
          <w:color w:val="000000"/>
        </w:rPr>
        <w:t>第五条 敏感数据只能存放在企业批准的存储空间，禁止上传至个人网盘或发送至个人邮箱。</w:t>
      </w:r>
    </w:p>
    <w:p>
      <w:r>
        <w:rPr>
          <w:rFonts w:ascii="Songti SC" w:hAnsi="Songti SC" w:eastAsia="Songti SC" w:cs="Songti SC"/>
          <w:color w:val="000000"/>
        </w:rPr>
        <w:t>第六条 向外部合作方提供敏感数据前，须完成用途审批、数据脱敏及接收方保密承诺。</w:t>
      </w:r>
    </w:p>
    <w:p>
      <w:pPr>
        <w:pStyle w:val="Heading1"/>
      </w:pPr>
      <w:r>
        <w:rPr>
          <w:rFonts w:ascii="Songti SC" w:hAnsi="Songti SC" w:eastAsia="Songti SC" w:cs="Songti SC"/>
          <w:color w:val="000000"/>
        </w:rPr>
        <w:t>第三章 账号与权限</w:t>
      </w:r>
    </w:p>
    <w:p>
      <w:r>
        <w:rPr>
          <w:rFonts w:ascii="Songti SC" w:hAnsi="Songti SC" w:eastAsia="Songti SC" w:cs="Songti SC"/>
          <w:color w:val="000000"/>
        </w:rPr>
        <w:t>第七条 员工应使用个人专属账号，禁止共享账号、转借访问凭证或使用他人身份登录。</w:t>
      </w:r>
    </w:p>
    <w:p>
      <w:r>
        <w:rPr>
          <w:rFonts w:ascii="Songti SC" w:hAnsi="Songti SC" w:eastAsia="Songti SC" w:cs="Songti SC"/>
          <w:color w:val="000000"/>
        </w:rPr>
        <w:t>第八条 员工调岗后，原部门负责人应在一个工作日内提交原岗位权限回收申请。</w:t>
      </w:r>
    </w:p>
    <w:p>
      <w:r>
        <w:rPr>
          <w:rFonts w:ascii="Songti SC" w:hAnsi="Songti SC" w:eastAsia="Songti SC" w:cs="Songti SC"/>
          <w:color w:val="000000"/>
        </w:rPr>
        <w:t>第九条 员工离职时，账号管理员应在离职当日停用账号，并保留权限回收记录。</w:t>
      </w:r>
    </w:p>
    <w:p>
      <w:pPr>
        <w:pStyle w:val="Heading1"/>
      </w:pPr>
      <w:r>
        <w:rPr>
          <w:rFonts w:ascii="Songti SC" w:hAnsi="Songti SC" w:eastAsia="Songti SC" w:cs="Songti SC"/>
          <w:color w:val="000000"/>
        </w:rPr>
        <w:t>第四章 事件处理与留痕</w:t>
      </w:r>
    </w:p>
    <w:p>
      <w:r>
        <w:rPr>
          <w:rFonts w:ascii="Songti SC" w:hAnsi="Songti SC" w:eastAsia="Songti SC" w:cs="Songti SC"/>
          <w:color w:val="000000"/>
        </w:rPr>
        <w:t>第十条 员工发现账号异常登录或疑似数据泄露时，应在三十分钟内向信息安全负责人报告。</w:t>
      </w:r>
    </w:p>
    <w:p>
      <w:r>
        <w:rPr>
          <w:rFonts w:ascii="Songti SC" w:hAnsi="Songti SC" w:eastAsia="Songti SC" w:cs="Songti SC"/>
          <w:color w:val="000000"/>
        </w:rPr>
        <w:t>第十一条 发生疑似泄露事件时，应先停止相关数据外发并保护现场日志，不得擅自删除记录。</w:t>
      </w:r>
    </w:p>
    <w:p>
      <w:r>
        <w:rPr>
          <w:rFonts w:ascii="Songti SC" w:hAnsi="Songti SC" w:eastAsia="Songti SC" w:cs="Songti SC"/>
          <w:color w:val="000000"/>
        </w:rPr>
        <w:t>第十二条 信息安全培训、权限审批和事件处理记录应至少保存十二个月，由信息安全负责人定期抽查。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 w:cs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ongti SC" w:hAnsi="Songti SC" w:eastAsia="Songti SC" w:cs="Songti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 w:cs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ongti SC" w:hAnsi="Songti SC" w:eastAsia="Songti SC" w:cs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="Songti SC" w:hAnsi="Songti SC" w:eastAsia="Songti SC" w:cs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ongti SC" w:hAnsi="Songti SC" w:eastAsia="Songti SC" w:cs="Song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ongti SC" w:hAnsi="Songti SC" w:eastAsia="Songti SC" w:cs="Song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ongti SC" w:hAnsi="Songti SC" w:eastAsia="Songti SC" w:cs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ongti SC" w:hAnsi="Songti SC" w:eastAsia="Songti SC" w:cs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ongti SC" w:hAnsi="Songti SC" w:eastAsia="Songti SC" w:cs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ongti SC" w:hAnsi="Songti SC" w:eastAsia="Songti SC" w:cs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ongti SC" w:hAnsi="Songti SC" w:eastAsia="Songti SC" w:cs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ongti SC" w:hAnsi="Songti SC" w:eastAsia="Songti SC" w:cs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ongti SC" w:hAnsi="Songti SC" w:eastAsia="Songti SC" w:cs="Songti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 w:cs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ongti SC" w:hAnsi="Songti SC" w:eastAsia="Songti SC" w:cs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ongti SC" w:hAnsi="Songti SC" w:eastAsia="Songti SC" w:cs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ongti SC" w:hAnsi="Songti SC" w:eastAsia="Songti SC" w:cs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="Songti SC" w:hAnsi="Songti SC" w:eastAsia="Songti SC" w:cs="Songti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ongti SC" w:hAnsi="Songti SC" w:eastAsia="Songti SC" w:cs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ongti SC" w:hAnsi="Songti SC" w:eastAsia="Songti SC" w:cs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ongti SC" w:hAnsi="Songti SC" w:eastAsia="Songti SC" w:cs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 w:cs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 w:cs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ongti SC" w:hAnsi="Songti SC" w:eastAsia="Songti SC" w:cs="Songti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 w:cs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ongti SC" w:hAnsi="Songti SC" w:eastAsia="Songti SC" w:cs="Songti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 w:cs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ongti SC" w:hAnsi="Songti SC" w:eastAsia="Songti SC" w:cs="Songti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 w:cs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 w:cs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 w:cs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 w:cs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 w:cs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 w:cs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 w:cs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 w:cs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 w:cs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 w:cs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 w:cs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 w:cs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 w:cs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ngti SC" w:hAnsi="Songti SC" w:eastAsia="Songti SC" w:cs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 w:cs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ongti SC" w:hAnsi="Songti SC" w:eastAsia="Songti SC" w:cs="Songti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ongti SC" w:hAnsi="Songti SC" w:eastAsia="Songti SC" w:cs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ongti SC" w:hAnsi="Songti SC" w:eastAsia="Songti SC" w:cs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ongti SC" w:hAnsi="Songti SC" w:eastAsia="Songti SC" w:cs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ongti SC" w:hAnsi="Songti SC" w:eastAsia="Songti SC" w:cs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ongti SC" w:hAnsi="Songti SC" w:eastAsia="Songti SC" w:cs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ongti SC" w:hAnsi="Songti SC" w:eastAsia="Songti SC" w:cs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 w:cs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ongti SC" w:hAnsi="Songti SC" w:eastAsia="Songti SC" w:cs="Songti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ongti SC" w:hAnsi="Songti SC" w:eastAsia="Songti SC" w:cs="Songti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 w:cs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ongti SC" w:hAnsi="Songti SC" w:eastAsia="Songti SC" w:cs="Songti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ongti SC" w:hAnsi="Songti SC" w:eastAsia="Songti SC" w:cs="Songti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ongti SC" w:hAnsi="Songti SC" w:eastAsia="Songti SC" w:cs="Songti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ongti SC" w:hAnsi="Songti SC" w:eastAsia="Songti SC" w:cs="Songti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ongti SC" w:hAnsi="Songti SC" w:eastAsia="Songti SC" w:cs="Songti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ongti SC" w:hAnsi="Songti SC" w:eastAsia="Songti SC" w:cs="Songti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 w:cs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示例企业信息安全管理制度</dc:title>
  <dc:subject>AI 试题生成系统演示样例</dc:subject>
  <dc:creator/>
  <cp:keywords>演示 虚构制度</cp:keywords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