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objective is to predict sleep quality (categorized as high or low) based on these factors. This analysis </w:t>
      </w:r>
      <w:r w:rsidDel="00000000" w:rsidR="00000000" w:rsidRPr="00000000">
        <w:rPr>
          <w:rFonts w:ascii="Times New Roman" w:cs="Times New Roman" w:eastAsia="Times New Roman" w:hAnsi="Times New Roman"/>
          <w:sz w:val="24"/>
          <w:szCs w:val="24"/>
          <w:rtl w:val="0"/>
        </w:rPr>
        <w:t xml:space="preserve">is important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it provides insights into managing time effectively to promote better sleep and overall health, which is especially relevant to students juggling multiple responsibilities.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Description: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contains the following variables: AvgSleep: Categorical variable indicating sleep quality (High/Low). StudyHours: Numeric variable representing hours spent studying per week. RecHours: Numeric variable for hours spent on recreational activities per week. WorkBinary: Binary categorical variable indicating whether the student works (1 = Yes, 0 = No). WorkHours: Numeric variable for hours spent working per week.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or invalid entries for “AvgSleep” were addressed by assigning a missing value (“.”) to ensure accurate analysis. Categorical variables, such as “AvgSleep” and “WorkBinary,” were converted to numeric dummy variables for regression analysis. The dataset was checked for outliers and consistency, ensuring no significant anomalies.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Analysis: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4"/>
        <w:keepNext w:val="0"/>
        <w:keepLines w:val="0"/>
        <w:spacing w:before="240" w:lineRule="auto"/>
        <w:ind w:firstLine="720"/>
        <w:rPr>
          <w:rFonts w:ascii="Times New Roman" w:cs="Times New Roman" w:eastAsia="Times New Roman" w:hAnsi="Times New Roman"/>
          <w:b w:val="1"/>
          <w:i w:val="0"/>
          <w:color w:val="000000"/>
        </w:rPr>
      </w:pPr>
      <w:bookmarkStart w:colFirst="0" w:colLast="0" w:name="_heading=h.sdnvntkatv2w" w:id="0"/>
      <w:bookmarkEnd w:id="0"/>
      <w:r w:rsidDel="00000000" w:rsidR="00000000" w:rsidRPr="00000000">
        <w:rPr>
          <w:rFonts w:ascii="Times New Roman" w:cs="Times New Roman" w:eastAsia="Times New Roman" w:hAnsi="Times New Roman"/>
          <w:b w:val="1"/>
          <w:i w:val="0"/>
          <w:color w:val="000000"/>
          <w:rtl w:val="0"/>
        </w:rPr>
        <w:t xml:space="preserve">Summary Statistics: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r w:rsidDel="00000000" w:rsidR="00000000" w:rsidRPr="00000000">
        <w:rPr/>
        <w:drawing>
          <wp:inline distB="114300" distT="114300" distL="114300" distR="114300">
            <wp:extent cx="4181475" cy="18383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814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4"/>
        <w:keepNext w:val="0"/>
        <w:keepLines w:val="0"/>
        <w:spacing w:before="240" w:lineRule="auto"/>
        <w:ind w:left="720" w:firstLine="0"/>
        <w:rPr>
          <w:rFonts w:ascii="Times New Roman" w:cs="Times New Roman" w:eastAsia="Times New Roman" w:hAnsi="Times New Roman"/>
          <w:b w:val="1"/>
          <w:i w:val="0"/>
          <w:color w:val="000000"/>
        </w:rPr>
      </w:pPr>
      <w:bookmarkStart w:colFirst="0" w:colLast="0" w:name="_heading=h.779hkxwossti" w:id="1"/>
      <w:bookmarkEnd w:id="1"/>
      <w:r w:rsidDel="00000000" w:rsidR="00000000" w:rsidRPr="00000000">
        <w:rPr>
          <w:rFonts w:ascii="Times New Roman" w:cs="Times New Roman" w:eastAsia="Times New Roman" w:hAnsi="Times New Roman"/>
          <w:b w:val="1"/>
          <w:i w:val="0"/>
          <w:color w:val="000000"/>
          <w:rtl w:val="0"/>
        </w:rPr>
        <w:t xml:space="preserve">Scatterplot Matrix:</w:t>
      </w:r>
    </w:p>
    <w:p w:rsidR="00000000" w:rsidDel="00000000" w:rsidP="00000000" w:rsidRDefault="00000000" w:rsidRPr="00000000" w14:paraId="00000014">
      <w:pPr>
        <w:pStyle w:val="Heading4"/>
        <w:keepNext w:val="0"/>
        <w:keepLines w:val="0"/>
        <w:spacing w:before="240" w:lineRule="auto"/>
        <w:ind w:left="720" w:firstLine="0"/>
        <w:rPr>
          <w:rFonts w:ascii="Times New Roman" w:cs="Times New Roman" w:eastAsia="Times New Roman" w:hAnsi="Times New Roman"/>
          <w:sz w:val="24"/>
          <w:szCs w:val="24"/>
        </w:rPr>
      </w:pPr>
      <w:bookmarkStart w:colFirst="0" w:colLast="0" w:name="_heading=h.hvs9ivyp0gfm" w:id="2"/>
      <w:bookmarkEnd w:id="2"/>
      <w:r w:rsidDel="00000000" w:rsidR="00000000" w:rsidRPr="00000000">
        <w:rPr>
          <w:rFonts w:ascii="Times New Roman" w:cs="Times New Roman" w:eastAsia="Times New Roman" w:hAnsi="Times New Roman"/>
          <w:i w:val="0"/>
          <w:color w:val="000000"/>
          <w:sz w:val="24"/>
          <w:szCs w:val="24"/>
          <w:rtl w:val="0"/>
        </w:rPr>
        <w:t xml:space="preserve">Initial observations suggest a negative correlation between work hours and sleep quality.</w:t>
      </w:r>
      <w:r w:rsidDel="00000000" w:rsidR="00000000" w:rsidRPr="00000000">
        <w:rPr>
          <w:rFonts w:ascii="Times New Roman" w:cs="Times New Roman" w:eastAsia="Times New Roman" w:hAnsi="Times New Roman"/>
          <w:sz w:val="24"/>
          <w:szCs w:val="24"/>
        </w:rPr>
        <w:drawing>
          <wp:inline distB="114300" distT="114300" distL="114300" distR="114300">
            <wp:extent cx="5943600" cy="4483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Regression Model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 multilinear regression model included the following predictors:</w:t>
      </w:r>
      <w:r w:rsidDel="00000000" w:rsidR="00000000" w:rsidRPr="00000000">
        <w:rPr>
          <w:rtl w:val="0"/>
        </w:rPr>
      </w:r>
    </w:p>
    <w:p w:rsidR="00000000" w:rsidDel="00000000" w:rsidP="00000000" w:rsidRDefault="00000000" w:rsidRPr="00000000" w14:paraId="00000019">
      <w:pPr>
        <w:numPr>
          <w:ilvl w:val="0"/>
          <w:numId w:val="2"/>
        </w:numPr>
        <w:spacing w:after="0" w:before="28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StudyHours</w:t>
      </w:r>
    </w:p>
    <w:p w:rsidR="00000000" w:rsidDel="00000000" w:rsidP="00000000" w:rsidRDefault="00000000" w:rsidRPr="00000000" w14:paraId="0000001A">
      <w:pPr>
        <w:numPr>
          <w:ilvl w:val="0"/>
          <w:numId w:val="2"/>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RecHours</w:t>
      </w:r>
    </w:p>
    <w:p w:rsidR="00000000" w:rsidDel="00000000" w:rsidP="00000000" w:rsidRDefault="00000000" w:rsidRPr="00000000" w14:paraId="0000001B">
      <w:pPr>
        <w:numPr>
          <w:ilvl w:val="0"/>
          <w:numId w:val="2"/>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WorkBinary</w:t>
      </w:r>
    </w:p>
    <w:p w:rsidR="00000000" w:rsidDel="00000000" w:rsidP="00000000" w:rsidRDefault="00000000" w:rsidRPr="00000000" w14:paraId="0000001C">
      <w:pPr>
        <w:numPr>
          <w:ilvl w:val="0"/>
          <w:numId w:val="2"/>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WorkHours</w:t>
      </w:r>
    </w:p>
    <w:p w:rsidR="00000000" w:rsidDel="00000000" w:rsidP="00000000" w:rsidRDefault="00000000" w:rsidRPr="00000000" w14:paraId="0000001D">
      <w:pPr>
        <w:numPr>
          <w:ilvl w:val="0"/>
          <w:numId w:val="2"/>
        </w:numPr>
        <w:spacing w:after="28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equation: </w:t>
      </w:r>
      <w:r w:rsidDel="00000000" w:rsidR="00000000" w:rsidRPr="00000000">
        <w:rPr>
          <w:rFonts w:ascii="Times New Roman" w:cs="Times New Roman" w:eastAsia="Times New Roman" w:hAnsi="Times New Roman"/>
          <w:b w:val="1"/>
          <w:sz w:val="24"/>
          <w:szCs w:val="24"/>
          <w:rtl w:val="0"/>
        </w:rPr>
        <w:t xml:space="preserve">SleepDummy = β0 + β1</w:t>
      </w:r>
      <w:r w:rsidDel="00000000" w:rsidR="00000000" w:rsidRPr="00000000">
        <w:rPr>
          <w:rFonts w:ascii="Times New Roman" w:cs="Times New Roman" w:eastAsia="Times New Roman" w:hAnsi="Times New Roman"/>
          <w:b w:val="1"/>
          <w:i w:val="1"/>
          <w:sz w:val="24"/>
          <w:szCs w:val="24"/>
          <w:rtl w:val="0"/>
        </w:rPr>
        <w:t xml:space="preserve">StudyHours + β2</w:t>
      </w:r>
      <w:r w:rsidDel="00000000" w:rsidR="00000000" w:rsidRPr="00000000">
        <w:rPr>
          <w:rFonts w:ascii="Times New Roman" w:cs="Times New Roman" w:eastAsia="Times New Roman" w:hAnsi="Times New Roman"/>
          <w:b w:val="1"/>
          <w:sz w:val="24"/>
          <w:szCs w:val="24"/>
          <w:rtl w:val="0"/>
        </w:rPr>
        <w:t xml:space="preserve">RecHours + β3</w:t>
      </w:r>
      <w:r w:rsidDel="00000000" w:rsidR="00000000" w:rsidRPr="00000000">
        <w:rPr>
          <w:rFonts w:ascii="Times New Roman" w:cs="Times New Roman" w:eastAsia="Times New Roman" w:hAnsi="Times New Roman"/>
          <w:b w:val="1"/>
          <w:i w:val="1"/>
          <w:sz w:val="24"/>
          <w:szCs w:val="24"/>
          <w:rtl w:val="0"/>
        </w:rPr>
        <w:t xml:space="preserve">WorkBinary + β4</w:t>
      </w:r>
      <w:r w:rsidDel="00000000" w:rsidR="00000000" w:rsidRPr="00000000">
        <w:rPr>
          <w:rFonts w:ascii="Times New Roman" w:cs="Times New Roman" w:eastAsia="Times New Roman" w:hAnsi="Times New Roman"/>
          <w:b w:val="1"/>
          <w:sz w:val="24"/>
          <w:szCs w:val="24"/>
          <w:rtl w:val="0"/>
        </w:rPr>
        <w:t xml:space="preserve">WorkHours</w:t>
      </w:r>
      <w:r w:rsidDel="00000000" w:rsidR="00000000" w:rsidRPr="00000000">
        <w:rPr>
          <w:rtl w:val="0"/>
        </w:rPr>
      </w:r>
    </w:p>
    <w:p w:rsidR="00000000" w:rsidDel="00000000" w:rsidP="00000000" w:rsidRDefault="00000000" w:rsidRPr="00000000" w14:paraId="0000001E">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Results:</w:t>
      </w:r>
      <w:r w:rsidDel="00000000" w:rsidR="00000000" w:rsidRPr="00000000">
        <w:rPr>
          <w:rtl w:val="0"/>
        </w:rPr>
      </w:r>
    </w:p>
    <w:p w:rsidR="00000000" w:rsidDel="00000000" w:rsidP="00000000" w:rsidRDefault="00000000" w:rsidRPr="00000000" w14:paraId="0000001F">
      <w:pPr>
        <w:numPr>
          <w:ilvl w:val="0"/>
          <w:numId w:val="3"/>
        </w:numPr>
        <w:spacing w:after="0" w:before="280" w:line="240" w:lineRule="auto"/>
        <w:ind w:left="1080" w:hanging="360"/>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StudyHours (β1): p-value = 0.03 → Significant.</w:t>
          </w:r>
        </w:sdtContent>
      </w:sdt>
    </w:p>
    <w:p w:rsidR="00000000" w:rsidDel="00000000" w:rsidP="00000000" w:rsidRDefault="00000000" w:rsidRPr="00000000" w14:paraId="00000020">
      <w:pPr>
        <w:numPr>
          <w:ilvl w:val="0"/>
          <w:numId w:val="3"/>
        </w:numPr>
        <w:spacing w:after="0" w:before="0" w:line="240" w:lineRule="auto"/>
        <w:ind w:left="1080" w:hanging="360"/>
        <w:rPr>
          <w:rFonts w:ascii="Times New Roman" w:cs="Times New Roman" w:eastAsia="Times New Roman" w:hAnsi="Times New Roman"/>
          <w:sz w:val="24"/>
          <w:szCs w:val="24"/>
        </w:rPr>
      </w:pPr>
      <w:sdt>
        <w:sdtPr>
          <w:tag w:val="goog_rdk_1"/>
        </w:sdtPr>
        <w:sdtContent>
          <w:r w:rsidDel="00000000" w:rsidR="00000000" w:rsidRPr="00000000">
            <w:rPr>
              <w:rFonts w:ascii="Cardo" w:cs="Cardo" w:eastAsia="Cardo" w:hAnsi="Cardo"/>
              <w:sz w:val="24"/>
              <w:szCs w:val="24"/>
              <w:rtl w:val="0"/>
            </w:rPr>
            <w:t xml:space="preserve">RecHours (β2): p-value = 0.09 → Marginally significant.</w:t>
          </w:r>
        </w:sdtContent>
      </w:sdt>
    </w:p>
    <w:p w:rsidR="00000000" w:rsidDel="00000000" w:rsidP="00000000" w:rsidRDefault="00000000" w:rsidRPr="00000000" w14:paraId="00000021">
      <w:pPr>
        <w:numPr>
          <w:ilvl w:val="0"/>
          <w:numId w:val="3"/>
        </w:numPr>
        <w:spacing w:after="0" w:before="0" w:line="240" w:lineRule="auto"/>
        <w:ind w:left="1080" w:hanging="360"/>
        <w:rPr>
          <w:rFonts w:ascii="Times New Roman" w:cs="Times New Roman" w:eastAsia="Times New Roman" w:hAnsi="Times New Roman"/>
          <w:sz w:val="24"/>
          <w:szCs w:val="24"/>
        </w:rPr>
      </w:pPr>
      <w:sdt>
        <w:sdtPr>
          <w:tag w:val="goog_rdk_2"/>
        </w:sdtPr>
        <w:sdtContent>
          <w:r w:rsidDel="00000000" w:rsidR="00000000" w:rsidRPr="00000000">
            <w:rPr>
              <w:rFonts w:ascii="Cardo" w:cs="Cardo" w:eastAsia="Cardo" w:hAnsi="Cardo"/>
              <w:sz w:val="24"/>
              <w:szCs w:val="24"/>
              <w:rtl w:val="0"/>
            </w:rPr>
            <w:t xml:space="preserve">WorkBinary (β3): p-value = 0.02 → Significant.</w:t>
          </w:r>
        </w:sdtContent>
      </w:sdt>
    </w:p>
    <w:p w:rsidR="00000000" w:rsidDel="00000000" w:rsidP="00000000" w:rsidRDefault="00000000" w:rsidRPr="00000000" w14:paraId="00000022">
      <w:pPr>
        <w:numPr>
          <w:ilvl w:val="0"/>
          <w:numId w:val="3"/>
        </w:numPr>
        <w:spacing w:after="280" w:before="0" w:line="240" w:lineRule="auto"/>
        <w:ind w:left="1080" w:hanging="360"/>
        <w:rPr>
          <w:rFonts w:ascii="Times New Roman" w:cs="Times New Roman" w:eastAsia="Times New Roman" w:hAnsi="Times New Roman"/>
          <w:sz w:val="24"/>
          <w:szCs w:val="24"/>
        </w:rPr>
      </w:pPr>
      <w:sdt>
        <w:sdtPr>
          <w:tag w:val="goog_rdk_3"/>
        </w:sdtPr>
        <w:sdtContent>
          <w:r w:rsidDel="00000000" w:rsidR="00000000" w:rsidRPr="00000000">
            <w:rPr>
              <w:rFonts w:ascii="Cardo" w:cs="Cardo" w:eastAsia="Cardo" w:hAnsi="Cardo"/>
              <w:sz w:val="24"/>
              <w:szCs w:val="24"/>
              <w:rtl w:val="0"/>
            </w:rPr>
            <w:t xml:space="preserve">WorkHours (β4): p-value = 0.001 → Highly significant.</w:t>
          </w:r>
        </w:sdtContent>
      </w:sdt>
    </w:p>
    <w:p w:rsidR="00000000" w:rsidDel="00000000" w:rsidP="00000000" w:rsidRDefault="00000000" w:rsidRPr="00000000" w14:paraId="00000023">
      <w:pPr>
        <w:spacing w:after="280" w:before="28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 Effects</w:t>
      </w:r>
    </w:p>
    <w:p w:rsidR="00000000" w:rsidDel="00000000" w:rsidP="00000000" w:rsidRDefault="00000000" w:rsidRPr="00000000" w14:paraId="00000024">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Incorporating interaction terms, such as StudyHours</w:t>
      </w:r>
      <w:r w:rsidDel="00000000" w:rsidR="00000000" w:rsidRPr="00000000">
        <w:rPr>
          <w:rFonts w:ascii="Times New Roman" w:cs="Times New Roman" w:eastAsia="Times New Roman" w:hAnsi="Times New Roman"/>
          <w:i w:val="1"/>
          <w:sz w:val="24"/>
          <w:szCs w:val="24"/>
          <w:rtl w:val="0"/>
        </w:rPr>
        <w:t xml:space="preserve">RecHours and  WorkBinary</w:t>
      </w:r>
      <w:r w:rsidDel="00000000" w:rsidR="00000000" w:rsidRPr="00000000">
        <w:rPr>
          <w:rFonts w:ascii="Times New Roman" w:cs="Times New Roman" w:eastAsia="Times New Roman" w:hAnsi="Times New Roman"/>
          <w:sz w:val="24"/>
          <w:szCs w:val="24"/>
          <w:rtl w:val="0"/>
        </w:rPr>
        <w:t xml:space="preserve">WorkHours, revealed that the interaction between work hours and working status significantly impacts sleep quality (p-value = 0.005).</w:t>
      </w:r>
      <w:r w:rsidDel="00000000" w:rsidR="00000000" w:rsidRPr="00000000">
        <w:rPr>
          <w:rtl w:val="0"/>
        </w:rPr>
      </w:r>
    </w:p>
    <w:p w:rsidR="00000000" w:rsidDel="00000000" w:rsidP="00000000" w:rsidRDefault="00000000" w:rsidRPr="00000000" w14:paraId="00000025">
      <w:pPr>
        <w:spacing w:after="280" w:before="28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Model</w:t>
      </w:r>
    </w:p>
    <w:p w:rsidR="00000000" w:rsidDel="00000000" w:rsidP="00000000" w:rsidRDefault="00000000" w:rsidRPr="00000000" w14:paraId="00000026">
      <w:pPr>
        <w:spacing w:after="280" w:before="280" w:line="240" w:lineRule="auto"/>
        <w:ind w:left="3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stepwise selection, the final model retained the following predictors:</w:t>
      </w:r>
    </w:p>
    <w:p w:rsidR="00000000" w:rsidDel="00000000" w:rsidP="00000000" w:rsidRDefault="00000000" w:rsidRPr="00000000" w14:paraId="00000027">
      <w:pPr>
        <w:numPr>
          <w:ilvl w:val="0"/>
          <w:numId w:val="4"/>
        </w:numPr>
        <w:spacing w:after="0" w:before="28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StudyHours</w:t>
      </w:r>
    </w:p>
    <w:p w:rsidR="00000000" w:rsidDel="00000000" w:rsidP="00000000" w:rsidRDefault="00000000" w:rsidRPr="00000000" w14:paraId="00000028">
      <w:pPr>
        <w:numPr>
          <w:ilvl w:val="0"/>
          <w:numId w:val="4"/>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WorkHours</w:t>
      </w:r>
    </w:p>
    <w:p w:rsidR="00000000" w:rsidDel="00000000" w:rsidP="00000000" w:rsidRDefault="00000000" w:rsidRPr="00000000" w14:paraId="00000029">
      <w:pPr>
        <w:numPr>
          <w:ilvl w:val="0"/>
          <w:numId w:val="4"/>
        </w:numPr>
        <w:spacing w:after="28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WorkBinary*WorkHours</w:t>
      </w:r>
    </w:p>
    <w:p w:rsidR="00000000" w:rsidDel="00000000" w:rsidP="00000000" w:rsidRDefault="00000000" w:rsidRPr="00000000" w14:paraId="0000002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regression model explained </w:t>
      </w:r>
      <w:r w:rsidDel="00000000" w:rsidR="00000000" w:rsidRPr="00000000">
        <w:rPr>
          <w:rFonts w:ascii="Times New Roman" w:cs="Times New Roman" w:eastAsia="Times New Roman" w:hAnsi="Times New Roman"/>
          <w:b w:val="1"/>
          <w:sz w:val="24"/>
          <w:szCs w:val="24"/>
          <w:rtl w:val="0"/>
        </w:rPr>
        <w:t xml:space="preserve">75% of the variance (R² = 0.75)</w:t>
      </w:r>
      <w:r w:rsidDel="00000000" w:rsidR="00000000" w:rsidRPr="00000000">
        <w:rPr>
          <w:rFonts w:ascii="Times New Roman" w:cs="Times New Roman" w:eastAsia="Times New Roman" w:hAnsi="Times New Roman"/>
          <w:sz w:val="24"/>
          <w:szCs w:val="24"/>
          <w:rtl w:val="0"/>
        </w:rPr>
        <w:t xml:space="preserve"> in sleep quality, suggesting strong predictive power.</w:t>
      </w:r>
    </w:p>
    <w:p w:rsidR="00000000" w:rsidDel="00000000" w:rsidP="00000000" w:rsidRDefault="00000000" w:rsidRPr="00000000" w14:paraId="0000002B">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02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highlights that both work hours and study hours significantly affect sleep quality. Notably, the interaction between working status and hours worked has a pronounced impact. Recreational hours, though intuitively important, showed marginal significance in predicting sleep quality.</w:t>
      </w:r>
    </w:p>
    <w:p w:rsidR="00000000" w:rsidDel="00000000" w:rsidP="00000000" w:rsidRDefault="00000000" w:rsidRPr="00000000" w14:paraId="0000002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findings, students are advised to:</w:t>
      </w:r>
    </w:p>
    <w:p w:rsidR="00000000" w:rsidDel="00000000" w:rsidP="00000000" w:rsidRDefault="00000000" w:rsidRPr="00000000" w14:paraId="0000002E">
      <w:pPr>
        <w:numPr>
          <w:ilvl w:val="0"/>
          <w:numId w:val="5"/>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excessive work hours to maintain good sleep quality.</w:t>
      </w:r>
    </w:p>
    <w:p w:rsidR="00000000" w:rsidDel="00000000" w:rsidP="00000000" w:rsidRDefault="00000000" w:rsidRPr="00000000" w14:paraId="0000002F">
      <w:pPr>
        <w:numPr>
          <w:ilvl w:val="0"/>
          <w:numId w:val="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study and recreation effectively for better overall well-being.</w:t>
      </w:r>
    </w:p>
    <w:p w:rsidR="00000000" w:rsidDel="00000000" w:rsidP="00000000" w:rsidRDefault="00000000" w:rsidRPr="00000000" w14:paraId="0000003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could explore a larger, more diverse sample to validate these findings and include additional variables, such as diet or physical activity, for a more holistic understanding of sleep determinants.</w:t>
      </w:r>
    </w:p>
    <w:p w:rsidR="00000000" w:rsidDel="00000000" w:rsidP="00000000" w:rsidRDefault="00000000" w:rsidRPr="00000000" w14:paraId="00000031">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280" w:line="24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Cardo">
    <w:embedRegular w:fontKey="{00000000-0000-0000-0000-000000000000}" r:id="rId3" w:subsetted="0"/>
    <w:embedBold w:fontKey="{00000000-0000-0000-0000-000000000000}" r:id="rId4" w:subsetted="0"/>
    <w:embe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A230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230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BA230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BA230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230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230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A230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230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230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230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A230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BA230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BA230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230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230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230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230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230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A230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A230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A230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A230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230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2301"/>
    <w:rPr>
      <w:i w:val="1"/>
      <w:iCs w:val="1"/>
      <w:color w:val="404040" w:themeColor="text1" w:themeTint="0000BF"/>
    </w:rPr>
  </w:style>
  <w:style w:type="paragraph" w:styleId="ListParagraph">
    <w:name w:val="List Paragraph"/>
    <w:basedOn w:val="Normal"/>
    <w:uiPriority w:val="34"/>
    <w:qFormat w:val="1"/>
    <w:rsid w:val="00BA2301"/>
    <w:pPr>
      <w:ind w:left="720"/>
      <w:contextualSpacing w:val="1"/>
    </w:pPr>
  </w:style>
  <w:style w:type="character" w:styleId="IntenseEmphasis">
    <w:name w:val="Intense Emphasis"/>
    <w:basedOn w:val="DefaultParagraphFont"/>
    <w:uiPriority w:val="21"/>
    <w:qFormat w:val="1"/>
    <w:rsid w:val="00BA2301"/>
    <w:rPr>
      <w:i w:val="1"/>
      <w:iCs w:val="1"/>
      <w:color w:val="0f4761" w:themeColor="accent1" w:themeShade="0000BF"/>
    </w:rPr>
  </w:style>
  <w:style w:type="paragraph" w:styleId="IntenseQuote">
    <w:name w:val="Intense Quote"/>
    <w:basedOn w:val="Normal"/>
    <w:next w:val="Normal"/>
    <w:link w:val="IntenseQuoteChar"/>
    <w:uiPriority w:val="30"/>
    <w:qFormat w:val="1"/>
    <w:rsid w:val="00BA230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2301"/>
    <w:rPr>
      <w:i w:val="1"/>
      <w:iCs w:val="1"/>
      <w:color w:val="0f4761" w:themeColor="accent1" w:themeShade="0000BF"/>
    </w:rPr>
  </w:style>
  <w:style w:type="character" w:styleId="IntenseReference">
    <w:name w:val="Intense Reference"/>
    <w:basedOn w:val="DefaultParagraphFont"/>
    <w:uiPriority w:val="32"/>
    <w:qFormat w:val="1"/>
    <w:rsid w:val="00BA2301"/>
    <w:rPr>
      <w:b w:val="1"/>
      <w:bCs w:val="1"/>
      <w:smallCaps w:val="1"/>
      <w:color w:val="0f4761" w:themeColor="accent1" w:themeShade="0000BF"/>
      <w:spacing w:val="5"/>
    </w:rPr>
  </w:style>
  <w:style w:type="paragraph" w:styleId="NormalWeb">
    <w:name w:val="Normal (Web)"/>
    <w:basedOn w:val="Normal"/>
    <w:uiPriority w:val="99"/>
    <w:semiHidden w:val="1"/>
    <w:unhideWhenUsed w:val="1"/>
    <w:rsid w:val="00BA2301"/>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BA2301"/>
    <w:rPr>
      <w:b w:val="1"/>
      <w:b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rdo-regular.ttf"/><Relationship Id="rId4" Type="http://schemas.openxmlformats.org/officeDocument/2006/relationships/font" Target="fonts/Cardo-bold.ttf"/><Relationship Id="rId5" Type="http://schemas.openxmlformats.org/officeDocument/2006/relationships/font" Target="fonts/Cardo-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lLDgVhhqQia8s3sGG1i2R4qg==">CgMxLjAaIwoBMBIeChwIB0IYCg9UaW1lcyBOZXcgUm9tYW4SBUNhcmRvGiMKATESHgocCAdCGAoPVGltZXMgTmV3IFJvbWFuEgVDYXJkbxojCgEyEh4KHAgHQhgKD1RpbWVzIE5ldyBSb21hbhIFQ2FyZG8aIwoBMxIeChwIB0IYCg9UaW1lcyBOZXcgUm9tYW4SBUNhcmRvMg5oLnNkbnZudGthdHYydzIOaC43Nzloa3h3b3NzdGkyDmguaHZzOWl2eXAwZ2ZtOAByITFDLXNKRFg5aEhaeTZZXzJoRWUyeE9zazdpX2QxckFL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2024-12-12T18:28:00Z</dcterms:created>
  <dc:creator>Carson Hinson</dc:creator>
</cp:coreProperties>
</file>