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Analysis -2</w:t>
      </w:r>
    </w:p>
    <w:p>
      <w:pPr>
        <w:rPr>
          <w:rFonts w:ascii="Segoe UI" w:hAnsi="Segoe UI" w:cs="Segoe UI"/>
          <w:b/>
          <w:sz w:val="40"/>
          <w:szCs w:val="40"/>
          <w:lang w:val="en-US"/>
        </w:rPr>
      </w:pPr>
    </w:p>
    <w:p>
      <w:pPr>
        <w:pStyle w:val="6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  <w:t>No of Vehicles by Brand Available on ebay for sale with the help of visualization.</w:t>
      </w:r>
    </w:p>
    <w:p>
      <w:pPr>
        <w:pStyle w:val="6"/>
        <w:shd w:val="clear" w:color="auto" w:fill="FFFFFF"/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>
      <w:pPr>
        <w:pStyle w:val="6"/>
        <w:shd w:val="clear" w:color="auto" w:fill="FFFFFF"/>
        <w:spacing w:before="129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>
      <w:pPr>
        <w:pStyle w:val="6"/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36615" cy="3110865"/>
            <wp:effectExtent l="0" t="0" r="6985" b="635"/>
            <wp:docPr id="4" name="Picture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From the above bar graph we can see the number of vehicles available on ebay based on the brand.</w:t>
      </w:r>
    </w:p>
    <w:p>
      <w:pPr>
        <w:pStyle w:val="6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As we can see the brand “</w:t>
      </w:r>
      <w:r>
        <w:rPr>
          <w:rFonts w:hint="default" w:ascii="Segoe UI" w:hAnsi="Segoe UI" w:cs="Segoe UI"/>
          <w:lang w:val="en-IN"/>
        </w:rPr>
        <w:t>v</w:t>
      </w:r>
      <w:r>
        <w:rPr>
          <w:rFonts w:ascii="Segoe UI" w:hAnsi="Segoe UI" w:cs="Segoe UI"/>
          <w:lang w:val="en-US"/>
        </w:rPr>
        <w:t>olkswagen” has the highest count as compared to other brands.</w:t>
      </w:r>
    </w:p>
    <w:p>
      <w:pPr>
        <w:pStyle w:val="6"/>
        <w:numPr>
          <w:ilvl w:val="0"/>
          <w:numId w:val="2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And we can also interpret that the brand “lada” has the lowest count among all the brands.</w:t>
      </w: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6"/>
        <w:rPr>
          <w:rFonts w:ascii="Segoe UI" w:hAnsi="Segoe UI" w:cs="Segoe UI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Average price for vehicles based on the type of vehicle as well as on the type of gearbox. Explain me with both numerical and visualization analysis.</w:t>
      </w:r>
    </w:p>
    <w:p>
      <w:pPr>
        <w:pStyle w:val="2"/>
        <w:shd w:val="clear" w:color="auto" w:fill="FFFFFF"/>
        <w:spacing w:before="129" w:beforeAutospacing="0" w:after="0" w:afterAutospacing="0"/>
        <w:ind w:left="720"/>
        <w:rPr>
          <w:color w:val="000000"/>
          <w:sz w:val="28"/>
          <w:szCs w:val="28"/>
        </w:rPr>
      </w:pPr>
    </w:p>
    <w:p>
      <w:pPr>
        <w:pStyle w:val="2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NUMERICAL ANALYSIS</w:t>
      </w:r>
    </w:p>
    <w:p>
      <w:pPr>
        <w:pStyle w:val="6"/>
        <w:rPr>
          <w:rFonts w:ascii="Segoe UI" w:hAnsi="Segoe UI" w:cs="Segoe UI"/>
          <w:lang w:val="en-US"/>
        </w:rPr>
      </w:pPr>
    </w:p>
    <w:p>
      <w:pPr>
        <w:tabs>
          <w:tab w:val="left" w:pos="2250"/>
        </w:tabs>
      </w:pPr>
      <w:r>
        <w:rPr>
          <w:lang w:val="en-US"/>
        </w:rPr>
        <w:drawing>
          <wp:inline distT="0" distB="0" distL="0" distR="0">
            <wp:extent cx="5943600" cy="3067685"/>
            <wp:effectExtent l="0" t="0" r="0" b="0"/>
            <wp:docPr id="2" name="Picture 1" descr="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90).png"/>
                    <pic:cNvPicPr>
                      <a:picLocks noChangeAspect="1"/>
                    </pic:cNvPicPr>
                  </pic:nvPicPr>
                  <pic:blipFill>
                    <a:blip r:embed="rId7"/>
                    <a:srcRect t="-11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Using </w:t>
      </w:r>
      <w:r>
        <w:rPr>
          <w:rFonts w:ascii="Segoe UI" w:hAnsi="Segoe UI" w:cs="Segoe UI"/>
          <w:color w:val="000000"/>
          <w:sz w:val="22"/>
          <w:szCs w:val="22"/>
        </w:rPr>
        <w:t>groupby()</w:t>
      </w: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 function i have grouped the vehicle type and gearbox and calculated the mean price for each group using </w:t>
      </w:r>
      <w:r>
        <w:rPr>
          <w:rFonts w:ascii="Segoe UI" w:hAnsi="Segoe UI" w:cs="Segoe UI"/>
          <w:color w:val="000000"/>
          <w:sz w:val="22"/>
          <w:szCs w:val="22"/>
        </w:rPr>
        <w:t>mean()</w:t>
      </w: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 function</w:t>
      </w:r>
      <w:r>
        <w:rPr>
          <w:rFonts w:ascii="Segoe UI" w:hAnsi="Segoe UI" w:cs="Segoe UI"/>
          <w:color w:val="000000"/>
          <w:sz w:val="22"/>
          <w:szCs w:val="22"/>
        </w:rPr>
        <w:t>.</w:t>
      </w:r>
    </w:p>
    <w:p>
      <w:pPr>
        <w:pStyle w:val="2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>The above numerical analysis shows the average price for each vehicle type based on the gear type.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VISUALIZATION ANALYSIS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38800" cy="5010150"/>
            <wp:effectExtent l="0" t="0" r="0" b="635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From the above </w:t>
      </w:r>
      <w:r>
        <w:rPr>
          <w:rFonts w:ascii="Segoe UI" w:hAnsi="Segoe UI" w:cs="Segoe UI"/>
          <w:b w:val="0"/>
          <w:color w:val="000000"/>
          <w:sz w:val="22"/>
          <w:szCs w:val="22"/>
          <w:lang w:val="en-IN"/>
        </w:rPr>
        <w:t>visualization</w:t>
      </w:r>
      <w:bookmarkStart w:id="0" w:name="_GoBack"/>
      <w:bookmarkEnd w:id="0"/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 we can see that the Average price of vehicles that has gearbox type Automatic, unspecified and Manual.</w:t>
      </w:r>
    </w:p>
    <w:p>
      <w:pPr>
        <w:pStyle w:val="2"/>
        <w:shd w:val="clear" w:color="auto" w:fill="FFFFFF"/>
        <w:spacing w:before="129" w:beforeAutospacing="0" w:after="0" w:afterAutospacing="0"/>
        <w:ind w:left="720"/>
        <w:rPr>
          <w:rFonts w:ascii="Segoe UI" w:hAnsi="Segoe UI" w:cs="Segoe UI"/>
          <w:b w:val="0"/>
          <w:color w:val="000000"/>
          <w:sz w:val="22"/>
          <w:szCs w:val="22"/>
        </w:rPr>
      </w:pPr>
    </w:p>
    <w:p>
      <w:pPr>
        <w:pStyle w:val="6"/>
        <w:numPr>
          <w:ilvl w:val="0"/>
          <w:numId w:val="4"/>
        </w:numPr>
        <w:tabs>
          <w:tab w:val="left" w:pos="1080"/>
        </w:tabs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We can see that the “SUV” type of vehicle shows the highest average price which has the gearbox type “automatic” compare to manual.</w:t>
      </w:r>
    </w:p>
    <w:p>
      <w:pPr>
        <w:pStyle w:val="6"/>
        <w:numPr>
          <w:numId w:val="0"/>
        </w:numPr>
        <w:tabs>
          <w:tab w:val="left" w:pos="1080"/>
        </w:tabs>
        <w:spacing w:after="160" w:line="259" w:lineRule="auto"/>
        <w:contextualSpacing/>
        <w:rPr>
          <w:rFonts w:ascii="Segoe UI" w:hAnsi="Segoe UI" w:cs="Segoe UI"/>
          <w:color w:val="000000"/>
        </w:rPr>
      </w:pPr>
    </w:p>
    <w:p>
      <w:pPr>
        <w:pStyle w:val="6"/>
        <w:numPr>
          <w:numId w:val="0"/>
        </w:numPr>
        <w:tabs>
          <w:tab w:val="left" w:pos="1080"/>
        </w:tabs>
        <w:spacing w:after="160" w:line="259" w:lineRule="auto"/>
        <w:contextualSpacing/>
        <w:rPr>
          <w:rFonts w:ascii="Segoe UI" w:hAnsi="Segoe UI" w:cs="Segoe UI"/>
          <w:color w:val="000000"/>
        </w:rPr>
      </w:pPr>
    </w:p>
    <w:p>
      <w:pPr>
        <w:pStyle w:val="6"/>
        <w:numPr>
          <w:numId w:val="0"/>
        </w:numPr>
        <w:tabs>
          <w:tab w:val="left" w:pos="1080"/>
        </w:tabs>
        <w:spacing w:after="160" w:line="259" w:lineRule="auto"/>
        <w:contextualSpacing/>
        <w:rPr>
          <w:rFonts w:ascii="Segoe UI" w:hAnsi="Segoe UI" w:cs="Segoe UI"/>
          <w:color w:val="000000"/>
        </w:rPr>
      </w:pPr>
    </w:p>
    <w:p>
      <w:pPr>
        <w:pStyle w:val="6"/>
        <w:numPr>
          <w:numId w:val="0"/>
        </w:numPr>
        <w:tabs>
          <w:tab w:val="left" w:pos="1080"/>
        </w:tabs>
        <w:spacing w:after="160" w:line="259" w:lineRule="auto"/>
        <w:contextualSpacing/>
        <w:rPr>
          <w:rFonts w:ascii="Segoe UI" w:hAnsi="Segoe UI" w:cs="Segoe UI"/>
          <w:color w:val="000000"/>
        </w:rPr>
      </w:pPr>
    </w:p>
    <w:p>
      <w:pPr>
        <w:pStyle w:val="6"/>
        <w:numPr>
          <w:numId w:val="0"/>
        </w:numPr>
        <w:tabs>
          <w:tab w:val="left" w:pos="1080"/>
        </w:tabs>
        <w:spacing w:after="160" w:line="259" w:lineRule="auto"/>
        <w:contextualSpacing/>
        <w:rPr>
          <w:rFonts w:ascii="Segoe UI" w:hAnsi="Segoe UI" w:cs="Segoe UI"/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is the marginal probability of private seller?</w:t>
      </w:r>
    </w:p>
    <w:p>
      <w:pPr>
        <w:pStyle w:val="2"/>
        <w:shd w:val="clear" w:color="auto" w:fill="FFFFFF"/>
        <w:spacing w:before="129" w:beforeAutospacing="0" w:after="0" w:afterAutospacing="0"/>
        <w:ind w:left="360"/>
        <w:rPr>
          <w:rFonts w:hint="default"/>
          <w:color w:val="000000"/>
          <w:sz w:val="28"/>
          <w:szCs w:val="28"/>
          <w:lang w:val="en-IN"/>
        </w:rPr>
      </w:pPr>
      <w:r>
        <w:rPr>
          <w:rFonts w:hint="default"/>
          <w:color w:val="000000"/>
          <w:sz w:val="28"/>
          <w:szCs w:val="28"/>
          <w:lang w:val="en-IN"/>
        </w:rPr>
        <w:drawing>
          <wp:inline distT="0" distB="0" distL="114300" distR="114300">
            <wp:extent cx="4038600" cy="723265"/>
            <wp:effectExtent l="0" t="0" r="0" b="635"/>
            <wp:docPr id="7" name="Picture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1"/>
                    <pic:cNvPicPr>
                      <a:picLocks noChangeAspect="1"/>
                    </pic:cNvPicPr>
                  </pic:nvPicPr>
                  <pic:blipFill>
                    <a:blip r:embed="rId9"/>
                    <a:srcRect t="279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29" w:beforeAutospacing="0" w:after="0" w:afterAutospacing="0"/>
        <w:ind w:left="720"/>
        <w:rPr>
          <w:color w:val="000000"/>
          <w:sz w:val="28"/>
          <w:szCs w:val="28"/>
        </w:rPr>
      </w:pPr>
    </w:p>
    <w:p>
      <w:pPr>
        <w:pStyle w:val="2"/>
        <w:numPr>
          <w:ilvl w:val="0"/>
          <w:numId w:val="5"/>
        </w:numPr>
        <w:shd w:val="clear" w:color="auto" w:fill="FFFFFF"/>
        <w:spacing w:before="129" w:beforeAutospacing="0" w:after="0" w:afterAutospacing="0"/>
        <w:rPr>
          <w:rFonts w:ascii="Segoe UI" w:hAnsi="Segoe UI" w:cs="Segoe UI"/>
          <w:b w:val="0"/>
          <w:color w:val="000000"/>
          <w:sz w:val="22"/>
          <w:szCs w:val="22"/>
        </w:rPr>
      </w:pPr>
      <w:r>
        <w:rPr>
          <w:rFonts w:ascii="Segoe UI" w:hAnsi="Segoe UI" w:cs="Segoe UI"/>
          <w:b w:val="0"/>
          <w:color w:val="000000"/>
          <w:sz w:val="22"/>
          <w:szCs w:val="22"/>
        </w:rPr>
        <w:t xml:space="preserve">The marginal probability of a private seller being </w:t>
      </w:r>
      <w:r>
        <w:rPr>
          <w:rFonts w:hint="default" w:ascii="Segoe UI" w:hAnsi="Segoe UI" w:cs="Segoe UI"/>
          <w:b w:val="0"/>
          <w:color w:val="000000"/>
          <w:sz w:val="22"/>
          <w:szCs w:val="22"/>
          <w:lang w:val="en-IN"/>
        </w:rPr>
        <w:t>0</w:t>
      </w:r>
      <w:r>
        <w:rPr>
          <w:rFonts w:ascii="Segoe UI" w:hAnsi="Segoe UI" w:cs="Segoe UI"/>
          <w:b w:val="0"/>
          <w:color w:val="000000"/>
          <w:sz w:val="22"/>
          <w:szCs w:val="22"/>
        </w:rPr>
        <w:t>.</w:t>
      </w:r>
      <w:r>
        <w:rPr>
          <w:rFonts w:hint="default" w:ascii="Segoe UI" w:hAnsi="Segoe UI" w:cs="Segoe UI"/>
          <w:b w:val="0"/>
          <w:color w:val="000000"/>
          <w:sz w:val="22"/>
          <w:szCs w:val="22"/>
          <w:lang w:val="en-IN"/>
        </w:rPr>
        <w:t>9999908 which is almost 1</w:t>
      </w:r>
      <w:r>
        <w:rPr>
          <w:rFonts w:ascii="Segoe UI" w:hAnsi="Segoe UI" w:cs="Segoe UI"/>
          <w:b w:val="0"/>
          <w:color w:val="000000"/>
          <w:sz w:val="22"/>
          <w:szCs w:val="22"/>
        </w:rPr>
        <w:t>, suggests that private sellers are the dominant players in the vehicle market. This has a number of implications for both buyers and sellers.</w:t>
      </w:r>
    </w:p>
    <w:p>
      <w:pPr>
        <w:tabs>
          <w:tab w:val="left" w:pos="1080"/>
        </w:tabs>
        <w:rPr>
          <w:rFonts w:ascii="Segoe UI" w:hAnsi="Segoe UI" w:cs="Segoe U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836B5"/>
    <w:multiLevelType w:val="multilevel"/>
    <w:tmpl w:val="26F836B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C643FA"/>
    <w:multiLevelType w:val="multilevel"/>
    <w:tmpl w:val="4AC643F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08157B"/>
    <w:multiLevelType w:val="multilevel"/>
    <w:tmpl w:val="570815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B6B59"/>
    <w:multiLevelType w:val="multilevel"/>
    <w:tmpl w:val="67AB6B5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A8B7B56"/>
    <w:multiLevelType w:val="multilevel"/>
    <w:tmpl w:val="7A8B7B56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13C56"/>
    <w:rsid w:val="004565B3"/>
    <w:rsid w:val="004E52FC"/>
    <w:rsid w:val="005741F3"/>
    <w:rsid w:val="006908CF"/>
    <w:rsid w:val="00913C56"/>
    <w:rsid w:val="00D41C5A"/>
    <w:rsid w:val="477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  <w:lang w:val="en-IN"/>
    </w:rPr>
  </w:style>
  <w:style w:type="character" w:customStyle="1" w:styleId="8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1186</Characters>
  <Lines>9</Lines>
  <Paragraphs>2</Paragraphs>
  <TotalTime>6</TotalTime>
  <ScaleCrop>false</ScaleCrop>
  <LinksUpToDate>false</LinksUpToDate>
  <CharactersWithSpaces>1392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2023-12-23T07:09:00Z</dcterms:created>
  <dc:creator>RATNADEEP</dc:creator>
  <cp:lastModifiedBy>ASUS</cp:lastModifiedBy>
  <dcterms:modified xsi:type="dcterms:W3CDTF">2023-12-23T14:39:06Z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EEFB9C467D3348699594E86918D2FE32_12</vt:lpwstr>
  </property>
</Properties>
</file>