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01221">
                                  <w:rPr>
                                    <w:color w:val="3C4C64"/>
                                    <w:sz w:val="44"/>
                                    <w:szCs w:val="72"/>
                                    <w:lang w:val="fr-B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6185359" w14:textId="32686601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Rapport </w:t>
                                </w:r>
                                <w:r w:rsidR="00A9371E"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Sécurité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&#13;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01221">
                            <w:rPr>
                              <w:color w:val="3C4C64"/>
                              <w:sz w:val="44"/>
                              <w:szCs w:val="72"/>
                              <w:lang w:val="fr-B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6185359" w14:textId="32686601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Rapport </w:t>
                          </w:r>
                          <w:r w:rsidR="00A9371E"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Sécurité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5667322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&#13;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Titre1Car"/>
                            </w:rPr>
                          </w:sdtEnd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276E95DE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3384647"/>
      <w:r>
        <w:rPr>
          <w:rFonts w:eastAsia="Times New Roman"/>
        </w:rPr>
        <w:lastRenderedPageBreak/>
        <w:t xml:space="preserve">Rapport </w:t>
      </w:r>
      <w:r w:rsidR="002903E5">
        <w:rPr>
          <w:rFonts w:eastAsia="Times New Roman"/>
        </w:rPr>
        <w:t>Sécurité</w:t>
      </w:r>
      <w:r>
        <w:rPr>
          <w:rFonts w:eastAsia="Times New Roman"/>
        </w:rPr>
        <w:t xml:space="preserve"> (</w:t>
      </w:r>
      <w:r w:rsidR="00701221">
        <w:rPr>
          <w:rFonts w:eastAsia="Times New Roman"/>
        </w:rPr>
        <w:t>Mail</w:t>
      </w:r>
      <w:r>
        <w:rPr>
          <w:rFonts w:eastAsia="Times New Roman"/>
        </w:rPr>
        <w:t>)</w:t>
      </w:r>
      <w:bookmarkEnd w:id="1"/>
    </w:p>
    <w:p w14:paraId="6B51CFC4" w14:textId="77777777" w:rsidR="001702F3" w:rsidRDefault="001702F3" w:rsidP="001702F3"/>
    <w:p w14:paraId="0DD45629" w14:textId="77777777" w:rsidR="00275EA4" w:rsidRPr="00DF6CFB" w:rsidRDefault="00275EA4" w:rsidP="00DF6CFB"/>
    <w:p w14:paraId="3C9C8EBC" w14:textId="466BC525" w:rsidR="001702F3" w:rsidRDefault="002903E5" w:rsidP="00B7609A">
      <w:pPr>
        <w:pStyle w:val="Titre2"/>
      </w:pPr>
      <w:bookmarkStart w:id="2" w:name="_Toc3384648"/>
      <w:r>
        <w:t>Serveur Web</w:t>
      </w:r>
      <w:r w:rsidR="00E06518">
        <w:t xml:space="preserve"> - DNS</w:t>
      </w:r>
      <w:bookmarkEnd w:id="2"/>
    </w:p>
    <w:p w14:paraId="31CFC57F" w14:textId="77777777" w:rsidR="002903E5" w:rsidRDefault="002903E5" w:rsidP="002903E5"/>
    <w:p w14:paraId="14A7A4BB" w14:textId="77777777" w:rsidR="00BE0801" w:rsidRDefault="00BE0801" w:rsidP="002903E5"/>
    <w:p w14:paraId="2DC546BA" w14:textId="51D72BFC" w:rsidR="002903E5" w:rsidRDefault="002903E5" w:rsidP="002903E5">
      <w:r>
        <w:t>Nous allons utiliser le Protocol</w:t>
      </w:r>
      <w:r w:rsidR="00AB5BA6">
        <w:t>e</w:t>
      </w:r>
      <w:r>
        <w:t xml:space="preserve"> HTTPS</w:t>
      </w:r>
      <w:r w:rsidR="00367642">
        <w:t>. (Nous devrons valider un certificat de sécurité)</w:t>
      </w:r>
      <w:r w:rsidR="00E0148E">
        <w:t>.</w:t>
      </w:r>
      <w:r w:rsidR="00AB5BA6">
        <w:t xml:space="preserve"> </w:t>
      </w:r>
      <w:r w:rsidR="00AB5BA6" w:rsidRPr="0017753F">
        <w:rPr>
          <w:i/>
        </w:rPr>
        <w:t xml:space="preserve">Plus de sécurité </w:t>
      </w:r>
      <w:r w:rsidR="00E0148E" w:rsidRPr="0017753F">
        <w:rPr>
          <w:i/>
        </w:rPr>
        <w:t>avec le protocol</w:t>
      </w:r>
      <w:r w:rsidR="00AB5BA6" w:rsidRPr="0017753F">
        <w:rPr>
          <w:i/>
        </w:rPr>
        <w:t>e HTTPS, toutes les données sont chiffrées.</w:t>
      </w:r>
    </w:p>
    <w:p w14:paraId="3EBF39EB" w14:textId="43018D86" w:rsidR="002903E5" w:rsidRDefault="002903E5" w:rsidP="002903E5">
      <w:r>
        <w:t xml:space="preserve">Nous </w:t>
      </w:r>
      <w:r w:rsidR="00367642">
        <w:t xml:space="preserve">ne </w:t>
      </w:r>
      <w:r>
        <w:t>l’avons pas encore installé mais cela est prévu prochainement.</w:t>
      </w:r>
    </w:p>
    <w:p w14:paraId="25FA085C" w14:textId="77777777" w:rsidR="00275EA4" w:rsidRDefault="00275EA4" w:rsidP="00275EA4"/>
    <w:p w14:paraId="5E106CFA" w14:textId="613298D4" w:rsidR="001702F3" w:rsidRDefault="00275EA4" w:rsidP="001702F3">
      <w:r>
        <w:t xml:space="preserve">Nous allons utiliser premièrement Fail2Ban pour sécuriser </w:t>
      </w:r>
      <w:r w:rsidR="00E06518">
        <w:t>les serveurs.</w:t>
      </w:r>
    </w:p>
    <w:p w14:paraId="0BBBC09F" w14:textId="77777777" w:rsidR="00261B86" w:rsidRDefault="00261B86" w:rsidP="001702F3"/>
    <w:p w14:paraId="60A8D449" w14:textId="6A739A4A" w:rsidR="002A2128" w:rsidRDefault="00BE0801" w:rsidP="00BE0801">
      <w:pPr>
        <w:pStyle w:val="Titre3"/>
      </w:pPr>
      <w:r>
        <w:t>Risques</w:t>
      </w:r>
    </w:p>
    <w:p w14:paraId="6FF2E664" w14:textId="28F0D634" w:rsidR="00BE0801" w:rsidRPr="00C6026B" w:rsidRDefault="00BE0801" w:rsidP="00BE0801">
      <w:pPr>
        <w:pStyle w:val="Paragraphedeliste"/>
        <w:numPr>
          <w:ilvl w:val="0"/>
          <w:numId w:val="7"/>
        </w:numPr>
        <w:rPr>
          <w:i/>
        </w:rPr>
      </w:pPr>
      <w:r w:rsidRPr="00C6026B">
        <w:rPr>
          <w:i/>
        </w:rPr>
        <w:t>Le certificat de sécurité n’est pas encore fait (HTPS)</w:t>
      </w:r>
    </w:p>
    <w:p w14:paraId="3A5640F0" w14:textId="077802C2" w:rsidR="00BE0801" w:rsidRPr="00BE0801" w:rsidRDefault="00BE0801" w:rsidP="00C6026B">
      <w:pPr>
        <w:pStyle w:val="Paragraphedeliste"/>
      </w:pPr>
    </w:p>
    <w:p w14:paraId="4035A220" w14:textId="77777777" w:rsidR="00BE0801" w:rsidRDefault="00BE0801" w:rsidP="001702F3"/>
    <w:p w14:paraId="2E10B255" w14:textId="77777777" w:rsidR="00F8171C" w:rsidRDefault="00F8171C" w:rsidP="001702F3">
      <w:pPr>
        <w:rPr>
          <w:rFonts w:ascii="-webkit-standard" w:hAnsi="-webkit-standard"/>
        </w:rPr>
      </w:pPr>
    </w:p>
    <w:p w14:paraId="558592C3" w14:textId="006D3ADE" w:rsidR="001702F3" w:rsidRDefault="00F072FD" w:rsidP="00F072FD">
      <w:pPr>
        <w:pStyle w:val="Titre2"/>
        <w:rPr>
          <w:rFonts w:eastAsia="Times New Roman"/>
        </w:rPr>
      </w:pPr>
      <w:r>
        <w:rPr>
          <w:rFonts w:eastAsia="Times New Roman"/>
        </w:rPr>
        <w:t>Sécurisation sur les VPS</w:t>
      </w:r>
    </w:p>
    <w:p w14:paraId="7978070D" w14:textId="0C6C0975" w:rsidR="00F072FD" w:rsidRDefault="00F072FD" w:rsidP="00F072FD"/>
    <w:p w14:paraId="2EF7515F" w14:textId="6A90B37F" w:rsidR="00C6026B" w:rsidRDefault="00C6026B" w:rsidP="00C6026B">
      <w:pPr>
        <w:rPr>
          <w:i/>
        </w:rPr>
      </w:pPr>
      <w:r w:rsidRPr="00BE0801">
        <w:rPr>
          <w:i/>
        </w:rPr>
        <w:t>Nous avons créé un nouvel utilisateur pour ne plus se connecter en super-utilisateur. Ensuite nous avons généré une clé publique et clé privée, afin de pouvoir les protéger à l’aide d’une phrase de sécurité.</w:t>
      </w:r>
    </w:p>
    <w:p w14:paraId="27B39211" w14:textId="77777777" w:rsidR="00C6026B" w:rsidRPr="00F072FD" w:rsidRDefault="00C6026B" w:rsidP="00F072FD"/>
    <w:p w14:paraId="4E675F89" w14:textId="4BFD1C74" w:rsidR="00F072FD" w:rsidRPr="00121FA2" w:rsidRDefault="00F072FD" w:rsidP="00F8171C">
      <w:pPr>
        <w:pStyle w:val="Paragraphedeliste"/>
        <w:numPr>
          <w:ilvl w:val="0"/>
          <w:numId w:val="6"/>
        </w:numPr>
        <w:spacing w:after="240"/>
        <w:rPr>
          <w:rFonts w:eastAsia="Times New Roman"/>
          <w:i/>
        </w:rPr>
      </w:pPr>
      <w:r w:rsidRPr="00121FA2">
        <w:rPr>
          <w:rFonts w:eastAsia="Times New Roman"/>
          <w:i/>
        </w:rPr>
        <w:t xml:space="preserve">Mises à jour de mot de passe par exemple régulièrement </w:t>
      </w:r>
    </w:p>
    <w:p w14:paraId="48397205" w14:textId="0A08B3FA" w:rsidR="00F072FD" w:rsidRDefault="00F072FD" w:rsidP="00F072FD">
      <w:pPr>
        <w:pStyle w:val="Paragraphedeliste"/>
        <w:numPr>
          <w:ilvl w:val="1"/>
          <w:numId w:val="6"/>
        </w:numPr>
        <w:spacing w:after="240"/>
        <w:rPr>
          <w:rFonts w:eastAsia="Times New Roman"/>
          <w:i/>
        </w:rPr>
      </w:pPr>
      <w:r w:rsidRPr="00121FA2">
        <w:rPr>
          <w:rFonts w:eastAsia="Times New Roman"/>
          <w:i/>
        </w:rPr>
        <w:t>Permet de garder une sécurité si perte ou piratage de mot de passe</w:t>
      </w:r>
    </w:p>
    <w:p w14:paraId="0AED3978" w14:textId="77777777" w:rsidR="00C6026B" w:rsidRDefault="00C6026B" w:rsidP="00C6026B">
      <w:pPr>
        <w:pStyle w:val="Paragraphedeliste"/>
        <w:spacing w:after="240"/>
        <w:ind w:left="1440"/>
        <w:rPr>
          <w:rFonts w:eastAsia="Times New Roman"/>
          <w:i/>
        </w:rPr>
      </w:pPr>
    </w:p>
    <w:p w14:paraId="48690838" w14:textId="3BE9B41E" w:rsidR="00F072FD" w:rsidRPr="00C6026B" w:rsidRDefault="00C6026B" w:rsidP="00C6026B">
      <w:pPr>
        <w:pStyle w:val="Paragraphedeliste"/>
        <w:numPr>
          <w:ilvl w:val="0"/>
          <w:numId w:val="6"/>
        </w:numPr>
        <w:spacing w:after="240"/>
        <w:rPr>
          <w:rFonts w:eastAsia="Times New Roman"/>
          <w:i/>
        </w:rPr>
      </w:pPr>
      <w:r>
        <w:rPr>
          <w:rFonts w:eastAsia="Times New Roman"/>
          <w:i/>
        </w:rPr>
        <w:t>Création d’</w:t>
      </w:r>
      <w:r w:rsidRPr="00BE0801">
        <w:rPr>
          <w:i/>
        </w:rPr>
        <w:t xml:space="preserve">un nouvel utilisateur admin </w:t>
      </w:r>
    </w:p>
    <w:p w14:paraId="31861604" w14:textId="3F9F3E68" w:rsidR="00C6026B" w:rsidRDefault="00C6026B" w:rsidP="00C6026B">
      <w:pPr>
        <w:pStyle w:val="Paragraphedeliste"/>
        <w:numPr>
          <w:ilvl w:val="1"/>
          <w:numId w:val="6"/>
        </w:numPr>
        <w:spacing w:after="240"/>
        <w:rPr>
          <w:rFonts w:eastAsia="Times New Roman"/>
          <w:i/>
        </w:rPr>
      </w:pPr>
      <w:r>
        <w:rPr>
          <w:rFonts w:eastAsia="Times New Roman"/>
          <w:i/>
        </w:rPr>
        <w:t>Permet de ne pas se connecter directement avec au super-utilisateur (</w:t>
      </w:r>
      <w:proofErr w:type="spellStart"/>
      <w:r>
        <w:rPr>
          <w:rFonts w:eastAsia="Times New Roman"/>
          <w:i/>
        </w:rPr>
        <w:t>Root</w:t>
      </w:r>
      <w:proofErr w:type="spellEnd"/>
      <w:r>
        <w:rPr>
          <w:rFonts w:eastAsia="Times New Roman"/>
          <w:i/>
        </w:rPr>
        <w:t>) lors de la connexion au VPS.</w:t>
      </w:r>
    </w:p>
    <w:p w14:paraId="5B29F3F8" w14:textId="77777777" w:rsidR="00C6026B" w:rsidRPr="00C6026B" w:rsidRDefault="00C6026B" w:rsidP="00C6026B">
      <w:pPr>
        <w:pStyle w:val="Paragraphedeliste"/>
        <w:spacing w:after="240"/>
        <w:ind w:left="1440"/>
        <w:rPr>
          <w:rFonts w:eastAsia="Times New Roman"/>
          <w:i/>
        </w:rPr>
      </w:pPr>
    </w:p>
    <w:p w14:paraId="083B72B0" w14:textId="5ED80886" w:rsidR="00F8171C" w:rsidRPr="00121FA2" w:rsidRDefault="00F8171C" w:rsidP="00F8171C">
      <w:pPr>
        <w:pStyle w:val="Paragraphedeliste"/>
        <w:numPr>
          <w:ilvl w:val="0"/>
          <w:numId w:val="6"/>
        </w:numPr>
        <w:spacing w:after="240"/>
        <w:rPr>
          <w:rFonts w:eastAsia="Times New Roman"/>
          <w:i/>
        </w:rPr>
      </w:pPr>
      <w:r w:rsidRPr="00121FA2">
        <w:rPr>
          <w:rFonts w:eastAsia="Times New Roman"/>
          <w:i/>
        </w:rPr>
        <w:t>Installation de Fail to Ban</w:t>
      </w:r>
    </w:p>
    <w:p w14:paraId="2D18EB10" w14:textId="77777777" w:rsidR="00F072FD" w:rsidRPr="00121FA2" w:rsidRDefault="00F072FD" w:rsidP="00F072FD">
      <w:pPr>
        <w:pStyle w:val="Paragraphedeliste"/>
        <w:numPr>
          <w:ilvl w:val="1"/>
          <w:numId w:val="6"/>
        </w:numPr>
        <w:spacing w:after="240"/>
        <w:rPr>
          <w:rFonts w:eastAsia="Times New Roman"/>
          <w:i/>
        </w:rPr>
      </w:pPr>
      <w:r w:rsidRPr="00121FA2">
        <w:rPr>
          <w:rFonts w:eastAsia="Times New Roman"/>
          <w:i/>
        </w:rPr>
        <w:t xml:space="preserve">Permet de se protéger contre les tentatives d’intrusions   </w:t>
      </w:r>
    </w:p>
    <w:p w14:paraId="005C1A36" w14:textId="4CBC8084" w:rsidR="001702F3" w:rsidRDefault="00C6026B" w:rsidP="00C6026B">
      <w:pPr>
        <w:pStyle w:val="Titre3"/>
      </w:pPr>
      <w:r>
        <w:t>Risques</w:t>
      </w:r>
    </w:p>
    <w:p w14:paraId="769B392B" w14:textId="00D0F40D" w:rsidR="00C6026B" w:rsidRPr="00C6026B" w:rsidRDefault="00C6026B" w:rsidP="00C6026B">
      <w:pPr>
        <w:pStyle w:val="Paragraphedeliste"/>
        <w:numPr>
          <w:ilvl w:val="0"/>
          <w:numId w:val="6"/>
        </w:numPr>
        <w:rPr>
          <w:i/>
        </w:rPr>
      </w:pPr>
      <w:r w:rsidRPr="00C6026B">
        <w:rPr>
          <w:i/>
        </w:rPr>
        <w:t xml:space="preserve">Connexion encore possible sur le </w:t>
      </w:r>
      <w:proofErr w:type="spellStart"/>
      <w:r w:rsidRPr="00C6026B">
        <w:rPr>
          <w:i/>
        </w:rPr>
        <w:t>Root</w:t>
      </w:r>
      <w:proofErr w:type="spellEnd"/>
      <w:r w:rsidRPr="00C6026B">
        <w:rPr>
          <w:i/>
        </w:rPr>
        <w:t xml:space="preserve"> car nous n’avons pas encore désactivé l’accès au VPS en SSH pour cet utilisateur.</w:t>
      </w:r>
    </w:p>
    <w:p w14:paraId="2DFF9192" w14:textId="77777777" w:rsidR="00C6026B" w:rsidRPr="00C6026B" w:rsidRDefault="00C6026B" w:rsidP="00C6026B"/>
    <w:p w14:paraId="7C45048F" w14:textId="7EB97E97" w:rsidR="009B6490" w:rsidRDefault="009B6490" w:rsidP="009B6490">
      <w:pPr>
        <w:pStyle w:val="Titre2"/>
      </w:pPr>
      <w:r>
        <w:t>Serveur Mail</w:t>
      </w:r>
    </w:p>
    <w:p w14:paraId="2D3A64F6" w14:textId="343FFFD1" w:rsidR="009B6490" w:rsidRDefault="009B6490" w:rsidP="009B6490"/>
    <w:p w14:paraId="392380B5" w14:textId="265AC095" w:rsidR="009B6490" w:rsidRDefault="009B6490" w:rsidP="00182B3F">
      <w:pPr>
        <w:rPr>
          <w:i/>
        </w:rPr>
      </w:pPr>
      <w:r w:rsidRPr="009B6490">
        <w:rPr>
          <w:i/>
        </w:rPr>
        <w:t>N</w:t>
      </w:r>
      <w:r w:rsidR="00182B3F">
        <w:rPr>
          <w:i/>
        </w:rPr>
        <w:t xml:space="preserve">ous pouvons éventuellement utiliser un certificat SSL pour plus de sécurité pour les mails, mais nous ne l’utilisons pas encore personnellement. </w:t>
      </w:r>
    </w:p>
    <w:p w14:paraId="603584FD" w14:textId="003BB55B" w:rsidR="00182B3F" w:rsidRDefault="00182B3F" w:rsidP="00182B3F">
      <w:pPr>
        <w:rPr>
          <w:i/>
        </w:rPr>
      </w:pPr>
    </w:p>
    <w:p w14:paraId="7DD2F83A" w14:textId="60B2D488" w:rsidR="00182B3F" w:rsidRPr="009A4C8D" w:rsidRDefault="00182B3F">
      <w:pPr>
        <w:rPr>
          <w:i/>
        </w:rPr>
      </w:pPr>
      <w:r>
        <w:rPr>
          <w:i/>
        </w:rPr>
        <w:t>Bien évidemment, les mots de passes utilisés devront être complexe à trouver pour augmenter la difficulté de le trouver.</w:t>
      </w:r>
      <w:bookmarkStart w:id="3" w:name="_GoBack"/>
      <w:bookmarkEnd w:id="3"/>
    </w:p>
    <w:sectPr w:rsidR="00182B3F" w:rsidRPr="009A4C8D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845A3" w14:textId="77777777" w:rsidR="00ED267B" w:rsidRDefault="00ED267B" w:rsidP="00B7609A">
      <w:r>
        <w:separator/>
      </w:r>
    </w:p>
  </w:endnote>
  <w:endnote w:type="continuationSeparator" w:id="0">
    <w:p w14:paraId="79C2E8E8" w14:textId="77777777" w:rsidR="00ED267B" w:rsidRDefault="00ED267B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Comfortaa">
    <w:altName w:val="Times New Roman"/>
    <w:panose1 w:val="020B0604020202020204"/>
    <w:charset w:val="00"/>
    <w:family w:val="roman"/>
    <w:notTrueType/>
    <w:pitch w:val="default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40F7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7D7E" w14:textId="77777777" w:rsidR="00ED267B" w:rsidRDefault="00ED267B" w:rsidP="00B7609A">
      <w:r>
        <w:separator/>
      </w:r>
    </w:p>
  </w:footnote>
  <w:footnote w:type="continuationSeparator" w:id="0">
    <w:p w14:paraId="1BA2BB82" w14:textId="77777777" w:rsidR="00ED267B" w:rsidRDefault="00ED267B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5789B"/>
    <w:multiLevelType w:val="hybridMultilevel"/>
    <w:tmpl w:val="94620C84"/>
    <w:lvl w:ilvl="0" w:tplc="3BF0E898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D68C6"/>
    <w:multiLevelType w:val="hybridMultilevel"/>
    <w:tmpl w:val="CEA4F39A"/>
    <w:lvl w:ilvl="0" w:tplc="FA02E46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865159"/>
    <w:multiLevelType w:val="hybridMultilevel"/>
    <w:tmpl w:val="1F62497C"/>
    <w:lvl w:ilvl="0" w:tplc="44329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23A41"/>
    <w:multiLevelType w:val="hybridMultilevel"/>
    <w:tmpl w:val="400683EC"/>
    <w:lvl w:ilvl="0" w:tplc="B644C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A0"/>
    <w:rsid w:val="00034A33"/>
    <w:rsid w:val="000A4FDE"/>
    <w:rsid w:val="000F0AAB"/>
    <w:rsid w:val="00121FA2"/>
    <w:rsid w:val="00165B78"/>
    <w:rsid w:val="001702F3"/>
    <w:rsid w:val="0017753F"/>
    <w:rsid w:val="00182B3F"/>
    <w:rsid w:val="00261B86"/>
    <w:rsid w:val="00275EA4"/>
    <w:rsid w:val="002903E5"/>
    <w:rsid w:val="002A2128"/>
    <w:rsid w:val="00312BE9"/>
    <w:rsid w:val="00367642"/>
    <w:rsid w:val="003859E3"/>
    <w:rsid w:val="00395D88"/>
    <w:rsid w:val="00410421"/>
    <w:rsid w:val="0041230F"/>
    <w:rsid w:val="0042172D"/>
    <w:rsid w:val="005E65E2"/>
    <w:rsid w:val="005F2307"/>
    <w:rsid w:val="00636F75"/>
    <w:rsid w:val="0066314D"/>
    <w:rsid w:val="006776A0"/>
    <w:rsid w:val="00701221"/>
    <w:rsid w:val="00734D8A"/>
    <w:rsid w:val="007E03B5"/>
    <w:rsid w:val="009040F7"/>
    <w:rsid w:val="009200B6"/>
    <w:rsid w:val="009A4C8D"/>
    <w:rsid w:val="009B6490"/>
    <w:rsid w:val="00A41D9E"/>
    <w:rsid w:val="00A64F3E"/>
    <w:rsid w:val="00A92955"/>
    <w:rsid w:val="00A9371E"/>
    <w:rsid w:val="00AB5BA6"/>
    <w:rsid w:val="00B7609A"/>
    <w:rsid w:val="00BD32C1"/>
    <w:rsid w:val="00BE0801"/>
    <w:rsid w:val="00BF771B"/>
    <w:rsid w:val="00C6026B"/>
    <w:rsid w:val="00C7527C"/>
    <w:rsid w:val="00CF264B"/>
    <w:rsid w:val="00CF5B80"/>
    <w:rsid w:val="00D23E1C"/>
    <w:rsid w:val="00D87BDB"/>
    <w:rsid w:val="00DF6CFB"/>
    <w:rsid w:val="00E0148E"/>
    <w:rsid w:val="00E06518"/>
    <w:rsid w:val="00EA032C"/>
    <w:rsid w:val="00EA7499"/>
    <w:rsid w:val="00EC2E4A"/>
    <w:rsid w:val="00ED267B"/>
    <w:rsid w:val="00F072FD"/>
    <w:rsid w:val="00F4228C"/>
    <w:rsid w:val="00F666C6"/>
    <w:rsid w:val="00F8171C"/>
    <w:rsid w:val="00F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1702F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20</cp:revision>
  <cp:lastPrinted>2019-03-13T14:17:00Z</cp:lastPrinted>
  <dcterms:created xsi:type="dcterms:W3CDTF">2019-03-19T08:39:00Z</dcterms:created>
  <dcterms:modified xsi:type="dcterms:W3CDTF">2019-04-02T20:50:00Z</dcterms:modified>
</cp:coreProperties>
</file>