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Courier New" w:cs="Courier New" w:eastAsia="Courier New" w:hAnsi="Courier New"/>
          <w:b/>
          <w:bCs/>
          <w:color w:val="2563EB"/>
          <w:spacing w:val="200"/>
          <w:sz w:val="22"/>
          <w:szCs w:val="22"/>
        </w:rPr>
        <w:t xml:space="preserve">MODULE  02</w:t>
      </w:r>
    </w:p>
    <w:p>
      <w:pPr>
        <w:spacing w:after="80" w:before="0"/>
      </w:pPr>
      <w:r>
        <w:rPr>
          <w:rFonts w:ascii="Georgia" w:cs="Georgia" w:eastAsia="Georgia" w:hAnsi="Georgia"/>
          <w:b/>
          <w:bCs/>
          <w:color w:val="0F172A"/>
          <w:sz w:val="64"/>
          <w:szCs w:val="64"/>
        </w:rPr>
        <w:t xml:space="preserve">Functions, Objects</w:t>
      </w:r>
    </w:p>
    <w:p>
      <w:pPr>
        <w:spacing w:after="200" w:before="0"/>
      </w:pPr>
      <w:r>
        <w:rPr>
          <w:rFonts w:ascii="Georgia" w:cs="Georgia" w:eastAsia="Georgia" w:hAnsi="Georgia"/>
          <w:b/>
          <w:bCs/>
          <w:color w:val="2563EB"/>
          <w:sz w:val="64"/>
          <w:szCs w:val="64"/>
        </w:rPr>
        <w:t xml:space="preserve">&amp; Interfaces</w:t>
      </w:r>
    </w:p>
    <w:p>
      <w:pPr>
        <w:spacing w:after="400" w:before="0"/>
      </w:pPr>
      <w:r>
        <w:rPr>
          <w:rFonts w:ascii="Calibri" w:cs="Calibri" w:eastAsia="Calibri" w:hAnsi="Calibri"/>
          <w:i/>
          <w:iCs/>
          <w:color w:val="475569"/>
          <w:sz w:val="24"/>
          <w:szCs w:val="24"/>
        </w:rPr>
        <w:t xml:space="preserve">The most important module for day-to-day TypeScript. You type functions and objects in nearly every file you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Calibri" w:cs="Calibri" w:eastAsia="Calibri" w:hAnsi="Calibri"/>
                <w:b/>
                <w:bCs/>
                <w:color w:val="2563EB"/>
                <w:sz w:val="20"/>
                <w:szCs w:val="20"/>
              </w:rPr>
              <w:t xml:space="preserve">~50 min read</w:t>
            </w:r>
          </w:p>
        </w:tc>
        <w:tc>
          <w:tcPr>
            <w:tcBorders>
              <w:top w:val="none" w:color="FFFFFF" w:sz="0"/>
              <w:left w:val="none" w:color="FFFFFF" w:sz="0"/>
              <w:bottom w:val="none" w:color="FFFFFF" w:sz="0"/>
              <w:right w:val="none" w:color="FFFFFF" w:sz="0"/>
            </w:tcBorders>
            <w:shd w:fill="F5F3FF" w:val="clear"/>
            <w:tcMar>
              <w:top w:type="dxa" w:w="80"/>
              <w:left w:type="dxa" w:w="120"/>
              <w:bottom w:type="dxa" w:w="80"/>
              <w:right w:type="dxa" w:w="120"/>
            </w:tcMar>
          </w:tcPr>
          <w:p>
            <w:r>
              <w:rPr>
                <w:rFonts w:ascii="Calibri" w:cs="Calibri" w:eastAsia="Calibri" w:hAnsi="Calibri"/>
                <w:b/>
                <w:bCs/>
                <w:color w:val="7C3AED"/>
                <w:sz w:val="20"/>
                <w:szCs w:val="20"/>
              </w:rPr>
              <w:t xml:space="preserve">Builds on Module 1</w:t>
            </w:r>
          </w:p>
        </w:tc>
        <w:tc>
          <w:tcPr>
            <w:tcBorders>
              <w:top w:val="none" w:color="FFFFFF" w:sz="0"/>
              <w:left w:val="none" w:color="FFFFFF" w:sz="0"/>
              <w:bottom w:val="none" w:color="FFFFFF" w:sz="0"/>
              <w:right w:val="none" w:color="FFFFFF" w:sz="0"/>
            </w:tcBorders>
            <w:shd w:fill="F0FDF4" w:val="clear"/>
            <w:tcMar>
              <w:top w:type="dxa" w:w="80"/>
              <w:left w:type="dxa" w:w="120"/>
              <w:bottom w:type="dxa" w:w="80"/>
              <w:right w:type="dxa" w:w="120"/>
            </w:tcMar>
          </w:tcPr>
          <w:p>
            <w:r>
              <w:rPr>
                <w:rFonts w:ascii="Calibri" w:cs="Calibri" w:eastAsia="Calibri" w:hAnsi="Calibri"/>
                <w:b/>
                <w:bCs/>
                <w:color w:val="059669"/>
                <w:sz w:val="20"/>
                <w:szCs w:val="20"/>
              </w:rPr>
              <w:t xml:space="preserve">Core daily TS skills</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1. Typing Function Parameters &amp; Return Types</w:t>
      </w:r>
    </w:p>
    <w:p>
      <w:pPr>
        <w:spacing w:after="120" w:before="80"/>
      </w:pPr>
      <w:r>
        <w:rPr>
          <w:rFonts w:ascii="Calibri" w:cs="Calibri" w:eastAsia="Calibri" w:hAnsi="Calibri"/>
          <w:b w:val="false"/>
          <w:bCs w:val="false"/>
          <w:i w:val="false"/>
          <w:iCs w:val="false"/>
          <w:color w:val="1E293B"/>
          <w:sz w:val="22"/>
          <w:szCs w:val="22"/>
        </w:rPr>
        <w:t xml:space="preserve">In JavaScript you write functions and hope the caller passes the right thing. In TypeScript, you declare exactly what goes in and what comes out. The compiler then enforces it everywhere the function is called.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334155" w:val="clear"/>
            <w:tcMar>
              <w:top w:type="dxa" w:w="100"/>
              <w:left w:type="dxa" w:w="160"/>
              <w:bottom w:type="dxa" w:w="100"/>
              <w:right w:type="dxa" w:w="160"/>
            </w:tcMar>
          </w:tcPr>
          <w:p>
            <w:r>
              <w:rPr>
                <w:rFonts w:ascii="Calibri" w:cs="Calibri" w:eastAsia="Calibri" w:hAnsi="Calibri"/>
                <w:b/>
                <w:bCs/>
                <w:color w:val="F1E05A"/>
                <w:sz w:val="22"/>
                <w:szCs w:val="22"/>
              </w:rPr>
              <w:t xml:space="preserve">JavaScript</w:t>
            </w:r>
          </w:p>
        </w:tc>
        <w:tc>
          <w:tcPr>
            <w:tcW w:type="dxa" w:w="46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Calibri" w:cs="Calibri" w:eastAsia="Calibri" w:hAnsi="Calibri"/>
                <w:b/>
                <w:bCs/>
                <w:color w:val="3B9AFF"/>
                <w:sz w:val="22"/>
                <w:szCs w:val="22"/>
              </w:rPr>
              <w:t xml:space="preserve">TypeScript</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function add(a, b) {</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function add(a: number, b: number): number {</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  return a + b;</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  return a + b;</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w:t>
            </w:r>
          </w:p>
        </w:tc>
      </w:tr>
    </w:tbl>
    <w:p>
      <w:pPr>
        <w:spacing w:after="80" w:before="0"/>
      </w:pPr>
      <w:r>
        <w:t xml:space="preserve"/>
      </w:r>
    </w:p>
    <w:p>
      <w:pPr>
        <w:spacing w:after="120" w:before="80"/>
      </w:pPr>
      <w:r>
        <w:rPr>
          <w:rFonts w:ascii="Calibri" w:cs="Calibri" w:eastAsia="Calibri" w:hAnsi="Calibri"/>
          <w:b w:val="false"/>
          <w:bCs w:val="false"/>
          <w:i w:val="false"/>
          <w:iCs w:val="false"/>
          <w:color w:val="1E293B"/>
          <w:sz w:val="22"/>
          <w:szCs w:val="22"/>
        </w:rPr>
        <w:t xml:space="preserve">The pattern is simple: type each parameter, then add : ReturnType after the closing parenthesis.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Basic typed function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Anatomy of a typed function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param types        return type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greet(name: string, age: number): string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return `Hello ${name}, you are ${age} years old`;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greet('Alice', 30);       // OK</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greet('Alice', '30');     // Error: '30' is not a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greet(30, 'Alice');       // Error: arguments are in wrong order</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EB" w:val="clear"/>
          </w:tcPr>
          <w:p>
            <w:r>
              <w:t xml:space="preserve"/>
            </w:r>
          </w:p>
        </w:tc>
        <w:tc>
          <w:tcPr>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r>
              <w:rPr>
                <w:rFonts w:ascii="Calibri" w:cs="Calibri" w:eastAsia="Calibri" w:hAnsi="Calibri"/>
                <w:b/>
                <w:bCs/>
                <w:color w:val="2563EB"/>
                <w:sz w:val="22"/>
                <w:szCs w:val="22"/>
              </w:rPr>
              <w:t xml:space="preserve">Why type the return value?</w:t>
            </w:r>
          </w:p>
          <w:p>
            <w:pPr>
              <w:spacing w:before="60"/>
            </w:pPr>
            <w:r>
              <w:rPr>
                <w:rFonts w:ascii="Calibri" w:cs="Calibri" w:eastAsia="Calibri" w:hAnsi="Calibri"/>
                <w:color w:val="1E293B"/>
                <w:sz w:val="21"/>
                <w:szCs w:val="21"/>
              </w:rPr>
              <w:t xml:space="preserve">If you don't specify a return type, TS infers it. But explicitly typing it is a safety net — TS will error if you accidentally return the wrong thing inside the function. It also makes the function's contract crystal clear to anyone reading it.</w:t>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2. void and never — Two Special Return Types</w:t>
      </w:r>
    </w:p>
    <w:p>
      <w:pPr>
        <w:pStyle w:val="Heading3"/>
        <w:spacing w:after="100" w:before="260"/>
      </w:pPr>
      <w:r>
        <w:rPr>
          <w:rFonts w:ascii="Georgia" w:cs="Georgia" w:eastAsia="Georgia" w:hAnsi="Georgia"/>
          <w:b/>
          <w:bCs/>
          <w:color w:val="7C3AED"/>
          <w:sz w:val="22"/>
          <w:szCs w:val="22"/>
        </w:rPr>
        <w:t xml:space="preserve">void — Functions That Return Nothing</w:t>
      </w:r>
    </w:p>
    <w:p>
      <w:pPr>
        <w:spacing w:after="120" w:before="80"/>
      </w:pPr>
      <w:r>
        <w:rPr>
          <w:rFonts w:ascii="Calibri" w:cs="Calibri" w:eastAsia="Calibri" w:hAnsi="Calibri"/>
          <w:b w:val="false"/>
          <w:bCs w:val="false"/>
          <w:i w:val="false"/>
          <w:iCs w:val="false"/>
          <w:color w:val="1E293B"/>
          <w:sz w:val="22"/>
          <w:szCs w:val="22"/>
        </w:rPr>
        <w:t xml:space="preserve">When a function doesn't return anything (like an event handler or a logger), its return type is void: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void return type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logMessage(msg: string): void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console.log(msg); // no return statement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You've used void-like functions your whole JS career: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addEventListener callbacks, setTimeout callbacks, forEach callbacks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document.addEventListener('click', (e): void =&gt;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console.log(e.target);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spacing w:after="80" w:before="0"/>
      </w:pPr>
      <w:r>
        <w:t xml:space="preserve"/>
      </w:r>
    </w:p>
    <w:p>
      <w:pPr>
        <w:pStyle w:val="Heading3"/>
        <w:spacing w:after="100" w:before="260"/>
      </w:pPr>
      <w:r>
        <w:rPr>
          <w:rFonts w:ascii="Georgia" w:cs="Georgia" w:eastAsia="Georgia" w:hAnsi="Georgia"/>
          <w:b/>
          <w:bCs/>
          <w:color w:val="7C3AED"/>
          <w:sz w:val="22"/>
          <w:szCs w:val="22"/>
        </w:rPr>
        <w:t xml:space="preserve">never — Functions That Never Return</w:t>
      </w:r>
    </w:p>
    <w:p>
      <w:pPr>
        <w:spacing w:after="120" w:before="80"/>
      </w:pPr>
      <w:r>
        <w:rPr>
          <w:rFonts w:ascii="Calibri" w:cs="Calibri" w:eastAsia="Calibri" w:hAnsi="Calibri"/>
          <w:b w:val="false"/>
          <w:bCs w:val="false"/>
          <w:i w:val="false"/>
          <w:iCs w:val="false"/>
          <w:color w:val="1E293B"/>
          <w:sz w:val="22"/>
          <w:szCs w:val="22"/>
        </w:rPr>
        <w:t xml:space="preserve">never is for functions that literally never finish — they always throw an error or run an infinite loop. This is rare but important: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never return type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crashApp(msg: string): never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throw new Error(msg); // always throws, never returns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infiniteLoop(): never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while (true) { /* runs forever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3. Optional Parameters &amp; Default Values</w:t>
      </w:r>
    </w:p>
    <w:p>
      <w:pPr>
        <w:spacing w:after="120" w:before="80"/>
      </w:pPr>
      <w:r>
        <w:rPr>
          <w:rFonts w:ascii="Calibri" w:cs="Calibri" w:eastAsia="Calibri" w:hAnsi="Calibri"/>
          <w:b w:val="false"/>
          <w:bCs w:val="false"/>
          <w:i w:val="false"/>
          <w:iCs w:val="false"/>
          <w:color w:val="1E293B"/>
          <w:sz w:val="22"/>
          <w:szCs w:val="22"/>
        </w:rPr>
        <w:t xml:space="preserve">Just like in JS, you can have optional parameters. In TS, mark them with ? after the name. Default values work exactly the same as JS — and TS automatically infers the type from the default: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Optional &amp; Default parameters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Optional parameter — must come AFTER required params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createUser(name: string, role?: string): string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return `${name} is a ${role ?? 'guest'}`;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createUser('Alice');           // OK — role is undefined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createUser('Alice', 'admin');  // OK</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Default parameter — TS infers type from the default value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createUser2(name: string, role = 'guest'): string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 role is inferred as string (from 'guest')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return `${name} is a ${role}`;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createUser2('Bob');            // role = 'guest'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createUser2('Bob', 'admin');   // role = 'admin'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createUser2('Bob', 42);        // Error: number not assignable to string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4. Typing Objects Inline</w:t>
      </w:r>
    </w:p>
    <w:p>
      <w:pPr>
        <w:spacing w:after="120" w:before="80"/>
      </w:pPr>
      <w:r>
        <w:rPr>
          <w:rFonts w:ascii="Calibri" w:cs="Calibri" w:eastAsia="Calibri" w:hAnsi="Calibri"/>
          <w:b w:val="false"/>
          <w:bCs w:val="false"/>
          <w:i w:val="false"/>
          <w:iCs w:val="false"/>
          <w:color w:val="1E293B"/>
          <w:sz w:val="22"/>
          <w:szCs w:val="22"/>
        </w:rPr>
        <w:t xml:space="preserve">In JS, objects are just... objects. In TS, you describe their shape — what properties they have and what types those properties 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Inline object typing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JS: any shape accepted, no enforcement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1E05A"/>
                <w:sz w:val="20"/>
                <w:szCs w:val="20"/>
              </w:rPr>
              <w:t xml:space="preserve">function printUser(user)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1E05A"/>
                <w:sz w:val="20"/>
                <w:szCs w:val="20"/>
              </w:rPr>
              <w:t xml:space="preserve">  console.log(user.name, user.age);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1E05A"/>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TS: describe the shape inline with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function printUser(user: { name: string; age: number }): void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console.log(user.name, user.age);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printUser({ name: 'Alice', age: 30 });        // OK</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printUser({ name: 'Alice' });                  // Error: age is missing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printUser({ name: 'Alice', age: 30, x: 1 });  // Error: 'x' not in type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A580C" w:val="clear"/>
          </w:tcPr>
          <w:p>
            <w:r>
              <w:t xml:space="preserve"/>
            </w:r>
          </w:p>
        </w:tc>
        <w:tc>
          <w:tcPr>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r>
              <w:rPr>
                <w:rFonts w:ascii="Calibri" w:cs="Calibri" w:eastAsia="Calibri" w:hAnsi="Calibri"/>
                <w:b/>
                <w:bCs/>
                <w:color w:val="EA580C"/>
                <w:sz w:val="22"/>
                <w:szCs w:val="22"/>
              </w:rPr>
              <w:t xml:space="preserve">Inline types get messy fast</w:t>
            </w:r>
          </w:p>
          <w:p>
            <w:pPr>
              <w:spacing w:before="60"/>
            </w:pPr>
            <w:r>
              <w:rPr>
                <w:rFonts w:ascii="Calibri" w:cs="Calibri" w:eastAsia="Calibri" w:hAnsi="Calibri"/>
                <w:color w:val="1E293B"/>
                <w:sz w:val="21"/>
                <w:szCs w:val="21"/>
              </w:rPr>
              <w:t xml:space="preserve">Typing objects inline works, but if you use the same shape in multiple places, it becomes a copy-paste nightmare. That's exactly what interfaces and type aliases solve — which we cover next.</w:t>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5. Interfaces — Naming Your Object Shapes</w:t>
      </w:r>
    </w:p>
    <w:p>
      <w:pPr>
        <w:spacing w:after="120" w:before="80"/>
      </w:pPr>
      <w:r>
        <w:rPr>
          <w:rFonts w:ascii="Calibri" w:cs="Calibri" w:eastAsia="Calibri" w:hAnsi="Calibri"/>
          <w:b w:val="false"/>
          <w:bCs w:val="false"/>
          <w:i w:val="false"/>
          <w:iCs w:val="false"/>
          <w:color w:val="1E293B"/>
          <w:sz w:val="22"/>
          <w:szCs w:val="22"/>
        </w:rPr>
        <w:t xml:space="preserve">An interface is a named description of an object's shape. Think of it as a contract: any object that claims to be this type must have these properties.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Interface definition and usage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Define the shape once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interface User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id: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name: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email: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age?:     number;   // optional property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Use it everywhere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greetUser(user: User): string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return `Hi ${user.name}!`;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saveUser(user: User): void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 save to database...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const alice: User = { id: 1, name: 'Alice', email: 'a@a.com' };  // OK</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const bob: User   = { id: 2, name: 'Bob' };  // Error: email missing</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spacing w:after="80" w:before="0"/>
      </w:pPr>
      <w:r>
        <w:t xml:space="preserve"/>
      </w:r>
    </w:p>
    <w:p>
      <w:pPr>
        <w:pStyle w:val="Heading3"/>
        <w:spacing w:after="100" w:before="260"/>
      </w:pPr>
      <w:r>
        <w:rPr>
          <w:rFonts w:ascii="Georgia" w:cs="Georgia" w:eastAsia="Georgia" w:hAnsi="Georgia"/>
          <w:b/>
          <w:bCs/>
          <w:color w:val="7C3AED"/>
          <w:sz w:val="22"/>
          <w:szCs w:val="22"/>
        </w:rPr>
        <w:t xml:space="preserve">Readonly Properties</w:t>
      </w:r>
    </w:p>
    <w:p>
      <w:pPr>
        <w:spacing w:after="120" w:before="80"/>
      </w:pPr>
      <w:r>
        <w:rPr>
          <w:rFonts w:ascii="Calibri" w:cs="Calibri" w:eastAsia="Calibri" w:hAnsi="Calibri"/>
          <w:b w:val="false"/>
          <w:bCs w:val="false"/>
          <w:i w:val="false"/>
          <w:iCs w:val="false"/>
          <w:color w:val="1E293B"/>
          <w:sz w:val="22"/>
          <w:szCs w:val="22"/>
        </w:rPr>
        <w:t xml:space="preserve">You can mark interface properties as readonly so they can't be changed after the object is created — great for IDs and immutable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Readonly properties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interface Product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readonly id:   number;  // can never be changed after creation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name: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price: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const laptop: Product = { id: 1, name: 'Laptop', price: 999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laptop.name = 'Gaming Laptop';  // OK — name is mutable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laptop.id   = 2;                // Error: id is readonly</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6. interface vs type — When to Use Which</w:t>
      </w:r>
    </w:p>
    <w:p>
      <w:pPr>
        <w:spacing w:after="120" w:before="80"/>
      </w:pPr>
      <w:r>
        <w:rPr>
          <w:rFonts w:ascii="Calibri" w:cs="Calibri" w:eastAsia="Calibri" w:hAnsi="Calibri"/>
          <w:b w:val="false"/>
          <w:bCs w:val="false"/>
          <w:i w:val="false"/>
          <w:iCs w:val="false"/>
          <w:color w:val="1E293B"/>
          <w:sz w:val="22"/>
          <w:szCs w:val="22"/>
        </w:rPr>
        <w:t xml:space="preserve">Both can describe object shapes. Here's the practical difference: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Calibri" w:cs="Calibri" w:eastAsia="Calibri" w:hAnsi="Calibri"/>
                <w:b/>
                <w:bCs/>
                <w:color w:val="E2E8F0"/>
                <w:sz w:val="21"/>
                <w:szCs w:val="21"/>
              </w:rPr>
              <w:t xml:space="preserve">Feature</w:t>
            </w:r>
          </w:p>
        </w:tc>
        <w:tc>
          <w:tcPr>
            <w:tcW w:type="dxa" w:w="31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Courier New" w:cs="Courier New" w:eastAsia="Courier New" w:hAnsi="Courier New"/>
                <w:b/>
                <w:bCs/>
                <w:color w:val="86EFAC"/>
                <w:sz w:val="21"/>
                <w:szCs w:val="21"/>
              </w:rPr>
              <w:t xml:space="preserve">interface</w:t>
            </w:r>
          </w:p>
        </w:tc>
        <w:tc>
          <w:tcPr>
            <w:tcW w:type="dxa" w:w="31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Courier New" w:cs="Courier New" w:eastAsia="Courier New" w:hAnsi="Courier New"/>
                <w:b/>
                <w:bCs/>
                <w:color w:val="7DD3FC"/>
                <w:sz w:val="21"/>
                <w:szCs w:val="21"/>
              </w:rPr>
              <w:t xml:space="preserve">type alias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color w:val="1E293B"/>
                <w:sz w:val="20"/>
                <w:szCs w:val="20"/>
              </w:rPr>
              <w:t xml:space="preserve">Describe object shapes</w:t>
            </w:r>
          </w:p>
        </w:tc>
        <w:tc>
          <w:tcPr>
            <w:tcW w:type="dxa" w:w="3180"/>
            <w:tcBorders>
              <w:top w:val="single" w:color="CBD5E1" w:sz="1"/>
              <w:left w:val="single" w:color="CBD5E1" w:sz="1"/>
              <w:bottom w:val="single" w:color="CBD5E1" w:sz="1"/>
              <w:right w:val="single" w:color="CBD5E1" w:sz="1"/>
            </w:tcBorders>
            <w:shd w:fill="F0FDF4" w:val="clear"/>
            <w:tcMar>
              <w:top w:type="dxa" w:w="80"/>
              <w:left w:type="dxa" w:w="160"/>
              <w:bottom w:type="dxa" w:w="80"/>
              <w:right w:type="dxa" w:w="160"/>
            </w:tcMar>
          </w:tcPr>
          <w:p>
            <w:r>
              <w:rPr>
                <w:rFonts w:ascii="Calibri" w:cs="Calibri" w:eastAsia="Calibri" w:hAnsi="Calibri"/>
                <w:color w:val="1E293B"/>
                <w:sz w:val="20"/>
                <w:szCs w:val="20"/>
              </w:rPr>
              <w:t xml:space="preserve">Yes</w:t>
            </w:r>
          </w:p>
        </w:tc>
        <w:tc>
          <w:tcPr>
            <w:tcW w:type="dxa" w:w="31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Calibri" w:cs="Calibri" w:eastAsia="Calibri" w:hAnsi="Calibri"/>
                <w:color w:val="1E293B"/>
                <w:sz w:val="20"/>
                <w:szCs w:val="20"/>
              </w:rPr>
              <w:t xml:space="preserve">Yes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color w:val="1E293B"/>
                <w:sz w:val="20"/>
                <w:szCs w:val="20"/>
              </w:rPr>
              <w:t xml:space="preserve">Can be extended (inheritance)</w:t>
            </w:r>
          </w:p>
        </w:tc>
        <w:tc>
          <w:tcPr>
            <w:tcW w:type="dxa" w:w="3180"/>
            <w:tcBorders>
              <w:top w:val="single" w:color="CBD5E1" w:sz="1"/>
              <w:left w:val="single" w:color="CBD5E1" w:sz="1"/>
              <w:bottom w:val="single" w:color="CBD5E1" w:sz="1"/>
              <w:right w:val="single" w:color="CBD5E1" w:sz="1"/>
            </w:tcBorders>
            <w:shd w:fill="F0FDF4" w:val="clear"/>
            <w:tcMar>
              <w:top w:type="dxa" w:w="80"/>
              <w:left w:type="dxa" w:w="160"/>
              <w:bottom w:type="dxa" w:w="80"/>
              <w:right w:type="dxa" w:w="160"/>
            </w:tcMar>
          </w:tcPr>
          <w:p>
            <w:r>
              <w:rPr>
                <w:rFonts w:ascii="Calibri" w:cs="Calibri" w:eastAsia="Calibri" w:hAnsi="Calibri"/>
                <w:color w:val="1E293B"/>
                <w:sz w:val="20"/>
                <w:szCs w:val="20"/>
              </w:rPr>
              <w:t xml:space="preserve">Yes (extends keyword)</w:t>
            </w:r>
          </w:p>
        </w:tc>
        <w:tc>
          <w:tcPr>
            <w:tcW w:type="dxa" w:w="31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Calibri" w:cs="Calibri" w:eastAsia="Calibri" w:hAnsi="Calibri"/>
                <w:color w:val="1E293B"/>
                <w:sz w:val="20"/>
                <w:szCs w:val="20"/>
              </w:rPr>
              <w:t xml:space="preserve">Yes (&amp; intersection)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color w:val="1E293B"/>
                <w:sz w:val="20"/>
                <w:szCs w:val="20"/>
              </w:rPr>
              <w:t xml:space="preserve">Can describe unions/primitives</w:t>
            </w:r>
          </w:p>
        </w:tc>
        <w:tc>
          <w:tcPr>
            <w:tcW w:type="dxa" w:w="3180"/>
            <w:tcBorders>
              <w:top w:val="single" w:color="CBD5E1" w:sz="1"/>
              <w:left w:val="single" w:color="CBD5E1" w:sz="1"/>
              <w:bottom w:val="single" w:color="CBD5E1" w:sz="1"/>
              <w:right w:val="single" w:color="CBD5E1" w:sz="1"/>
            </w:tcBorders>
            <w:shd w:fill="F0FDF4" w:val="clear"/>
            <w:tcMar>
              <w:top w:type="dxa" w:w="80"/>
              <w:left w:type="dxa" w:w="160"/>
              <w:bottom w:type="dxa" w:w="80"/>
              <w:right w:type="dxa" w:w="160"/>
            </w:tcMar>
          </w:tcPr>
          <w:p>
            <w:r>
              <w:rPr>
                <w:rFonts w:ascii="Calibri" w:cs="Calibri" w:eastAsia="Calibri" w:hAnsi="Calibri"/>
                <w:color w:val="1E293B"/>
                <w:sz w:val="20"/>
                <w:szCs w:val="20"/>
              </w:rPr>
              <w:t xml:space="preserve">No</w:t>
            </w:r>
          </w:p>
        </w:tc>
        <w:tc>
          <w:tcPr>
            <w:tcW w:type="dxa" w:w="31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Calibri" w:cs="Calibri" w:eastAsia="Calibri" w:hAnsi="Calibri"/>
                <w:color w:val="1E293B"/>
                <w:sz w:val="20"/>
                <w:szCs w:val="20"/>
              </w:rPr>
              <w:t xml:space="preserve">Yes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color w:val="1E293B"/>
                <w:sz w:val="20"/>
                <w:szCs w:val="20"/>
              </w:rPr>
              <w:t xml:space="preserve">Can be merged/re-opened</w:t>
            </w:r>
          </w:p>
        </w:tc>
        <w:tc>
          <w:tcPr>
            <w:tcW w:type="dxa" w:w="3180"/>
            <w:tcBorders>
              <w:top w:val="single" w:color="CBD5E1" w:sz="1"/>
              <w:left w:val="single" w:color="CBD5E1" w:sz="1"/>
              <w:bottom w:val="single" w:color="CBD5E1" w:sz="1"/>
              <w:right w:val="single" w:color="CBD5E1" w:sz="1"/>
            </w:tcBorders>
            <w:shd w:fill="F0FDF4" w:val="clear"/>
            <w:tcMar>
              <w:top w:type="dxa" w:w="80"/>
              <w:left w:type="dxa" w:w="160"/>
              <w:bottom w:type="dxa" w:w="80"/>
              <w:right w:type="dxa" w:w="160"/>
            </w:tcMar>
          </w:tcPr>
          <w:p>
            <w:r>
              <w:rPr>
                <w:rFonts w:ascii="Calibri" w:cs="Calibri" w:eastAsia="Calibri" w:hAnsi="Calibri"/>
                <w:color w:val="1E293B"/>
                <w:sz w:val="20"/>
                <w:szCs w:val="20"/>
              </w:rPr>
              <w:t xml:space="preserve">Yes (declaration merging)</w:t>
            </w:r>
          </w:p>
        </w:tc>
        <w:tc>
          <w:tcPr>
            <w:tcW w:type="dxa" w:w="31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Calibri" w:cs="Calibri" w:eastAsia="Calibri" w:hAnsi="Calibri"/>
                <w:color w:val="1E293B"/>
                <w:sz w:val="20"/>
                <w:szCs w:val="20"/>
              </w:rPr>
              <w:t xml:space="preserve">No</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alibri" w:cs="Calibri" w:eastAsia="Calibri" w:hAnsi="Calibri"/>
                <w:b/>
                <w:bCs/>
                <w:color w:val="1E293B"/>
                <w:sz w:val="20"/>
                <w:szCs w:val="20"/>
              </w:rPr>
              <w:t xml:space="preserve">Best for...</w:t>
            </w:r>
          </w:p>
        </w:tc>
        <w:tc>
          <w:tcPr>
            <w:tcW w:type="dxa" w:w="3180"/>
            <w:tcBorders>
              <w:top w:val="single" w:color="CBD5E1" w:sz="1"/>
              <w:left w:val="single" w:color="CBD5E1" w:sz="1"/>
              <w:bottom w:val="single" w:color="CBD5E1" w:sz="1"/>
              <w:right w:val="single" w:color="CBD5E1" w:sz="1"/>
            </w:tcBorders>
            <w:shd w:fill="F0FDF4" w:val="clear"/>
            <w:tcMar>
              <w:top w:type="dxa" w:w="80"/>
              <w:left w:type="dxa" w:w="160"/>
              <w:bottom w:type="dxa" w:w="80"/>
              <w:right w:type="dxa" w:w="160"/>
            </w:tcMar>
          </w:tcPr>
          <w:p>
            <w:r>
              <w:rPr>
                <w:rFonts w:ascii="Calibri" w:cs="Calibri" w:eastAsia="Calibri" w:hAnsi="Calibri"/>
                <w:color w:val="1E293B"/>
                <w:sz w:val="20"/>
                <w:szCs w:val="20"/>
              </w:rPr>
              <w:t xml:space="preserve">Objects, classes, React props</w:t>
            </w:r>
          </w:p>
        </w:tc>
        <w:tc>
          <w:tcPr>
            <w:tcW w:type="dxa" w:w="31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Calibri" w:cs="Calibri" w:eastAsia="Calibri" w:hAnsi="Calibri"/>
                <w:color w:val="1E293B"/>
                <w:sz w:val="20"/>
                <w:szCs w:val="20"/>
              </w:rPr>
              <w:t xml:space="preserve">Unions, primitives, complex types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EB" w:val="clear"/>
          </w:tcPr>
          <w:p>
            <w:r>
              <w:t xml:space="preserve"/>
            </w:r>
          </w:p>
        </w:tc>
        <w:tc>
          <w:tcPr>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r>
              <w:rPr>
                <w:rFonts w:ascii="Calibri" w:cs="Calibri" w:eastAsia="Calibri" w:hAnsi="Calibri"/>
                <w:b/>
                <w:bCs/>
                <w:color w:val="2563EB"/>
                <w:sz w:val="22"/>
                <w:szCs w:val="22"/>
              </w:rPr>
              <w:t xml:space="preserve">Practical rule of thumb</w:t>
            </w:r>
          </w:p>
          <w:p>
            <w:pPr>
              <w:spacing w:before="60"/>
            </w:pPr>
            <w:r>
              <w:rPr>
                <w:rFonts w:ascii="Calibri" w:cs="Calibri" w:eastAsia="Calibri" w:hAnsi="Calibri"/>
                <w:color w:val="1E293B"/>
                <w:sz w:val="21"/>
                <w:szCs w:val="21"/>
              </w:rPr>
              <w:t xml:space="preserve">Use interface for objects and React component props (it gives better error messages). Use type for unions, primitives, and anything that isn't a plain object shape. When in doubt, interface is the safer default for objects.</w:t>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7. Extending Interfaces — Inheritance</w:t>
      </w:r>
    </w:p>
    <w:p>
      <w:pPr>
        <w:spacing w:after="120" w:before="80"/>
      </w:pPr>
      <w:r>
        <w:rPr>
          <w:rFonts w:ascii="Calibri" w:cs="Calibri" w:eastAsia="Calibri" w:hAnsi="Calibri"/>
          <w:b w:val="false"/>
          <w:bCs w:val="false"/>
          <w:i w:val="false"/>
          <w:iCs w:val="false"/>
          <w:color w:val="1E293B"/>
          <w:sz w:val="22"/>
          <w:szCs w:val="22"/>
        </w:rPr>
        <w:t xml:space="preserve">Interfaces can extend other interfaces, building more specific types from general ones. This is the same concept as class inheritance, but for shapes: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Extending interfaces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interface Animal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name: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age: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interface Dog extends Animal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breed:   string;  // Dog has everything Animal has, PLUS this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isGood:  boolean; // (always true)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const rex: Dog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name:   'Rex',     // from Animal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age:    3,         // from Animal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breed:  'Husky',   // Dog-specific</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isGood: true,      // Dog-specific</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You can also extend multiple interfaces at once: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interface AdminUser extends User, Timestamps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permissions: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8. Typing Arrow Functions</w:t>
      </w:r>
    </w:p>
    <w:p>
      <w:pPr>
        <w:spacing w:after="120" w:before="80"/>
      </w:pPr>
      <w:r>
        <w:rPr>
          <w:rFonts w:ascii="Calibri" w:cs="Calibri" w:eastAsia="Calibri" w:hAnsi="Calibri"/>
          <w:b w:val="false"/>
          <w:bCs w:val="false"/>
          <w:i w:val="false"/>
          <w:iCs w:val="false"/>
          <w:color w:val="1E293B"/>
          <w:sz w:val="22"/>
          <w:szCs w:val="22"/>
        </w:rPr>
        <w:t xml:space="preserve">You use arrow functions constantly in React. Here's how to type them — the syntax is the same as regular functions: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Arrow function types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Regular arrow function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const double = (n: number): number =&gt; n * 2;</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Arrow function stored in a variable — explicit type on the variable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const greet: (name: string) =&gt; string = (name) =&gt; `Hello ${name}`;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Multi-line arrow function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const add = (a: number, b: number): number =&gt;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const result = a + b;</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return result;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In callbacks (very common in React)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const numbers = [1, 2, 3];</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const doubled = numbers.map((n: number): number =&gt; n * 2);</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TS infers n is number from the array — you can often skip it: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const doubled2 = numbers.map(n =&gt; n * 2); // also fine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9. Putting It All Together — A Real-World Example</w:t>
      </w:r>
    </w:p>
    <w:p>
      <w:pPr>
        <w:spacing w:after="120" w:before="80"/>
      </w:pPr>
      <w:r>
        <w:rPr>
          <w:rFonts w:ascii="Calibri" w:cs="Calibri" w:eastAsia="Calibri" w:hAnsi="Calibri"/>
          <w:b w:val="false"/>
          <w:bCs w:val="false"/>
          <w:i w:val="false"/>
          <w:iCs w:val="false"/>
          <w:color w:val="1E293B"/>
          <w:sz w:val="22"/>
          <w:szCs w:val="22"/>
        </w:rPr>
        <w:t xml:space="preserve">Here's a realistic piece of code combining everything from this module. This is the kind of TypeScript you'll write every day as a React developer: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Real-world typed module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A complete typed API layer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interface Address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street: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city: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country: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interface User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readonly id: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name: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email: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address?:     Address;   // optional nested object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role:         'admin' | 'user' | 'guest';  // union type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Function that returns a User or null (not found)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findUser(id: number): User | null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 simulating a lookup...</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return null;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Function to update a user's role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updateRole(user: User, newRole: User['role']): void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                               ^^ access type from interface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console.log(`Updating ${user.name} to ${newRole}`);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const user = findUser(1);</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if (user)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  updateRole(user, 'admin');    // OK</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  updateRole(user, 'superuser'); // Error: not in the union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60"/>
      </w:pPr>
      <w:r>
        <w:rPr>
          <w:rFonts w:ascii="Georgia" w:cs="Georgia" w:eastAsia="Georgia" w:hAnsi="Georgia"/>
          <w:b/>
          <w:bCs/>
          <w:color w:val="1E3A5F"/>
          <w:sz w:val="28"/>
          <w:szCs w:val="28"/>
        </w:rPr>
        <w:t xml:space="preserve">Module Summary</w:t>
      </w:r>
    </w:p>
    <w:p>
      <w:pPr>
        <w:spacing w:after="120" w:before="80"/>
      </w:pPr>
      <w:r>
        <w:rPr>
          <w:rFonts w:ascii="Calibri" w:cs="Calibri" w:eastAsia="Calibri" w:hAnsi="Calibri"/>
          <w:b/>
          <w:bCs/>
          <w:i w:val="false"/>
          <w:iCs w:val="false"/>
          <w:color w:val="1E293B"/>
          <w:sz w:val="22"/>
          <w:szCs w:val="22"/>
        </w:rPr>
        <w:t xml:space="preserve">Everything you learned in this module:</w:t>
      </w:r>
    </w:p>
    <w:p>
      <w:pPr>
        <w:spacing w:after="80" w:before="0"/>
      </w:pPr>
      <w:r>
        <w:t xml:space="preserve"/>
      </w:r>
    </w:p>
    <w:p>
      <w:pPr>
        <w:pStyle w:val="ListParagraph"/>
        <w:numPr>
          <w:ilvl w:val="0"/>
          <w:numId w:val="2"/>
        </w:numPr>
        <w:spacing w:after="60" w:before="60"/>
      </w:pPr>
      <w:r>
        <w:rPr>
          <w:rFonts w:ascii="Calibri" w:cs="Calibri" w:eastAsia="Calibri" w:hAnsi="Calibri"/>
          <w:color w:val="1E293B"/>
          <w:sz w:val="22"/>
          <w:szCs w:val="22"/>
        </w:rPr>
        <w:t xml:space="preserve">Type function params: </w:t>
      </w:r>
      <w:r>
        <w:rPr>
          <w:rFonts w:ascii="Courier New" w:cs="Courier New" w:eastAsia="Courier New" w:hAnsi="Courier New"/>
          <w:color w:val="7C3AED"/>
          <w:sz w:val="20"/>
          <w:szCs w:val="20"/>
          <w:shd w:fill="EDE9FE" w:val="clear"/>
        </w:rPr>
        <w:t xml:space="preserve"> function f(x: string, y: number) </w:t>
      </w:r>
    </w:p>
    <w:p>
      <w:pPr>
        <w:pStyle w:val="ListParagraph"/>
        <w:numPr>
          <w:ilvl w:val="0"/>
          <w:numId w:val="2"/>
        </w:numPr>
        <w:spacing w:after="60" w:before="60"/>
      </w:pPr>
      <w:r>
        <w:rPr>
          <w:rFonts w:ascii="Calibri" w:cs="Calibri" w:eastAsia="Calibri" w:hAnsi="Calibri"/>
          <w:color w:val="1E293B"/>
          <w:sz w:val="22"/>
          <w:szCs w:val="22"/>
        </w:rPr>
        <w:t xml:space="preserve">Type return values: </w:t>
      </w:r>
      <w:r>
        <w:rPr>
          <w:rFonts w:ascii="Courier New" w:cs="Courier New" w:eastAsia="Courier New" w:hAnsi="Courier New"/>
          <w:color w:val="7C3AED"/>
          <w:sz w:val="20"/>
          <w:szCs w:val="20"/>
          <w:shd w:fill="EDE9FE" w:val="clear"/>
        </w:rPr>
        <w:t xml:space="preserve"> : string </w:t>
      </w:r>
      <w:r>
        <w:rPr>
          <w:rFonts w:ascii="Calibri" w:cs="Calibri" w:eastAsia="Calibri" w:hAnsi="Calibri"/>
          <w:color w:val="1E293B"/>
          <w:sz w:val="22"/>
          <w:szCs w:val="22"/>
        </w:rPr>
        <w:t xml:space="preserve"> after the closing parenthesis</w:t>
      </w:r>
    </w:p>
    <w:p>
      <w:pPr>
        <w:pStyle w:val="ListParagraph"/>
        <w:numPr>
          <w:ilvl w:val="0"/>
          <w:numId w:val="2"/>
        </w:numPr>
        <w:spacing w:after="60" w:before="60"/>
      </w:pPr>
      <w:r>
        <w:rPr>
          <w:rFonts w:ascii="Calibri" w:cs="Calibri" w:eastAsia="Calibri" w:hAnsi="Calibri"/>
          <w:color w:val="1E293B"/>
          <w:sz w:val="22"/>
          <w:szCs w:val="22"/>
        </w:rPr>
        <w:t xml:space="preserve">Use </w:t>
      </w:r>
      <w:r>
        <w:rPr>
          <w:rFonts w:ascii="Courier New" w:cs="Courier New" w:eastAsia="Courier New" w:hAnsi="Courier New"/>
          <w:color w:val="7C3AED"/>
          <w:sz w:val="20"/>
          <w:szCs w:val="20"/>
          <w:shd w:fill="EDE9FE" w:val="clear"/>
        </w:rPr>
        <w:t xml:space="preserve"> void </w:t>
      </w:r>
      <w:r>
        <w:rPr>
          <w:rFonts w:ascii="Calibri" w:cs="Calibri" w:eastAsia="Calibri" w:hAnsi="Calibri"/>
          <w:color w:val="1E293B"/>
          <w:sz w:val="22"/>
          <w:szCs w:val="22"/>
        </w:rPr>
        <w:t xml:space="preserve"> for functions that return nothing, </w:t>
      </w:r>
      <w:r>
        <w:rPr>
          <w:rFonts w:ascii="Courier New" w:cs="Courier New" w:eastAsia="Courier New" w:hAnsi="Courier New"/>
          <w:color w:val="7C3AED"/>
          <w:sz w:val="20"/>
          <w:szCs w:val="20"/>
          <w:shd w:fill="EDE9FE" w:val="clear"/>
        </w:rPr>
        <w:t xml:space="preserve"> never </w:t>
      </w:r>
      <w:r>
        <w:rPr>
          <w:rFonts w:ascii="Calibri" w:cs="Calibri" w:eastAsia="Calibri" w:hAnsi="Calibri"/>
          <w:color w:val="1E293B"/>
          <w:sz w:val="22"/>
          <w:szCs w:val="22"/>
        </w:rPr>
        <w:t xml:space="preserve"> for functions that always throw</w:t>
      </w:r>
    </w:p>
    <w:p>
      <w:pPr>
        <w:pStyle w:val="ListParagraph"/>
        <w:numPr>
          <w:ilvl w:val="0"/>
          <w:numId w:val="2"/>
        </w:numPr>
        <w:spacing w:after="60" w:before="60"/>
      </w:pPr>
      <w:r>
        <w:rPr>
          <w:rFonts w:ascii="Calibri" w:cs="Calibri" w:eastAsia="Calibri" w:hAnsi="Calibri"/>
          <w:color w:val="1E293B"/>
          <w:sz w:val="22"/>
          <w:szCs w:val="22"/>
        </w:rPr>
        <w:t xml:space="preserve">Optional params: </w:t>
      </w:r>
      <w:r>
        <w:rPr>
          <w:rFonts w:ascii="Courier New" w:cs="Courier New" w:eastAsia="Courier New" w:hAnsi="Courier New"/>
          <w:color w:val="7C3AED"/>
          <w:sz w:val="20"/>
          <w:szCs w:val="20"/>
          <w:shd w:fill="EDE9FE" w:val="clear"/>
        </w:rPr>
        <w:t xml:space="preserve"> role?: string </w:t>
      </w:r>
      <w:r>
        <w:rPr>
          <w:rFonts w:ascii="Calibri" w:cs="Calibri" w:eastAsia="Calibri" w:hAnsi="Calibri"/>
          <w:color w:val="1E293B"/>
          <w:sz w:val="22"/>
          <w:szCs w:val="22"/>
        </w:rPr>
        <w:t xml:space="preserve"> — must come after required params</w:t>
      </w:r>
    </w:p>
    <w:p>
      <w:pPr>
        <w:pStyle w:val="ListParagraph"/>
        <w:numPr>
          <w:ilvl w:val="0"/>
          <w:numId w:val="2"/>
        </w:numPr>
        <w:spacing w:after="60" w:before="60"/>
      </w:pPr>
      <w:r>
        <w:rPr>
          <w:rFonts w:ascii="Calibri" w:cs="Calibri" w:eastAsia="Calibri" w:hAnsi="Calibri"/>
          <w:color w:val="1E293B"/>
          <w:sz w:val="22"/>
          <w:szCs w:val="22"/>
        </w:rPr>
        <w:t xml:space="preserve">Inline object types describe shape, but get repetitive quickly</w:t>
      </w:r>
    </w:p>
    <w:p>
      <w:pPr>
        <w:pStyle w:val="ListParagraph"/>
        <w:numPr>
          <w:ilvl w:val="0"/>
          <w:numId w:val="2"/>
        </w:numPr>
        <w:spacing w:after="60" w:before="60"/>
      </w:pPr>
      <w:r>
        <w:rPr>
          <w:rFonts w:ascii="Calibri" w:cs="Calibri" w:eastAsia="Calibri" w:hAnsi="Calibri"/>
          <w:color w:val="1E293B"/>
          <w:sz w:val="22"/>
          <w:szCs w:val="22"/>
        </w:rPr>
        <w:t xml:space="preserve">interface</w:t>
      </w:r>
      <w:r>
        <w:rPr>
          <w:rFonts w:ascii="Calibri" w:cs="Calibri" w:eastAsia="Calibri" w:hAnsi="Calibri"/>
          <w:color w:val="1E293B"/>
          <w:sz w:val="22"/>
          <w:szCs w:val="22"/>
        </w:rPr>
        <w:t xml:space="preserve"> names object shapes, can be extended, best for objects &amp; props</w:t>
      </w:r>
    </w:p>
    <w:p>
      <w:pPr>
        <w:pStyle w:val="ListParagraph"/>
        <w:numPr>
          <w:ilvl w:val="0"/>
          <w:numId w:val="2"/>
        </w:numPr>
        <w:spacing w:after="60" w:before="60"/>
      </w:pPr>
      <w:r>
        <w:rPr>
          <w:rFonts w:ascii="Calibri" w:cs="Calibri" w:eastAsia="Calibri" w:hAnsi="Calibri"/>
          <w:color w:val="1E293B"/>
          <w:sz w:val="22"/>
          <w:szCs w:val="22"/>
        </w:rPr>
        <w:t xml:space="preserve">type</w:t>
      </w:r>
      <w:r>
        <w:rPr>
          <w:rFonts w:ascii="Calibri" w:cs="Calibri" w:eastAsia="Calibri" w:hAnsi="Calibri"/>
          <w:color w:val="1E293B"/>
          <w:sz w:val="22"/>
          <w:szCs w:val="22"/>
        </w:rPr>
        <w:t xml:space="preserve"> alias is more flexible — handles unions, primitives, complex types</w:t>
      </w:r>
    </w:p>
    <w:p>
      <w:pPr>
        <w:pStyle w:val="ListParagraph"/>
        <w:numPr>
          <w:ilvl w:val="0"/>
          <w:numId w:val="2"/>
        </w:numPr>
        <w:spacing w:after="60" w:before="60"/>
      </w:pPr>
      <w:r>
        <w:rPr>
          <w:rFonts w:ascii="Calibri" w:cs="Calibri" w:eastAsia="Calibri" w:hAnsi="Calibri"/>
          <w:color w:val="1E293B"/>
          <w:sz w:val="22"/>
          <w:szCs w:val="22"/>
        </w:rPr>
        <w:t xml:space="preserve">Extend interfaces: </w:t>
      </w:r>
      <w:r>
        <w:rPr>
          <w:rFonts w:ascii="Courier New" w:cs="Courier New" w:eastAsia="Courier New" w:hAnsi="Courier New"/>
          <w:color w:val="7C3AED"/>
          <w:sz w:val="20"/>
          <w:szCs w:val="20"/>
          <w:shd w:fill="EDE9FE" w:val="clear"/>
        </w:rPr>
        <w:t xml:space="preserve"> interface Dog extends Animal { } </w:t>
      </w:r>
    </w:p>
    <w:p>
      <w:pPr>
        <w:pStyle w:val="ListParagraph"/>
        <w:numPr>
          <w:ilvl w:val="0"/>
          <w:numId w:val="2"/>
        </w:numPr>
        <w:spacing w:after="60" w:before="60"/>
      </w:pPr>
      <w:r>
        <w:rPr>
          <w:rFonts w:ascii="Calibri" w:cs="Calibri" w:eastAsia="Calibri" w:hAnsi="Calibri"/>
          <w:color w:val="1E293B"/>
          <w:sz w:val="22"/>
          <w:szCs w:val="22"/>
        </w:rPr>
        <w:t xml:space="preserve">Arrow functions use the same type syntax as regular functions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200"/>
              <w:left w:type="dxa" w:w="280"/>
              <w:bottom w:type="dxa" w:w="200"/>
              <w:right w:type="dxa" w:w="280"/>
            </w:tcMar>
          </w:tcPr>
          <w:p>
            <w:r>
              <w:rPr>
                <w:rFonts w:ascii="Courier New" w:cs="Courier New" w:eastAsia="Courier New" w:hAnsi="Courier New"/>
                <w:color w:val="94A3B8"/>
                <w:sz w:val="18"/>
                <w:szCs w:val="18"/>
              </w:rPr>
              <w:t xml:space="preserve">&gt;  Next: Module 3</w:t>
            </w:r>
          </w:p>
          <w:p>
            <w:pPr>
              <w:spacing w:after="80" w:before="0"/>
            </w:pPr>
            <w:r>
              <w:t xml:space="preserve"/>
            </w:r>
          </w:p>
          <w:p>
            <w:pPr>
              <w:spacing w:before="80"/>
            </w:pPr>
            <w:r>
              <w:rPr>
                <w:rFonts w:ascii="Georgia" w:cs="Georgia" w:eastAsia="Georgia" w:hAnsi="Georgia"/>
                <w:b/>
                <w:bCs/>
                <w:color w:val="7DD3FC"/>
                <w:sz w:val="30"/>
                <w:szCs w:val="30"/>
              </w:rPr>
              <w:t xml:space="preserve">Generics — Write Code Once, Use for Any Type</w:t>
            </w:r>
          </w:p>
          <w:p>
            <w:pPr>
              <w:spacing w:before="80"/>
            </w:pPr>
            <w:r>
              <w:rPr>
                <w:rFonts w:ascii="Calibri" w:cs="Calibri" w:eastAsia="Calibri" w:hAnsi="Calibri"/>
                <w:color w:val="CBD5E1"/>
                <w:sz w:val="21"/>
                <w:szCs w:val="21"/>
              </w:rPr>
              <w:t xml:space="preserve">The single most powerful feature in TypeScript. Generic functions, generic interfaces, constraints, and real-world patterns you'll see in every React codebase.</w:t>
            </w:r>
          </w:p>
        </w:tc>
      </w:tr>
    </w:tbl>
    <w:p>
      <w:pPr>
        <w:spacing w:after="1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pPr>
    <w:r>
      <w:rPr>
        <w:rFonts w:ascii="Calibri" w:cs="Calibri" w:eastAsia="Calibri" w:hAnsi="Calibri"/>
        <w:color w:val="94A3B8"/>
        <w:sz w:val="16"/>
        <w:szCs w:val="16"/>
      </w:rPr>
      <w:t xml:space="preserve">Module 2 of 8  |  Next: Module 3 — Generics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pPr>
    <w:r>
      <w:rPr>
        <w:rFonts w:ascii="Calibri" w:cs="Calibri" w:eastAsia="Calibri" w:hAnsi="Calibri"/>
        <w:color w:val="94A3B8"/>
        <w:sz w:val="18"/>
        <w:szCs w:val="18"/>
      </w:rPr>
      <w:t xml:space="preserve">TypeScript for JS Engineers</w:t>
    </w:r>
    <w:r>
      <w:rPr>
        <w:rFonts w:ascii="Calibri" w:cs="Calibri" w:eastAsia="Calibri" w:hAnsi="Calibri"/>
        <w:b/>
        <w:bCs/>
        <w:color w:val="2563EB"/>
        <w:sz w:val="18"/>
        <w:szCs w:val="18"/>
      </w:rPr>
      <w:t xml:space="preserve">    Module 2: Functions, Objects &amp; Interfaces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gt;"/>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6"/>
      <w:szCs w:val="36"/>
    </w:rPr>
  </w:style>
  <w:style w:type="paragraph" w:styleId="Heading2">
    <w:name w:val="Heading 2"/>
    <w:basedOn w:val="Normal"/>
    <w:next w:val="Normal"/>
    <w:qFormat/>
    <w:pPr>
      <w:spacing w:after="120" w:before="320"/>
      <w:outlineLvl w:val="1"/>
    </w:pPr>
    <w:rPr>
      <w:rFonts w:ascii="Georgia" w:cs="Georgia" w:eastAsia="Georgia" w:hAnsi="Georgia"/>
      <w:b/>
      <w:bCs/>
      <w:sz w:val="28"/>
      <w:szCs w:val="28"/>
    </w:rPr>
  </w:style>
  <w:style w:type="paragraph" w:styleId="Heading3">
    <w:name w:val="Heading 3"/>
    <w:basedOn w:val="Normal"/>
    <w:next w:val="Normal"/>
    <w:qFormat/>
    <w:pPr>
      <w:spacing w:after="100" w:before="240"/>
      <w:outlineLvl w:val="2"/>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2026-05-26T09:12:33.813Z</dcterms:created>
  <dcterms:modified xsi:type="dcterms:W3CDTF">2026-05-26T09:12:33.826Z</dcterms:modified>
</cp:coreProperties>
</file>

<file path=docProps/custom.xml><?xml version="1.0" encoding="utf-8"?>
<Properties xmlns="http://schemas.openxmlformats.org/officeDocument/2006/custom-properties" xmlns:vt="http://schemas.openxmlformats.org/officeDocument/2006/docPropsVTypes"/>
</file>