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51FFA" w14:textId="77777777" w:rsidR="00B139EC" w:rsidRDefault="00221C56" w:rsidP="00221C56">
      <w:pPr>
        <w:pStyle w:val="Title"/>
        <w:jc w:val="center"/>
      </w:pPr>
      <w:r>
        <w:t>Inferences based on covariance and correlation values</w:t>
      </w:r>
    </w:p>
    <w:p w14:paraId="6A98735D" w14:textId="77777777" w:rsidR="00221C56" w:rsidRDefault="00221C56" w:rsidP="00221C56">
      <w:pPr>
        <w:jc w:val="center"/>
      </w:pPr>
    </w:p>
    <w:p w14:paraId="4DA8BAC6" w14:textId="35E55AF8" w:rsidR="001928A6" w:rsidRPr="001928A6" w:rsidRDefault="001928A6" w:rsidP="001928A6">
      <w:pPr>
        <w:rPr>
          <w:b/>
          <w:bCs/>
        </w:rPr>
      </w:pPr>
      <w:r w:rsidRPr="001928A6">
        <w:rPr>
          <w:rFonts w:cs="Times New Roman"/>
          <w:b/>
          <w:bCs/>
          <w:sz w:val="24"/>
          <w:szCs w:val="24"/>
        </w:rPr>
        <w:t>1. What conclusion, if any, can be drawn from the values obtained in task 4 above?</w:t>
      </w:r>
    </w:p>
    <w:p w14:paraId="758EA3CE" w14:textId="77777777" w:rsidR="00221C56" w:rsidRPr="001928A6" w:rsidRDefault="00221C56" w:rsidP="00221C56">
      <w:r w:rsidRPr="001928A6">
        <w:t>The covariance for age and income is a positive value (139829.44) and the correlation for the same is positive with a value of 0.75.</w:t>
      </w:r>
    </w:p>
    <w:p w14:paraId="7C2EFAB0" w14:textId="77777777" w:rsidR="00221C56" w:rsidRPr="001928A6" w:rsidRDefault="00221C56" w:rsidP="00221C56">
      <w:r w:rsidRPr="001928A6">
        <w:t>Positive covariance implies that age and income vary positively upon a change in either of them. In simple words, if income increases, so does age.</w:t>
      </w:r>
    </w:p>
    <w:p w14:paraId="6504F2DA" w14:textId="5FEDC887" w:rsidR="001928A6" w:rsidRDefault="00221C56" w:rsidP="00221C56">
      <w:r w:rsidRPr="001928A6">
        <w:t>From the greater correlation value, we can say that age and income are highly related to each other.</w:t>
      </w:r>
    </w:p>
    <w:p w14:paraId="7489A78D" w14:textId="77777777" w:rsidR="001928A6" w:rsidRDefault="001928A6" w:rsidP="00221C56"/>
    <w:p w14:paraId="3B440115" w14:textId="77777777" w:rsidR="001928A6" w:rsidRPr="001928A6" w:rsidRDefault="001928A6" w:rsidP="001928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1928A6">
        <w:rPr>
          <w:rFonts w:cs="Times New Roman"/>
          <w:b/>
          <w:bCs/>
          <w:sz w:val="24"/>
          <w:szCs w:val="24"/>
        </w:rPr>
        <w:t>2. Suppose the income were measured in thousands instead of the actual value (for example,</w:t>
      </w:r>
    </w:p>
    <w:p w14:paraId="3AEA4DC8" w14:textId="77777777" w:rsidR="001928A6" w:rsidRPr="001928A6" w:rsidRDefault="001928A6" w:rsidP="001928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1928A6">
        <w:rPr>
          <w:rFonts w:cs="Times New Roman"/>
          <w:b/>
          <w:bCs/>
          <w:sz w:val="24"/>
          <w:szCs w:val="24"/>
        </w:rPr>
        <w:t>and income value of 17,456 now becomes 17.456), how would the results of task 4 above</w:t>
      </w:r>
    </w:p>
    <w:p w14:paraId="073B33A9" w14:textId="36ECCE92" w:rsidR="001928A6" w:rsidRDefault="001928A6" w:rsidP="001928A6">
      <w:pPr>
        <w:rPr>
          <w:rFonts w:cs="Times New Roman"/>
          <w:b/>
          <w:bCs/>
          <w:sz w:val="24"/>
          <w:szCs w:val="24"/>
        </w:rPr>
      </w:pPr>
      <w:r w:rsidRPr="001928A6">
        <w:rPr>
          <w:rFonts w:cs="Times New Roman"/>
          <w:b/>
          <w:bCs/>
          <w:sz w:val="24"/>
          <w:szCs w:val="24"/>
        </w:rPr>
        <w:t>change (if at all)? Explain.</w:t>
      </w:r>
    </w:p>
    <w:p w14:paraId="2F9E58A4" w14:textId="00A15120" w:rsidR="001928A6" w:rsidRPr="001928A6" w:rsidRDefault="001928A6" w:rsidP="001928A6">
      <w:pPr>
        <w:rPr>
          <w:rFonts w:ascii="Calibri" w:eastAsia="Times New Roman" w:hAnsi="Calibri" w:cs="Times New Roman"/>
          <w:color w:val="000000"/>
          <w:szCs w:val="22"/>
        </w:rPr>
      </w:pPr>
      <w:r>
        <w:rPr>
          <w:rFonts w:cs="Times New Roman"/>
          <w:sz w:val="24"/>
          <w:szCs w:val="24"/>
        </w:rPr>
        <w:t xml:space="preserve">The value of covariance changes to </w:t>
      </w:r>
      <w:r w:rsidRPr="001928A6">
        <w:rPr>
          <w:rFonts w:ascii="Calibri" w:eastAsia="Times New Roman" w:hAnsi="Calibri" w:cs="Times New Roman"/>
          <w:color w:val="000000"/>
          <w:szCs w:val="22"/>
        </w:rPr>
        <w:t>139.8294</w:t>
      </w:r>
      <w:r>
        <w:rPr>
          <w:rFonts w:ascii="Calibri" w:eastAsia="Times New Roman" w:hAnsi="Calibri" w:cs="Times New Roman"/>
          <w:color w:val="000000"/>
          <w:szCs w:val="22"/>
        </w:rPr>
        <w:t>, which is significantly different from its original value. However, correlation remains same (</w:t>
      </w:r>
      <w:r w:rsidRPr="001928A6">
        <w:t>0.75</w:t>
      </w:r>
      <w:r>
        <w:t>).</w:t>
      </w:r>
    </w:p>
    <w:p w14:paraId="1C990F4D" w14:textId="526EA427" w:rsidR="001928A6" w:rsidRDefault="001928A6" w:rsidP="001928A6">
      <w:pPr>
        <w:rPr>
          <w:b/>
          <w:bCs/>
        </w:rPr>
      </w:pPr>
      <w:r>
        <w:rPr>
          <w:b/>
          <w:bCs/>
        </w:rPr>
        <w:t>Explanation –</w:t>
      </w:r>
    </w:p>
    <w:p w14:paraId="12143818" w14:textId="4E8D2BA6" w:rsidR="001928A6" w:rsidRDefault="001928A6" w:rsidP="001928A6">
      <w:pPr>
        <w:rPr>
          <w:b/>
          <w:bCs/>
        </w:rPr>
      </w:pPr>
      <w:r>
        <w:rPr>
          <w:noProof/>
        </w:rPr>
        <w:drawing>
          <wp:inline distT="0" distB="0" distL="0" distR="0" wp14:anchorId="6E3286E9" wp14:editId="6525E2B1">
            <wp:extent cx="5381625" cy="1295400"/>
            <wp:effectExtent l="0" t="0" r="9525" b="0"/>
            <wp:docPr id="1" name="Picture 1" descr="http://www.personal.kent.edu/~jortiz/earthstats/BasicEquations/co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rsonal.kent.edu/~jortiz/earthstats/BasicEquations/covari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7555" w14:textId="0479264C" w:rsidR="001928A6" w:rsidRPr="001928A6" w:rsidRDefault="001928A6" w:rsidP="001928A6">
      <w:pPr>
        <w:rPr>
          <w:b/>
          <w:bCs/>
        </w:rPr>
      </w:pPr>
      <w:r>
        <w:t xml:space="preserve">As shown in the formula above for computing covariance, let x=age and y=income. As mentioned in the question, if the income is measured in thousands, each </w:t>
      </w:r>
      <w:r w:rsidR="00DE349F">
        <w:t xml:space="preserve">of the current </w:t>
      </w:r>
      <w:r>
        <w:t xml:space="preserve">value of income gets divided by 1000. Hence, the new formula can be obtained by substituting y=y/1000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80747">
        <w:rPr>
          <w:rFonts w:eastAsiaTheme="minorEastAsia"/>
          <w:b/>
          <w:bCs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80747" w:rsidRPr="00D80747">
        <w:rPr>
          <w:rFonts w:eastAsiaTheme="minorEastAsia"/>
        </w:rPr>
        <w:t>/1000</w:t>
      </w:r>
      <w:r w:rsidR="00D80747">
        <w:rPr>
          <w:rFonts w:eastAsiaTheme="minorEastAsia"/>
        </w:rPr>
        <w:t>. Thus, the covariance also gets divided by 1000.</w:t>
      </w:r>
      <w:bookmarkStart w:id="0" w:name="_GoBack"/>
      <w:bookmarkEnd w:id="0"/>
    </w:p>
    <w:sectPr w:rsidR="001928A6" w:rsidRPr="0019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56"/>
    <w:rsid w:val="001928A6"/>
    <w:rsid w:val="00221C56"/>
    <w:rsid w:val="00A86FFB"/>
    <w:rsid w:val="00D2341C"/>
    <w:rsid w:val="00D80747"/>
    <w:rsid w:val="00D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3CD6"/>
  <w15:chartTrackingRefBased/>
  <w15:docId w15:val="{29255A09-9480-4804-9144-84C164EC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21C5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PlaceholderText">
    <w:name w:val="Placeholder Text"/>
    <w:basedOn w:val="DefaultParagraphFont"/>
    <w:uiPriority w:val="99"/>
    <w:semiHidden/>
    <w:rsid w:val="00192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 A</dc:creator>
  <cp:keywords/>
  <dc:description/>
  <cp:lastModifiedBy>Gautham B A</cp:lastModifiedBy>
  <cp:revision>3</cp:revision>
  <dcterms:created xsi:type="dcterms:W3CDTF">2016-01-19T12:34:00Z</dcterms:created>
  <dcterms:modified xsi:type="dcterms:W3CDTF">2016-01-19T14:10:00Z</dcterms:modified>
</cp:coreProperties>
</file>