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A504" w14:textId="77777777" w:rsidR="0067061A" w:rsidRPr="00DC55D4" w:rsidRDefault="0067061A" w:rsidP="003D5634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proofErr w:type="spellStart"/>
      <w:r w:rsidRPr="00DC55D4">
        <w:rPr>
          <w:b/>
          <w:bCs/>
          <w:sz w:val="36"/>
          <w:szCs w:val="36"/>
        </w:rPr>
        <w:t>WoodyToys</w:t>
      </w:r>
      <w:proofErr w:type="spellEnd"/>
      <w:r w:rsidRPr="00DC55D4">
        <w:rPr>
          <w:b/>
          <w:bCs/>
          <w:sz w:val="36"/>
          <w:szCs w:val="36"/>
        </w:rPr>
        <w:t xml:space="preserve"> – Groupe 7 – Rapport technique</w:t>
      </w:r>
    </w:p>
    <w:p w14:paraId="74F06869" w14:textId="77777777" w:rsidR="0067061A" w:rsidRDefault="0067061A"/>
    <w:p w14:paraId="45E27BCE" w14:textId="77777777" w:rsidR="0067061A" w:rsidRPr="005E1798" w:rsidRDefault="0067061A">
      <w:pPr>
        <w:rPr>
          <w:b/>
          <w:bCs/>
          <w:sz w:val="28"/>
          <w:szCs w:val="28"/>
        </w:rPr>
      </w:pPr>
      <w:r w:rsidRPr="005E1798">
        <w:rPr>
          <w:b/>
          <w:bCs/>
          <w:sz w:val="28"/>
          <w:szCs w:val="28"/>
        </w:rPr>
        <w:t>Bilan</w:t>
      </w:r>
    </w:p>
    <w:p w14:paraId="1CB46AD3" w14:textId="6B0FF8B4" w:rsidR="0067061A" w:rsidRDefault="005E1798">
      <w:pPr>
        <w:rPr>
          <w:sz w:val="20"/>
          <w:szCs w:val="20"/>
        </w:rPr>
      </w:pPr>
      <w:r>
        <w:rPr>
          <w:sz w:val="16"/>
          <w:szCs w:val="16"/>
        </w:rPr>
        <w:tab/>
      </w:r>
      <w:r w:rsidRPr="006728F5">
        <w:rPr>
          <w:sz w:val="20"/>
          <w:szCs w:val="20"/>
        </w:rPr>
        <w:t xml:space="preserve">Malgré une compréhension au départ </w:t>
      </w:r>
      <w:r w:rsidR="006728F5" w:rsidRPr="006728F5">
        <w:rPr>
          <w:sz w:val="20"/>
          <w:szCs w:val="20"/>
        </w:rPr>
        <w:t>difficile</w:t>
      </w:r>
      <w:r w:rsidRPr="006728F5">
        <w:rPr>
          <w:sz w:val="20"/>
          <w:szCs w:val="20"/>
        </w:rPr>
        <w:t xml:space="preserve"> de la logique de Docker, le problème fut vite réglé après des recherches approfondies sur le sujet. </w:t>
      </w:r>
      <w:r w:rsidRPr="006728F5">
        <w:rPr>
          <w:sz w:val="20"/>
          <w:szCs w:val="20"/>
        </w:rPr>
        <w:br/>
        <w:t>Les services mis en places sont (presque) totalement opérationnels et aurai</w:t>
      </w:r>
      <w:r w:rsidR="00F54DB5">
        <w:rPr>
          <w:sz w:val="20"/>
          <w:szCs w:val="20"/>
        </w:rPr>
        <w:t>en</w:t>
      </w:r>
      <w:r w:rsidRPr="006728F5">
        <w:rPr>
          <w:sz w:val="20"/>
          <w:szCs w:val="20"/>
        </w:rPr>
        <w:t>t pu l’être totalement si une meilleure gestion du temps avait été appliquée.</w:t>
      </w:r>
      <w:r w:rsidR="006728F5" w:rsidRPr="006728F5">
        <w:rPr>
          <w:sz w:val="20"/>
          <w:szCs w:val="20"/>
        </w:rPr>
        <w:t xml:space="preserve"> </w:t>
      </w:r>
    </w:p>
    <w:p w14:paraId="5072E416" w14:textId="77777777" w:rsidR="0067061A" w:rsidRPr="003D5634" w:rsidRDefault="003D5634">
      <w:pPr>
        <w:rPr>
          <w:sz w:val="20"/>
          <w:szCs w:val="20"/>
        </w:rPr>
      </w:pPr>
      <w:proofErr w:type="spellStart"/>
      <w:r w:rsidRPr="003D5634">
        <w:rPr>
          <w:sz w:val="20"/>
          <w:szCs w:val="20"/>
        </w:rPr>
        <w:t>Github</w:t>
      </w:r>
      <w:proofErr w:type="spellEnd"/>
      <w:r w:rsidRPr="003D5634">
        <w:rPr>
          <w:sz w:val="20"/>
          <w:szCs w:val="20"/>
        </w:rPr>
        <w:t xml:space="preserve"> = </w:t>
      </w:r>
      <w:hyperlink r:id="rId7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https://github.com/GauthierAdelin/AdminSysGroupe7</w:t>
        </w:r>
      </w:hyperlink>
      <w:r>
        <w:rPr>
          <w:sz w:val="20"/>
          <w:szCs w:val="20"/>
        </w:rPr>
        <w:br/>
      </w:r>
      <w:r w:rsidRPr="003D5634">
        <w:rPr>
          <w:sz w:val="20"/>
          <w:szCs w:val="20"/>
        </w:rPr>
        <w:t xml:space="preserve">Docker Hub = </w:t>
      </w:r>
      <w:hyperlink r:id="rId8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https://cloud.docker.com/repository/docker/gauthieradelin/adminsysgroupe7</w:t>
        </w:r>
      </w:hyperlink>
    </w:p>
    <w:p w14:paraId="62A50C1D" w14:textId="77777777" w:rsidR="0067061A" w:rsidRDefault="0067061A">
      <w:pPr>
        <w:rPr>
          <w:b/>
          <w:bCs/>
          <w:sz w:val="28"/>
          <w:szCs w:val="28"/>
        </w:rPr>
      </w:pPr>
      <w:r w:rsidRPr="006728F5">
        <w:rPr>
          <w:b/>
          <w:bCs/>
          <w:sz w:val="28"/>
          <w:szCs w:val="28"/>
        </w:rPr>
        <w:t>Méthodologie</w:t>
      </w:r>
    </w:p>
    <w:p w14:paraId="70CE927E" w14:textId="7C5C4201" w:rsidR="006728F5" w:rsidRPr="006728F5" w:rsidRDefault="006728F5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Les différents services ont été implémentés un par un. Un nouveau service n’était pas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en place tant que le précédant n’était pas fonctionnel. </w:t>
      </w:r>
      <w:r w:rsidR="003433C9">
        <w:rPr>
          <w:sz w:val="20"/>
          <w:szCs w:val="20"/>
        </w:rPr>
        <w:t xml:space="preserve">L’utilisation des logs permettait une gestion efficace des bugs et donc une avancée constante. Une fois qu’un service était opérationnel, celui-ci était push sur le </w:t>
      </w:r>
      <w:proofErr w:type="spellStart"/>
      <w:r w:rsidR="003433C9">
        <w:rPr>
          <w:sz w:val="20"/>
          <w:szCs w:val="20"/>
        </w:rPr>
        <w:t>Dockerhub</w:t>
      </w:r>
      <w:proofErr w:type="spellEnd"/>
      <w:r w:rsidR="003433C9">
        <w:rPr>
          <w:sz w:val="20"/>
          <w:szCs w:val="20"/>
        </w:rPr>
        <w:t xml:space="preserve"> permettant ainsi une récupération aisée en cas de perte ou de disfonctionnement. Un unique </w:t>
      </w:r>
      <w:proofErr w:type="spellStart"/>
      <w:r w:rsidR="003433C9">
        <w:rPr>
          <w:sz w:val="20"/>
          <w:szCs w:val="20"/>
        </w:rPr>
        <w:t>upload</w:t>
      </w:r>
      <w:proofErr w:type="spellEnd"/>
      <w:r w:rsidR="003433C9">
        <w:rPr>
          <w:sz w:val="20"/>
          <w:szCs w:val="20"/>
        </w:rPr>
        <w:t xml:space="preserve"> final des configuration a été fait sur </w:t>
      </w:r>
      <w:proofErr w:type="spellStart"/>
      <w:r w:rsidR="003433C9">
        <w:rPr>
          <w:sz w:val="20"/>
          <w:szCs w:val="20"/>
        </w:rPr>
        <w:t>github</w:t>
      </w:r>
      <w:proofErr w:type="spellEnd"/>
      <w:r w:rsidR="003433C9">
        <w:rPr>
          <w:sz w:val="20"/>
          <w:szCs w:val="20"/>
        </w:rPr>
        <w:t xml:space="preserve">, des sauvegardes des fichiers étant faire régulièrement sur ma machine personnelle. Différents autres outils tels que </w:t>
      </w:r>
      <w:proofErr w:type="spellStart"/>
      <w:r w:rsidR="003433C9">
        <w:rPr>
          <w:sz w:val="20"/>
          <w:szCs w:val="20"/>
        </w:rPr>
        <w:t>nmap</w:t>
      </w:r>
      <w:proofErr w:type="spellEnd"/>
      <w:r w:rsidR="003433C9">
        <w:rPr>
          <w:sz w:val="20"/>
          <w:szCs w:val="20"/>
        </w:rPr>
        <w:t xml:space="preserve">, </w:t>
      </w:r>
      <w:proofErr w:type="spellStart"/>
      <w:r w:rsidR="003433C9">
        <w:rPr>
          <w:sz w:val="20"/>
          <w:szCs w:val="20"/>
        </w:rPr>
        <w:t>dig</w:t>
      </w:r>
      <w:proofErr w:type="spellEnd"/>
      <w:r w:rsidR="003433C9">
        <w:rPr>
          <w:sz w:val="20"/>
          <w:szCs w:val="20"/>
        </w:rPr>
        <w:t xml:space="preserve">,… ont </w:t>
      </w:r>
      <w:r w:rsidR="008F3DA1">
        <w:rPr>
          <w:sz w:val="20"/>
          <w:szCs w:val="20"/>
        </w:rPr>
        <w:t>permis</w:t>
      </w:r>
      <w:r w:rsidR="003433C9">
        <w:rPr>
          <w:sz w:val="20"/>
          <w:szCs w:val="20"/>
        </w:rPr>
        <w:t xml:space="preserve"> de mettre le doigt sur les éventuels problèmes rencontrés.</w:t>
      </w:r>
    </w:p>
    <w:p w14:paraId="3FD6E36F" w14:textId="77777777" w:rsidR="0067061A" w:rsidRDefault="0067061A"/>
    <w:p w14:paraId="31DFF650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Infrastructure et services</w:t>
      </w:r>
    </w:p>
    <w:p w14:paraId="77F91E7F" w14:textId="77777777" w:rsidR="003433C9" w:rsidRPr="003433C9" w:rsidRDefault="003433C9">
      <w:pPr>
        <w:rPr>
          <w:sz w:val="20"/>
          <w:szCs w:val="20"/>
        </w:rPr>
      </w:pPr>
      <w:r>
        <w:rPr>
          <w:sz w:val="20"/>
          <w:szCs w:val="20"/>
        </w:rPr>
        <w:tab/>
        <w:t>Les infrastructures et les différents services sont consultable directement dans le rapport client.</w:t>
      </w:r>
    </w:p>
    <w:p w14:paraId="2B13DA43" w14:textId="77777777" w:rsidR="0067061A" w:rsidRDefault="0067061A"/>
    <w:p w14:paraId="33A8F403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Schémas réseaux et plans d’adressage</w:t>
      </w:r>
    </w:p>
    <w:p w14:paraId="73A5EF5A" w14:textId="77777777" w:rsidR="003433C9" w:rsidRDefault="003433C9" w:rsidP="003433C9">
      <w:pPr>
        <w:keepNext/>
        <w:jc w:val="center"/>
      </w:pPr>
      <w:r>
        <w:rPr>
          <w:noProof/>
          <w:sz w:val="20"/>
          <w:szCs w:val="20"/>
        </w:rPr>
        <w:drawing>
          <wp:inline distT="0" distB="0" distL="0" distR="0" wp14:anchorId="5895BF9D" wp14:editId="03E4BC4F">
            <wp:extent cx="4812476" cy="318847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89" cy="32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4ED9" w14:textId="5654B3AD" w:rsidR="008139BE" w:rsidRDefault="003433C9" w:rsidP="008139BE">
      <w:pPr>
        <w:pStyle w:val="Lgende"/>
        <w:jc w:val="center"/>
      </w:pPr>
      <w:r>
        <w:t xml:space="preserve">Figure </w:t>
      </w:r>
      <w:r w:rsidR="00064CF6">
        <w:fldChar w:fldCharType="begin"/>
      </w:r>
      <w:r w:rsidR="00064CF6">
        <w:instrText xml:space="preserve"> SEQ Figure \*</w:instrText>
      </w:r>
      <w:r w:rsidR="00064CF6">
        <w:instrText xml:space="preserve"> ARABIC </w:instrText>
      </w:r>
      <w:r w:rsidR="00064CF6">
        <w:fldChar w:fldCharType="separate"/>
      </w:r>
      <w:r w:rsidR="00B94CDB">
        <w:rPr>
          <w:noProof/>
        </w:rPr>
        <w:t>1</w:t>
      </w:r>
      <w:r w:rsidR="00064CF6">
        <w:rPr>
          <w:noProof/>
        </w:rPr>
        <w:fldChar w:fldCharType="end"/>
      </w:r>
      <w:r>
        <w:t xml:space="preserve"> - Schéma physique</w:t>
      </w:r>
    </w:p>
    <w:p w14:paraId="01C9BE1E" w14:textId="77777777" w:rsidR="0067061A" w:rsidRDefault="00DF494B" w:rsidP="008139BE">
      <w:pPr>
        <w:pStyle w:val="Lgende"/>
        <w:rPr>
          <w:b/>
          <w:bCs/>
          <w:i w:val="0"/>
          <w:iCs w:val="0"/>
          <w:color w:val="auto"/>
          <w:sz w:val="28"/>
          <w:szCs w:val="28"/>
        </w:rPr>
      </w:pPr>
      <w:r w:rsidRPr="008139BE">
        <w:rPr>
          <w:b/>
          <w:bCs/>
          <w:i w:val="0"/>
          <w:iCs w:val="0"/>
          <w:color w:val="auto"/>
          <w:sz w:val="28"/>
          <w:szCs w:val="28"/>
        </w:rPr>
        <w:lastRenderedPageBreak/>
        <w:t>Difficultés rencontrées</w:t>
      </w:r>
    </w:p>
    <w:p w14:paraId="338F2BDD" w14:textId="77777777" w:rsidR="00C81824" w:rsidRPr="00C81824" w:rsidRDefault="00C81824" w:rsidP="00C81824"/>
    <w:p w14:paraId="16928226" w14:textId="77777777" w:rsidR="008139BE" w:rsidRDefault="008139BE" w:rsidP="008139B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D97B384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L’intranet n’est pas inaccessible depuis l’extérieur. Ceci est peut-être </w:t>
      </w:r>
      <w:proofErr w:type="spellStart"/>
      <w:r>
        <w:rPr>
          <w:sz w:val="20"/>
          <w:szCs w:val="20"/>
        </w:rPr>
        <w:t>du</w:t>
      </w:r>
      <w:proofErr w:type="spellEnd"/>
      <w:r>
        <w:rPr>
          <w:sz w:val="20"/>
          <w:szCs w:val="20"/>
        </w:rPr>
        <w:t xml:space="preserve"> à une mauvaise gestion des </w:t>
      </w:r>
      <w:proofErr w:type="spellStart"/>
      <w:r>
        <w:rPr>
          <w:sz w:val="20"/>
          <w:szCs w:val="20"/>
        </w:rPr>
        <w:t>IPTables</w:t>
      </w:r>
      <w:proofErr w:type="spellEnd"/>
      <w:r>
        <w:rPr>
          <w:sz w:val="20"/>
          <w:szCs w:val="20"/>
        </w:rPr>
        <w:t xml:space="preserve"> ou du fichier intranet.wt7.ephec-ti.be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>. Malgré des tentatives diverses de configurations différentes, je ne suis pas parvenu à régler ce problème.</w:t>
      </w:r>
    </w:p>
    <w:p w14:paraId="0FCE7BEA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Une mauvaise configuration des certificats m’empêchait d’avoir accès aux sites en https. Ce problème a été résolu en recommençant à 0 et en suivant simplement le tutoriel disponible sur le site de </w:t>
      </w:r>
      <w:proofErr w:type="spellStart"/>
      <w:r>
        <w:rPr>
          <w:sz w:val="20"/>
          <w:szCs w:val="20"/>
        </w:rPr>
        <w:t>Certbot</w:t>
      </w:r>
      <w:proofErr w:type="spellEnd"/>
      <w:r>
        <w:rPr>
          <w:sz w:val="20"/>
          <w:szCs w:val="20"/>
        </w:rPr>
        <w:t xml:space="preserve"> (</w:t>
      </w:r>
      <w:hyperlink r:id="rId10" w:history="1">
        <w:r w:rsidRPr="008139BE">
          <w:rPr>
            <w:rStyle w:val="Lienhypertexte"/>
            <w:color w:val="auto"/>
            <w:sz w:val="20"/>
            <w:szCs w:val="20"/>
            <w:u w:val="none"/>
          </w:rPr>
          <w:t>https://certbot.eff.org/</w:t>
        </w:r>
      </w:hyperlink>
      <w:r>
        <w:rPr>
          <w:sz w:val="20"/>
          <w:szCs w:val="20"/>
        </w:rPr>
        <w:t>).</w:t>
      </w:r>
    </w:p>
    <w:p w14:paraId="7F7472E1" w14:textId="77777777" w:rsidR="009B51A8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Ayant des lacunes en </w:t>
      </w:r>
      <w:r w:rsidR="009B51A8">
        <w:rPr>
          <w:sz w:val="20"/>
          <w:szCs w:val="20"/>
        </w:rPr>
        <w:t xml:space="preserve">PHP, il m’était très difficile de configurer la page b2b. Celle-ci ne répondait pas à mes demandes. J’ai pu bénéficier de l’aide d’un collègue de classe qui a pu m’expliquer comment lui s’y était </w:t>
      </w:r>
      <w:proofErr w:type="spellStart"/>
      <w:r w:rsidR="009B51A8">
        <w:rPr>
          <w:sz w:val="20"/>
          <w:szCs w:val="20"/>
        </w:rPr>
        <w:t>prit</w:t>
      </w:r>
      <w:proofErr w:type="spellEnd"/>
      <w:r w:rsidR="009B51A8">
        <w:rPr>
          <w:sz w:val="20"/>
          <w:szCs w:val="20"/>
        </w:rPr>
        <w:t xml:space="preserve"> pour y arriver. Le b2b est donc maintenant fonctionnel.</w:t>
      </w:r>
    </w:p>
    <w:p w14:paraId="31682EC1" w14:textId="21E6A4CD" w:rsidR="008139BE" w:rsidRDefault="009B51A8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de la copie via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des dossiers contenant le site web, les sous-dossiers n’étaient pas copiés et tous les fichiers qu’ils contenaient étaient copi</w:t>
      </w:r>
      <w:r w:rsidR="00D41551">
        <w:rPr>
          <w:sz w:val="20"/>
          <w:szCs w:val="20"/>
        </w:rPr>
        <w:t>és</w:t>
      </w:r>
      <w:r>
        <w:rPr>
          <w:sz w:val="20"/>
          <w:szCs w:val="20"/>
        </w:rPr>
        <w:t xml:space="preserve"> dans le fichier source. Cela avait pour conséquence de désactivé le CSS, JS, … qui n’étaient donc plus renseignés correctement.  Je n’ai pas trouvé de solutions à ce problème et ai donc opté pour une résolution manuelle du soucis.</w:t>
      </w:r>
    </w:p>
    <w:p w14:paraId="04D67643" w14:textId="77777777" w:rsidR="009B51A8" w:rsidRDefault="009B51A8" w:rsidP="009B51A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32839B24" w14:textId="68689080" w:rsidR="009B51A8" w:rsidRDefault="009B51A8" w:rsidP="009B51A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d’un restart du container </w:t>
      </w:r>
      <w:proofErr w:type="spellStart"/>
      <w:r>
        <w:rPr>
          <w:sz w:val="20"/>
          <w:szCs w:val="20"/>
        </w:rPr>
        <w:t>bind</w:t>
      </w:r>
      <w:proofErr w:type="spellEnd"/>
      <w:r>
        <w:rPr>
          <w:sz w:val="20"/>
          <w:szCs w:val="20"/>
        </w:rPr>
        <w:t xml:space="preserve"> depuis le VPS, si il y avait une erreur de configuration, </w:t>
      </w:r>
      <w:r w:rsidR="0088510E">
        <w:rPr>
          <w:sz w:val="20"/>
          <w:szCs w:val="20"/>
        </w:rPr>
        <w:t>le container ne redémarrait pas et affichait comme statut « </w:t>
      </w:r>
      <w:proofErr w:type="spellStart"/>
      <w:r w:rsidR="0088510E">
        <w:rPr>
          <w:sz w:val="20"/>
          <w:szCs w:val="20"/>
        </w:rPr>
        <w:t>Exited</w:t>
      </w:r>
      <w:proofErr w:type="spellEnd"/>
      <w:r w:rsidR="0088510E">
        <w:rPr>
          <w:sz w:val="20"/>
          <w:szCs w:val="20"/>
        </w:rPr>
        <w:t xml:space="preserve">(1) ». Il n’était </w:t>
      </w:r>
      <w:proofErr w:type="spellStart"/>
      <w:r w:rsidR="0088510E">
        <w:rPr>
          <w:sz w:val="20"/>
          <w:szCs w:val="20"/>
        </w:rPr>
        <w:t>dés</w:t>
      </w:r>
      <w:proofErr w:type="spellEnd"/>
      <w:r w:rsidR="0088510E">
        <w:rPr>
          <w:sz w:val="20"/>
          <w:szCs w:val="20"/>
        </w:rPr>
        <w:t xml:space="preserve"> lors plus possible d’y accéder et il fallait donc le supprimer et le relancer à chaque fois que cela se produisait. La solution a été de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 xml:space="preserve"> le container depuis celui-ci grâce à la commande « service </w:t>
      </w:r>
      <w:proofErr w:type="spellStart"/>
      <w:r w:rsidR="0088510E">
        <w:rPr>
          <w:sz w:val="20"/>
          <w:szCs w:val="20"/>
        </w:rPr>
        <w:t>bind</w:t>
      </w:r>
      <w:proofErr w:type="spellEnd"/>
      <w:r w:rsidR="0088510E">
        <w:rPr>
          <w:sz w:val="20"/>
          <w:szCs w:val="20"/>
        </w:rPr>
        <w:t xml:space="preserve"> -s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 ». Je n’ai plus eu de soucis depuis car celui-ci ne voulait pas redémarrer si il trouvait une erreur et</w:t>
      </w:r>
      <w:r w:rsidR="006260C3">
        <w:rPr>
          <w:sz w:val="20"/>
          <w:szCs w:val="20"/>
        </w:rPr>
        <w:t xml:space="preserve"> indiquait</w:t>
      </w:r>
      <w:r w:rsidR="0088510E">
        <w:rPr>
          <w:sz w:val="20"/>
          <w:szCs w:val="20"/>
        </w:rPr>
        <w:t xml:space="preserve"> où elle se situait. Mais étant déjà dans le container, il me suffisait d’aller corriger cette erreur et de recommencer l’opération jusqu’au succès du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.</w:t>
      </w:r>
    </w:p>
    <w:p w14:paraId="7DE393C2" w14:textId="77777777" w:rsidR="0088510E" w:rsidRDefault="0088510E" w:rsidP="0088510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BDD</w:t>
      </w:r>
      <w:r>
        <w:rPr>
          <w:sz w:val="20"/>
          <w:szCs w:val="20"/>
        </w:rPr>
        <w:t> :</w:t>
      </w:r>
    </w:p>
    <w:p w14:paraId="1EA877F5" w14:textId="77777777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Je n’avais dans un premier temps pas accès à la BDD que j’avais créée. Il se trouve que je n’avais simplement pas les droits requis pour les requêtes que je lui soumettais. La solution a été de créer un utilisateur et de lui attribuer tous les droits.</w:t>
      </w:r>
    </w:p>
    <w:p w14:paraId="400EBCDC" w14:textId="5ABA31A0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 première base de donnée que j’avais réalisée grâce à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ne cessait de me renvoyer des erreurs une fois importée sur le container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>. J’ai donc décidé de la recommencer à la main, directement dans le container.</w:t>
      </w:r>
    </w:p>
    <w:p w14:paraId="10700902" w14:textId="77777777" w:rsidR="00517391" w:rsidRDefault="00517391" w:rsidP="005173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35165756" w14:textId="77777777" w:rsidR="00517391" w:rsidRDefault="00517391" w:rsidP="00517391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proxy a été mis en place via </w:t>
      </w:r>
      <w:r w:rsidR="00602622">
        <w:rPr>
          <w:sz w:val="20"/>
          <w:szCs w:val="20"/>
        </w:rPr>
        <w:t xml:space="preserve">Squid. Celui-ci ne semble par contre pas empêcher les requêtes interne vers des sites tels que facebook.com ou instagram.com. Le problème peut venir du fait que </w:t>
      </w:r>
      <w:proofErr w:type="spellStart"/>
      <w:r w:rsidR="00602622">
        <w:rPr>
          <w:sz w:val="20"/>
          <w:szCs w:val="20"/>
        </w:rPr>
        <w:t>elinks</w:t>
      </w:r>
      <w:proofErr w:type="spellEnd"/>
      <w:r w:rsidR="00602622">
        <w:rPr>
          <w:sz w:val="20"/>
          <w:szCs w:val="20"/>
        </w:rPr>
        <w:t xml:space="preserve"> (le programme installé pour la navigation internet depuis le VPS) est installé à même le VPS et non dans un container simulant un employé de </w:t>
      </w:r>
      <w:proofErr w:type="spellStart"/>
      <w:r w:rsidR="00602622">
        <w:rPr>
          <w:sz w:val="20"/>
          <w:szCs w:val="20"/>
        </w:rPr>
        <w:t>WoddyToys</w:t>
      </w:r>
      <w:proofErr w:type="spellEnd"/>
      <w:r w:rsidR="00602622">
        <w:rPr>
          <w:sz w:val="20"/>
          <w:szCs w:val="20"/>
        </w:rPr>
        <w:t>. Le soucis n’est toujours pas résolu.</w:t>
      </w:r>
    </w:p>
    <w:p w14:paraId="35214E44" w14:textId="77777777" w:rsidR="00DF494B" w:rsidRDefault="00DF494B"/>
    <w:p w14:paraId="59C4603E" w14:textId="77777777" w:rsidR="00DF494B" w:rsidRDefault="00DF494B">
      <w:pPr>
        <w:rPr>
          <w:b/>
          <w:bCs/>
          <w:sz w:val="28"/>
          <w:szCs w:val="28"/>
        </w:rPr>
      </w:pPr>
      <w:r w:rsidRPr="00602622">
        <w:rPr>
          <w:b/>
          <w:bCs/>
          <w:sz w:val="28"/>
          <w:szCs w:val="28"/>
        </w:rPr>
        <w:t>Procédure de validation</w:t>
      </w:r>
    </w:p>
    <w:p w14:paraId="5DAD06AF" w14:textId="77777777" w:rsidR="00C81824" w:rsidRDefault="00C81824">
      <w:pPr>
        <w:rPr>
          <w:b/>
          <w:bCs/>
          <w:sz w:val="28"/>
          <w:szCs w:val="28"/>
        </w:rPr>
      </w:pPr>
    </w:p>
    <w:p w14:paraId="51E65172" w14:textId="77777777" w:rsidR="00602622" w:rsidRDefault="00602622" w:rsidP="0060262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BCF7582" w14:textId="77777777" w:rsidR="00C81824" w:rsidRDefault="00602622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web, et donc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était assez simple. La commande « 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-t » permet de vérifier automatiquement si la configuration est correcte ou non. Cette commande peut même être directement écrite dans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pour que la vérification se fasse lors de la création du container.</w:t>
      </w:r>
    </w:p>
    <w:p w14:paraId="30DBAFB4" w14:textId="77777777" w:rsidR="00C81824" w:rsidRPr="00F1319D" w:rsidRDefault="00C81824" w:rsidP="00F1319D">
      <w:pPr>
        <w:rPr>
          <w:sz w:val="20"/>
          <w:szCs w:val="20"/>
        </w:rPr>
      </w:pPr>
    </w:p>
    <w:p w14:paraId="76F05E0F" w14:textId="77777777" w:rsidR="00494390" w:rsidRDefault="00494390" w:rsidP="0049439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7E556533" w14:textId="77777777" w:rsidR="00C81824" w:rsidRDefault="00C81824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DNS s’est faite essentiellement via les commandes </w:t>
      </w:r>
      <w:proofErr w:type="spellStart"/>
      <w:r>
        <w:rPr>
          <w:sz w:val="20"/>
          <w:szCs w:val="20"/>
        </w:rPr>
        <w:t>nmap</w:t>
      </w:r>
      <w:proofErr w:type="spellEnd"/>
      <w:r>
        <w:rPr>
          <w:sz w:val="20"/>
          <w:szCs w:val="20"/>
        </w:rPr>
        <w:t xml:space="preserve"> (ports) et </w:t>
      </w:r>
      <w:proofErr w:type="spellStart"/>
      <w:r>
        <w:rPr>
          <w:sz w:val="20"/>
          <w:szCs w:val="20"/>
        </w:rPr>
        <w:t>dig</w:t>
      </w:r>
      <w:proofErr w:type="spellEnd"/>
      <w:r>
        <w:rPr>
          <w:sz w:val="20"/>
          <w:szCs w:val="20"/>
        </w:rPr>
        <w:t xml:space="preserve"> (noms de domaine). Cette dernière m’a été particulièrement utile pour lorsque je ne parvenais pas à accéder aux sites web. Je pouvais consulter directement depuis le </w:t>
      </w:r>
      <w:proofErr w:type="spellStart"/>
      <w:r>
        <w:rPr>
          <w:sz w:val="20"/>
          <w:szCs w:val="20"/>
        </w:rPr>
        <w:t>vps</w:t>
      </w:r>
      <w:proofErr w:type="spellEnd"/>
      <w:r>
        <w:rPr>
          <w:sz w:val="20"/>
          <w:szCs w:val="20"/>
        </w:rPr>
        <w:t xml:space="preserve"> si la résolution se faisait. Un contrôle sur un moteur de recherche (et via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) était également fait régulièrement. </w:t>
      </w:r>
      <w:r w:rsidR="00F1319D">
        <w:rPr>
          <w:sz w:val="20"/>
          <w:szCs w:val="20"/>
        </w:rPr>
        <w:t>L’accès via l’</w:t>
      </w:r>
      <w:proofErr w:type="spellStart"/>
      <w:r w:rsidR="00F1319D">
        <w:rPr>
          <w:sz w:val="20"/>
          <w:szCs w:val="20"/>
        </w:rPr>
        <w:t>ip</w:t>
      </w:r>
      <w:proofErr w:type="spellEnd"/>
      <w:r w:rsidR="00F1319D">
        <w:rPr>
          <w:sz w:val="20"/>
          <w:szCs w:val="20"/>
        </w:rPr>
        <w:t>(v4 et v6) a également été faire sur un moteur de recherche standard (en faisant [</w:t>
      </w:r>
      <w:r w:rsidR="00F1319D" w:rsidRPr="00F1319D">
        <w:rPr>
          <w:sz w:val="20"/>
          <w:szCs w:val="20"/>
        </w:rPr>
        <w:t>2001:41d0:404:200::12e6</w:t>
      </w:r>
      <w:r w:rsidR="00F1319D">
        <w:rPr>
          <w:sz w:val="20"/>
          <w:szCs w:val="20"/>
        </w:rPr>
        <w:t>] pour la seconde).</w:t>
      </w:r>
    </w:p>
    <w:p w14:paraId="2D184A31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MySql</w:t>
      </w:r>
      <w:proofErr w:type="spellEnd"/>
      <w:r>
        <w:rPr>
          <w:sz w:val="20"/>
          <w:szCs w:val="20"/>
        </w:rPr>
        <w:t> :</w:t>
      </w:r>
    </w:p>
    <w:p w14:paraId="17E30C99" w14:textId="77777777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Pour vérifier si la BDD fonctionnait bien, rendez-vous-sur b2b.wt7.ephec-ti.be et rentrer un nom et des coordonnées dans le formulaire. Une fois envoyées, ces informations se retrouvent bien dans le tableau récapitulatif situé juste en dessous. </w:t>
      </w:r>
    </w:p>
    <w:p w14:paraId="7C671867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1A202AEB" w14:textId="65F7CEEC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Squid permet notamment d’empêcher l’accès à un site web quelconque. La tentative de validation se fait pour le moment grâce à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 installé sur le VPS.</w:t>
      </w:r>
      <w:r>
        <w:rPr>
          <w:sz w:val="20"/>
          <w:szCs w:val="20"/>
        </w:rPr>
        <w:br/>
        <w:t>(Essais non concluants pour le moment)</w:t>
      </w:r>
    </w:p>
    <w:p w14:paraId="6ECA2480" w14:textId="1A2766AC" w:rsidR="00001F57" w:rsidRDefault="00001F57" w:rsidP="00001F57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VoIp</w:t>
      </w:r>
      <w:proofErr w:type="spellEnd"/>
      <w:r>
        <w:rPr>
          <w:sz w:val="20"/>
          <w:szCs w:val="20"/>
        </w:rPr>
        <w:t> :</w:t>
      </w:r>
    </w:p>
    <w:p w14:paraId="749A9CCA" w14:textId="364D9E6F" w:rsidR="00001F57" w:rsidRDefault="00AC4726" w:rsidP="00001F57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tentative de validation de la </w:t>
      </w:r>
      <w:proofErr w:type="spellStart"/>
      <w:r>
        <w:rPr>
          <w:sz w:val="20"/>
          <w:szCs w:val="20"/>
        </w:rPr>
        <w:t>VoIp</w:t>
      </w:r>
      <w:proofErr w:type="spellEnd"/>
      <w:r>
        <w:rPr>
          <w:sz w:val="20"/>
          <w:szCs w:val="20"/>
        </w:rPr>
        <w:t xml:space="preserve"> est faite grâce au logiciel X Light. Celui-ci permet de simuler des appels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. Ne fonctionne pas pour le moment, impossible d’établir la connexion avec le serveur. </w:t>
      </w:r>
    </w:p>
    <w:p w14:paraId="5F1B4AD1" w14:textId="77777777" w:rsidR="00DF494B" w:rsidRDefault="00DF494B"/>
    <w:p w14:paraId="35121EC6" w14:textId="77777777" w:rsidR="00DF494B" w:rsidRDefault="00DF494B">
      <w:pPr>
        <w:rPr>
          <w:b/>
          <w:bCs/>
          <w:sz w:val="28"/>
          <w:szCs w:val="28"/>
        </w:rPr>
      </w:pPr>
      <w:r w:rsidRPr="00F1319D">
        <w:rPr>
          <w:b/>
          <w:bCs/>
          <w:sz w:val="28"/>
          <w:szCs w:val="28"/>
        </w:rPr>
        <w:t>Monitoring des services déployés</w:t>
      </w:r>
    </w:p>
    <w:p w14:paraId="13336C85" w14:textId="77777777" w:rsidR="00F1319D" w:rsidRDefault="00F1319D">
      <w:pPr>
        <w:rPr>
          <w:b/>
          <w:bCs/>
          <w:sz w:val="28"/>
          <w:szCs w:val="28"/>
        </w:rPr>
      </w:pPr>
    </w:p>
    <w:p w14:paraId="36D6F4F2" w14:textId="77777777" w:rsidR="00F1319D" w:rsidRPr="00F1319D" w:rsidRDefault="00F1319D">
      <w:pPr>
        <w:rPr>
          <w:sz w:val="20"/>
          <w:szCs w:val="20"/>
        </w:rPr>
      </w:pPr>
      <w:r>
        <w:rPr>
          <w:sz w:val="20"/>
          <w:szCs w:val="20"/>
        </w:rPr>
        <w:tab/>
        <w:t>Dans un premier temps, il est possible d</w:t>
      </w:r>
      <w:r w:rsidR="004F1CAD">
        <w:rPr>
          <w:sz w:val="20"/>
          <w:szCs w:val="20"/>
        </w:rPr>
        <w:t>e consulter</w:t>
      </w:r>
      <w:r>
        <w:rPr>
          <w:sz w:val="20"/>
          <w:szCs w:val="20"/>
        </w:rPr>
        <w:t xml:space="preserve"> les logs généraux ainsi que ceux de fail2ban pour avoir un </w:t>
      </w:r>
      <w:r w:rsidR="004F1CAD">
        <w:rPr>
          <w:sz w:val="20"/>
          <w:szCs w:val="20"/>
        </w:rPr>
        <w:t>résumé du comportement de notre configuration. Ensuite, des outils de monitoring de DNS sont disponibles en ligne tels que  « </w:t>
      </w:r>
      <w:hyperlink r:id="rId11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https://mxtoolbox.com/DNSLookup.aspx</w:t>
        </w:r>
      </w:hyperlink>
      <w:r w:rsidR="004F1CAD">
        <w:rPr>
          <w:sz w:val="20"/>
          <w:szCs w:val="20"/>
        </w:rPr>
        <w:t> » ou « </w:t>
      </w:r>
      <w:hyperlink r:id="rId12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https://toolbox.googleapps.com/apps/dig/</w:t>
        </w:r>
      </w:hyperlink>
      <w:r w:rsidR="004F1CAD">
        <w:rPr>
          <w:sz w:val="20"/>
          <w:szCs w:val="20"/>
        </w:rPr>
        <w:t xml:space="preserve"> ». Mes recherches m’ont permises de découvrir qu’il existait quantité de différents services à installer sur le </w:t>
      </w:r>
      <w:proofErr w:type="spellStart"/>
      <w:r w:rsidR="004F1CAD">
        <w:rPr>
          <w:sz w:val="20"/>
          <w:szCs w:val="20"/>
        </w:rPr>
        <w:t>vps</w:t>
      </w:r>
      <w:proofErr w:type="spellEnd"/>
      <w:r w:rsidR="004F1CAD">
        <w:rPr>
          <w:sz w:val="20"/>
          <w:szCs w:val="20"/>
        </w:rPr>
        <w:t xml:space="preserve"> mais je n’ai ici pas eu le </w:t>
      </w:r>
      <w:r w:rsidR="00814E29">
        <w:rPr>
          <w:sz w:val="20"/>
          <w:szCs w:val="20"/>
        </w:rPr>
        <w:t xml:space="preserve">temps de les utiliser. </w:t>
      </w:r>
    </w:p>
    <w:sectPr w:rsidR="00F1319D" w:rsidRPr="00F1319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C584B" w14:textId="77777777" w:rsidR="00064CF6" w:rsidRDefault="00064CF6" w:rsidP="007E12BA">
      <w:pPr>
        <w:spacing w:after="0" w:line="240" w:lineRule="auto"/>
      </w:pPr>
      <w:r>
        <w:separator/>
      </w:r>
    </w:p>
  </w:endnote>
  <w:endnote w:type="continuationSeparator" w:id="0">
    <w:p w14:paraId="5DBE4D4D" w14:textId="77777777" w:rsidR="00064CF6" w:rsidRDefault="00064CF6" w:rsidP="007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5CC0D" w14:textId="77777777" w:rsidR="00064CF6" w:rsidRDefault="00064CF6" w:rsidP="007E12BA">
      <w:pPr>
        <w:spacing w:after="0" w:line="240" w:lineRule="auto"/>
      </w:pPr>
      <w:r>
        <w:separator/>
      </w:r>
    </w:p>
  </w:footnote>
  <w:footnote w:type="continuationSeparator" w:id="0">
    <w:p w14:paraId="2BB6CE2C" w14:textId="77777777" w:rsidR="00064CF6" w:rsidRDefault="00064CF6" w:rsidP="007E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9A036" w14:textId="50B55BF6" w:rsidR="007E12BA" w:rsidRDefault="007E12BA">
    <w:pPr>
      <w:pStyle w:val="En-tte"/>
    </w:pPr>
    <w:r>
      <w:t>Gauthier</w:t>
    </w:r>
    <w:r>
      <w:br/>
      <w:t>Adelin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36"/>
    <w:multiLevelType w:val="hybridMultilevel"/>
    <w:tmpl w:val="FAD6A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C9D"/>
    <w:multiLevelType w:val="hybridMultilevel"/>
    <w:tmpl w:val="6388C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1A"/>
    <w:rsid w:val="00001F57"/>
    <w:rsid w:val="00064CF6"/>
    <w:rsid w:val="003433C9"/>
    <w:rsid w:val="003D5634"/>
    <w:rsid w:val="00494390"/>
    <w:rsid w:val="004F1CAD"/>
    <w:rsid w:val="00507D85"/>
    <w:rsid w:val="00517391"/>
    <w:rsid w:val="005E1798"/>
    <w:rsid w:val="00602622"/>
    <w:rsid w:val="006260C3"/>
    <w:rsid w:val="0067061A"/>
    <w:rsid w:val="006728F5"/>
    <w:rsid w:val="007E12BA"/>
    <w:rsid w:val="008139BE"/>
    <w:rsid w:val="00814E29"/>
    <w:rsid w:val="0088510E"/>
    <w:rsid w:val="008F3DA1"/>
    <w:rsid w:val="009B51A8"/>
    <w:rsid w:val="00AC4726"/>
    <w:rsid w:val="00B31E63"/>
    <w:rsid w:val="00B94CDB"/>
    <w:rsid w:val="00BF4B2A"/>
    <w:rsid w:val="00C81824"/>
    <w:rsid w:val="00CA2E79"/>
    <w:rsid w:val="00D37678"/>
    <w:rsid w:val="00D41551"/>
    <w:rsid w:val="00DC55D4"/>
    <w:rsid w:val="00DF494B"/>
    <w:rsid w:val="00E3135A"/>
    <w:rsid w:val="00F01BB5"/>
    <w:rsid w:val="00F1319D"/>
    <w:rsid w:val="00F54DB5"/>
    <w:rsid w:val="00FC07B8"/>
    <w:rsid w:val="00FE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2C71"/>
  <w15:chartTrackingRefBased/>
  <w15:docId w15:val="{FB19E740-1443-4E18-8D40-D9A27CC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061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43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139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39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39B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2BA"/>
  </w:style>
  <w:style w:type="paragraph" w:styleId="Pieddepage">
    <w:name w:val="footer"/>
    <w:basedOn w:val="Normal"/>
    <w:link w:val="Pieddepag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docker.com/repository/docker/gauthieradelin/adminsysgroupe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uthierAdelin/AdminSysGroupe7" TargetMode="External"/><Relationship Id="rId12" Type="http://schemas.openxmlformats.org/officeDocument/2006/relationships/hyperlink" Target="https://toolbox.googleapps.com/apps/d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xtoolbox.com/DNSLookup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ertbot.eff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Adelin Gauthier</cp:lastModifiedBy>
  <cp:revision>17</cp:revision>
  <cp:lastPrinted>2019-08-29T08:45:00Z</cp:lastPrinted>
  <dcterms:created xsi:type="dcterms:W3CDTF">2019-02-20T08:36:00Z</dcterms:created>
  <dcterms:modified xsi:type="dcterms:W3CDTF">2019-08-29T08:46:00Z</dcterms:modified>
</cp:coreProperties>
</file>