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à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quels partie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273B3541" w14:textId="77777777" w:rsidR="00915C85" w:rsidRDefault="00915C85" w:rsidP="00A700BD">
      <w:pPr>
        <w:spacing w:line="360" w:lineRule="auto"/>
        <w:rPr>
          <w:rFonts w:ascii="Arial" w:hAnsi="Arial" w:cs="Arial"/>
        </w:rPr>
      </w:pPr>
    </w:p>
    <w:p w14:paraId="5A8035A4" w14:textId="77777777" w:rsidR="00915C85" w:rsidRDefault="00915C85" w:rsidP="00A700BD">
      <w:pPr>
        <w:spacing w:line="360" w:lineRule="auto"/>
        <w:rPr>
          <w:rFonts w:ascii="Arial" w:hAnsi="Arial" w:cs="Arial"/>
        </w:rPr>
      </w:pPr>
    </w:p>
    <w:p w14:paraId="478E4675" w14:textId="77777777" w:rsidR="00915C85" w:rsidRDefault="00915C85" w:rsidP="00A700BD">
      <w:pPr>
        <w:spacing w:line="360" w:lineRule="auto"/>
        <w:rPr>
          <w:rFonts w:ascii="Arial" w:hAnsi="Arial" w:cs="Arial"/>
        </w:rPr>
      </w:pPr>
    </w:p>
    <w:p w14:paraId="3A76B255" w14:textId="0396B444"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et du coup, expliquer que la décision a été prise de déployer l’application actuelle en version de dev en gardant l’architecture actuelle parce qu’elle est bloquante pour la mobile.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Pr="00B063E6" w:rsidRDefault="00CF57F8" w:rsidP="00A700BD">
      <w:pPr>
        <w:spacing w:line="360" w:lineRule="auto"/>
        <w:rPr>
          <w:rFonts w:ascii="Arial" w:hAnsi="Arial" w:cs="Arial"/>
          <w:highlight w:val="yellow"/>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r>
      <w:r w:rsidR="00313D2E" w:rsidRPr="00B063E6">
        <w:rPr>
          <w:rFonts w:ascii="Arial" w:hAnsi="Arial" w:cs="Arial"/>
          <w:highlight w:val="yellow"/>
        </w:rPr>
        <w:t xml:space="preserve">Comparer </w:t>
      </w:r>
      <w:proofErr w:type="spellStart"/>
      <w:r w:rsidR="00313D2E" w:rsidRPr="00B063E6">
        <w:rPr>
          <w:rFonts w:ascii="Arial" w:hAnsi="Arial" w:cs="Arial"/>
          <w:highlight w:val="yellow"/>
        </w:rPr>
        <w:t>Tsed</w:t>
      </w:r>
      <w:proofErr w:type="spellEnd"/>
      <w:r w:rsidR="00313D2E" w:rsidRPr="00B063E6">
        <w:rPr>
          <w:rFonts w:ascii="Arial" w:hAnsi="Arial" w:cs="Arial"/>
          <w:highlight w:val="yellow"/>
        </w:rPr>
        <w:t xml:space="preserve"> avec d’autre package </w:t>
      </w:r>
      <w:proofErr w:type="spellStart"/>
      <w:r w:rsidR="00313D2E" w:rsidRPr="00B063E6">
        <w:rPr>
          <w:rFonts w:ascii="Arial" w:hAnsi="Arial" w:cs="Arial"/>
          <w:highlight w:val="yellow"/>
        </w:rPr>
        <w:t>npm</w:t>
      </w:r>
      <w:proofErr w:type="spellEnd"/>
      <w:r w:rsidR="00313D2E" w:rsidRPr="00B063E6">
        <w:rPr>
          <w:rFonts w:ascii="Arial" w:hAnsi="Arial" w:cs="Arial"/>
          <w:highlight w:val="yellow"/>
        </w:rPr>
        <w:t xml:space="preserve"> qui permettent de faire de l’injection de dépendance</w:t>
      </w:r>
      <w:r w:rsidR="004A53D3" w:rsidRPr="00B063E6">
        <w:rPr>
          <w:rFonts w:ascii="Arial" w:hAnsi="Arial" w:cs="Arial"/>
          <w:highlight w:val="yellow"/>
        </w:rPr>
        <w:t> :</w:t>
      </w:r>
      <w:r w:rsidR="00581AD5" w:rsidRPr="00B063E6">
        <w:rPr>
          <w:rFonts w:ascii="Arial" w:hAnsi="Arial" w:cs="Arial"/>
          <w:highlight w:val="yellow"/>
        </w:rPr>
        <w:t xml:space="preserve"> comparer avec NestJS qui fait globalement la même chose (mais en mieux ?) Demander à Damien pourquoi avoir choisi </w:t>
      </w:r>
      <w:proofErr w:type="spellStart"/>
      <w:r w:rsidR="00581AD5" w:rsidRPr="00B063E6">
        <w:rPr>
          <w:rFonts w:ascii="Arial" w:hAnsi="Arial" w:cs="Arial"/>
          <w:highlight w:val="yellow"/>
        </w:rPr>
        <w:t>Tsed</w:t>
      </w:r>
      <w:proofErr w:type="spellEnd"/>
      <w:r w:rsidR="00581AD5" w:rsidRPr="00B063E6">
        <w:rPr>
          <w:rFonts w:ascii="Arial" w:hAnsi="Arial" w:cs="Arial"/>
          <w:highlight w:val="yellow"/>
        </w:rPr>
        <w:t xml:space="preserve"> au lieu de NestJS</w:t>
      </w:r>
    </w:p>
    <w:p w14:paraId="4AA68777" w14:textId="683FC006"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des annotations</w:t>
      </w:r>
      <w:r w:rsidR="00B644D6" w:rsidRPr="00B063E6">
        <w:rPr>
          <w:rFonts w:ascii="Arial" w:hAnsi="Arial" w:cs="Arial"/>
          <w:highlight w:val="yellow"/>
        </w:rPr>
        <w:t xml:space="preserve"> (pour la définition des routes)</w:t>
      </w:r>
    </w:p>
    <w:p w14:paraId="14CCAE0C" w14:textId="7A4DB698"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Génération de la doc </w:t>
      </w:r>
      <w:proofErr w:type="spellStart"/>
      <w:r w:rsidRPr="00B063E6">
        <w:rPr>
          <w:rFonts w:ascii="Arial" w:hAnsi="Arial" w:cs="Arial"/>
          <w:highlight w:val="yellow"/>
        </w:rPr>
        <w:t>swagger</w:t>
      </w:r>
      <w:proofErr w:type="spellEnd"/>
      <w:r w:rsidRPr="00B063E6">
        <w:rPr>
          <w:rFonts w:ascii="Arial" w:hAnsi="Arial" w:cs="Arial"/>
          <w:highlight w:val="yellow"/>
        </w:rPr>
        <w:t xml:space="preserve"> grâce aux décorateurs</w:t>
      </w:r>
    </w:p>
    <w:p w14:paraId="565447A7" w14:textId="13FA4107"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Ses fonctionnalités : </w:t>
      </w:r>
      <w:proofErr w:type="spellStart"/>
      <w:r w:rsidRPr="00B063E6">
        <w:rPr>
          <w:rFonts w:ascii="Arial" w:hAnsi="Arial" w:cs="Arial"/>
          <w:highlight w:val="yellow"/>
        </w:rPr>
        <w:t>auth</w:t>
      </w:r>
      <w:proofErr w:type="spellEnd"/>
      <w:r w:rsidRPr="00B063E6">
        <w:rPr>
          <w:rFonts w:ascii="Arial" w:hAnsi="Arial" w:cs="Arial"/>
          <w:highlight w:val="yellow"/>
        </w:rPr>
        <w:t xml:space="preserve"> middleware, injection de dépendance, génération d’erreur pour les requêtes en entrée et sortie</w:t>
      </w:r>
    </w:p>
    <w:p w14:paraId="029D6EC8" w14:textId="22C195CD"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r w:rsidRPr="00B063E6">
        <w:rPr>
          <w:rFonts w:ascii="Arial" w:hAnsi="Arial" w:cs="Arial"/>
          <w:highlight w:val="yellow"/>
        </w:rPr>
        <w:t xml:space="preserve"> de base donc typé</w:t>
      </w:r>
    </w:p>
    <w:p w14:paraId="779C9B8E" w14:textId="5F43C673" w:rsidR="00860489" w:rsidRPr="00B063E6" w:rsidRDefault="00860489" w:rsidP="00860489">
      <w:pPr>
        <w:spacing w:line="360" w:lineRule="auto"/>
        <w:rPr>
          <w:rFonts w:ascii="Arial" w:hAnsi="Arial" w:cs="Arial"/>
          <w:highlight w:val="yellow"/>
        </w:rPr>
      </w:pPr>
      <w:r w:rsidRPr="00B063E6">
        <w:rPr>
          <w:rFonts w:ascii="Arial" w:hAnsi="Arial" w:cs="Arial"/>
          <w:highlight w:val="yellow"/>
        </w:rPr>
        <w:t>NestJS :</w:t>
      </w:r>
    </w:p>
    <w:p w14:paraId="46211A3F" w14:textId="62F101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Architecture basée sur celle d’Angular</w:t>
      </w:r>
      <w:r w:rsidR="00E21133" w:rsidRPr="00B063E6">
        <w:rPr>
          <w:rFonts w:ascii="Arial" w:hAnsi="Arial" w:cs="Arial"/>
          <w:highlight w:val="yellow"/>
        </w:rPr>
        <w:t>, pratique pour Yann et Haroun qui ont déjà fait de l’Angular, plus rapide pour les former</w:t>
      </w:r>
    </w:p>
    <w:p w14:paraId="52E67BC9" w14:textId="4E067806"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lastRenderedPageBreak/>
        <w:t>Marche aussi dans l’autre sens, si quelqu’un a déjà utilisé NestJS mais jamais Angular, s’y retrouvera facilement puisque c’est la même chose (je pense au futur)</w:t>
      </w:r>
    </w:p>
    <w:p w14:paraId="308983ED" w14:textId="275F6F3B"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d’annotations</w:t>
      </w:r>
      <w:r w:rsidR="00B644D6" w:rsidRPr="00B063E6">
        <w:rPr>
          <w:rFonts w:ascii="Arial" w:hAnsi="Arial" w:cs="Arial"/>
          <w:highlight w:val="yellow"/>
        </w:rPr>
        <w:t xml:space="preserve"> (pour la définition des routes et des événements)</w:t>
      </w:r>
    </w:p>
    <w:p w14:paraId="1548661A" w14:textId="3FCEF4F4" w:rsidR="00860489" w:rsidRDefault="00860489" w:rsidP="00860489">
      <w:pPr>
        <w:pStyle w:val="Paragraphedeliste"/>
        <w:numPr>
          <w:ilvl w:val="0"/>
          <w:numId w:val="1"/>
        </w:numPr>
        <w:spacing w:line="360" w:lineRule="auto"/>
        <w:rPr>
          <w:rFonts w:ascii="Arial" w:hAnsi="Arial" w:cs="Arial"/>
        </w:rPr>
      </w:pPr>
      <w:r>
        <w:rPr>
          <w:rFonts w:ascii="Arial" w:hAnsi="Arial" w:cs="Arial"/>
        </w:rPr>
        <w:t xml:space="preserve">Faite pour les </w:t>
      </w:r>
      <w:proofErr w:type="spellStart"/>
      <w:r>
        <w:rPr>
          <w:rFonts w:ascii="Arial" w:hAnsi="Arial" w:cs="Arial"/>
        </w:rPr>
        <w:t>microservices</w:t>
      </w:r>
      <w:proofErr w:type="spellEnd"/>
      <w:r>
        <w:rPr>
          <w:rFonts w:ascii="Arial" w:hAnsi="Arial" w:cs="Arial"/>
        </w:rPr>
        <w:t xml:space="preserve"> avec gestion du bus de message</w:t>
      </w:r>
    </w:p>
    <w:p w14:paraId="11E22EDC" w14:textId="74CD84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p>
    <w:p w14:paraId="0B741676" w14:textId="7C7A10A7" w:rsidR="00860489"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Simplification des </w:t>
      </w:r>
      <w:proofErr w:type="spellStart"/>
      <w:r w:rsidRPr="00B063E6">
        <w:rPr>
          <w:rFonts w:ascii="Arial" w:hAnsi="Arial" w:cs="Arial"/>
          <w:highlight w:val="yellow"/>
        </w:rPr>
        <w:t>cronjob</w:t>
      </w:r>
      <w:proofErr w:type="spellEnd"/>
      <w:r w:rsidRPr="00B063E6">
        <w:rPr>
          <w:rFonts w:ascii="Arial" w:hAnsi="Arial" w:cs="Arial"/>
          <w:highlight w:val="yellow"/>
        </w:rPr>
        <w:t xml:space="preserve"> (</w:t>
      </w:r>
      <w:proofErr w:type="spellStart"/>
      <w:r w:rsidRPr="00B063E6">
        <w:rPr>
          <w:rFonts w:ascii="Arial" w:hAnsi="Arial" w:cs="Arial"/>
          <w:highlight w:val="yellow"/>
        </w:rPr>
        <w:t>scheduled</w:t>
      </w:r>
      <w:proofErr w:type="spellEnd"/>
      <w:r w:rsidRPr="00B063E6">
        <w:rPr>
          <w:rFonts w:ascii="Arial" w:hAnsi="Arial" w:cs="Arial"/>
          <w:highlight w:val="yellow"/>
        </w:rPr>
        <w:t xml:space="preserve"> job) qui, selon moi, sont mal implémenté avec </w:t>
      </w:r>
      <w:proofErr w:type="spellStart"/>
      <w:r w:rsidRPr="00B063E6">
        <w:rPr>
          <w:rFonts w:ascii="Arial" w:hAnsi="Arial" w:cs="Arial"/>
          <w:highlight w:val="yellow"/>
        </w:rPr>
        <w:t>TsED</w:t>
      </w:r>
      <w:proofErr w:type="spellEnd"/>
      <w:r w:rsidRPr="00B063E6">
        <w:rPr>
          <w:rFonts w:ascii="Arial" w:hAnsi="Arial" w:cs="Arial"/>
          <w:highlight w:val="yellow"/>
        </w:rPr>
        <w:t xml:space="preserve"> sur le </w:t>
      </w:r>
      <w:proofErr w:type="spellStart"/>
      <w:r w:rsidRPr="00B063E6">
        <w:rPr>
          <w:rFonts w:ascii="Arial" w:hAnsi="Arial" w:cs="Arial"/>
          <w:highlight w:val="yellow"/>
        </w:rPr>
        <w:t>starterkit</w:t>
      </w:r>
      <w:proofErr w:type="spellEnd"/>
      <w:r w:rsidRPr="00B063E6">
        <w:rPr>
          <w:rFonts w:ascii="Arial" w:hAnsi="Arial" w:cs="Arial"/>
          <w:highlight w:val="yellow"/>
        </w:rPr>
        <w:t xml:space="preserve"> actuel</w:t>
      </w:r>
    </w:p>
    <w:p w14:paraId="71DDD080" w14:textId="7E76E39D"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Bien meilleure documentation</w:t>
      </w:r>
    </w:p>
    <w:p w14:paraId="3207086E" w14:textId="1FDA46A7"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Très populaire =&gt; communauté plus active, plus longtemps</w:t>
      </w:r>
    </w:p>
    <w:p w14:paraId="78E76B48"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w:t>
      </w:r>
      <w:r w:rsidRPr="00B063E6">
        <w:rPr>
          <w:rFonts w:ascii="Segoe UI" w:eastAsia="Times New Roman" w:hAnsi="Segoe UI" w:cs="Segoe UI"/>
          <w:sz w:val="21"/>
          <w:szCs w:val="21"/>
          <w:highlight w:val="yellow"/>
          <w:lang w:eastAsia="fr-FR"/>
        </w:rPr>
        <w:t xml:space="preserve">Structure MVC </w:t>
      </w:r>
    </w:p>
    <w:p w14:paraId="610B9D85" w14:textId="77777777" w:rsidR="0057029F" w:rsidRPr="00B063E6" w:rsidRDefault="0057029F" w:rsidP="0057029F">
      <w:pPr>
        <w:numPr>
          <w:ilvl w:val="0"/>
          <w:numId w:val="3"/>
        </w:numPr>
        <w:spacing w:before="100" w:beforeAutospacing="1" w:after="100" w:afterAutospacing="1" w:line="240" w:lineRule="auto"/>
        <w:rPr>
          <w:rFonts w:ascii="Segoe UI" w:eastAsia="Times New Roman" w:hAnsi="Segoe UI" w:cs="Segoe UI"/>
          <w:sz w:val="21"/>
          <w:szCs w:val="21"/>
          <w:highlight w:val="yellow"/>
          <w:lang w:eastAsia="fr-FR"/>
        </w:rPr>
      </w:pPr>
      <w:r w:rsidRPr="00B063E6">
        <w:rPr>
          <w:rFonts w:ascii="Segoe UI" w:eastAsia="Times New Roman" w:hAnsi="Segoe UI" w:cs="Segoe UI"/>
          <w:sz w:val="21"/>
          <w:szCs w:val="21"/>
          <w:highlight w:val="yellow"/>
          <w:lang w:eastAsia="fr-FR"/>
        </w:rPr>
        <w:t xml:space="preserve">Système de service et d'injection de dépendance se rapprochant du modèle Angular ce qui permets à un dev Angular (Technologie répandue chez nous) d'être plus rapidement </w:t>
      </w:r>
      <w:proofErr w:type="spellStart"/>
      <w:r w:rsidRPr="00B063E6">
        <w:rPr>
          <w:rFonts w:ascii="Segoe UI" w:eastAsia="Times New Roman" w:hAnsi="Segoe UI" w:cs="Segoe UI"/>
          <w:sz w:val="21"/>
          <w:szCs w:val="21"/>
          <w:highlight w:val="yellow"/>
          <w:lang w:eastAsia="fr-FR"/>
        </w:rPr>
        <w:t>a</w:t>
      </w:r>
      <w:proofErr w:type="spellEnd"/>
      <w:r w:rsidRPr="00B063E6">
        <w:rPr>
          <w:rFonts w:ascii="Segoe UI" w:eastAsia="Times New Roman" w:hAnsi="Segoe UI" w:cs="Segoe UI"/>
          <w:sz w:val="21"/>
          <w:szCs w:val="21"/>
          <w:highlight w:val="yellow"/>
          <w:lang w:eastAsia="fr-FR"/>
        </w:rPr>
        <w:t xml:space="preserve"> l'aise sur du backend </w:t>
      </w:r>
    </w:p>
    <w:p w14:paraId="15A6D49B"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Génération automatique de la doc --&gt; </w:t>
      </w:r>
      <w:proofErr w:type="spellStart"/>
      <w:r w:rsidRPr="00B063E6">
        <w:rPr>
          <w:rFonts w:ascii="Segoe UI" w:eastAsia="Times New Roman" w:hAnsi="Segoe UI" w:cs="Segoe UI"/>
          <w:sz w:val="21"/>
          <w:szCs w:val="21"/>
          <w:highlight w:val="yellow"/>
          <w:lang w:eastAsia="fr-FR"/>
        </w:rPr>
        <w:t>Problèmatique</w:t>
      </w:r>
      <w:proofErr w:type="spellEnd"/>
      <w:r w:rsidRPr="00B063E6">
        <w:rPr>
          <w:rFonts w:ascii="Segoe UI" w:eastAsia="Times New Roman" w:hAnsi="Segoe UI" w:cs="Segoe UI"/>
          <w:sz w:val="21"/>
          <w:szCs w:val="21"/>
          <w:highlight w:val="yellow"/>
          <w:lang w:eastAsia="fr-FR"/>
        </w:rPr>
        <w:t xml:space="preserve"> importante et chronophage sur nos anciens projets </w:t>
      </w:r>
    </w:p>
    <w:p w14:paraId="3C36F741"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Bons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w:t>
      </w:r>
      <w:proofErr w:type="spellStart"/>
      <w:r w:rsidRPr="00B063E6">
        <w:rPr>
          <w:rFonts w:ascii="Segoe UI" w:eastAsia="Times New Roman" w:hAnsi="Segoe UI" w:cs="Segoe UI"/>
          <w:sz w:val="21"/>
          <w:szCs w:val="21"/>
          <w:highlight w:val="yellow"/>
          <w:lang w:eastAsia="fr-FR"/>
        </w:rPr>
        <w:t>DataNewRoad</w:t>
      </w:r>
      <w:proofErr w:type="spellEnd"/>
      <w:r w:rsidRPr="00B063E6">
        <w:rPr>
          <w:rFonts w:ascii="Segoe UI" w:eastAsia="Times New Roman" w:hAnsi="Segoe UI" w:cs="Segoe UI"/>
          <w:sz w:val="21"/>
          <w:szCs w:val="21"/>
          <w:highlight w:val="yellow"/>
          <w:lang w:eastAsia="fr-FR"/>
        </w:rPr>
        <w:t xml:space="preserve"> s'était également orienté sur </w:t>
      </w:r>
      <w:proofErr w:type="spellStart"/>
      <w:r w:rsidRPr="00B063E6">
        <w:rPr>
          <w:rFonts w:ascii="Segoe UI" w:eastAsia="Times New Roman" w:hAnsi="Segoe UI" w:cs="Segoe UI"/>
          <w:sz w:val="21"/>
          <w:szCs w:val="21"/>
          <w:highlight w:val="yellow"/>
          <w:lang w:eastAsia="fr-FR"/>
        </w:rPr>
        <w:t>TSed</w:t>
      </w:r>
      <w:proofErr w:type="spellEnd"/>
      <w:r w:rsidRPr="00B063E6">
        <w:rPr>
          <w:rFonts w:ascii="Segoe UI" w:eastAsia="Times New Roman" w:hAnsi="Segoe UI" w:cs="Segoe UI"/>
          <w:sz w:val="21"/>
          <w:szCs w:val="21"/>
          <w:highlight w:val="yellow"/>
          <w:lang w:eastAsia="fr-FR"/>
        </w:rPr>
        <w:t xml:space="preserve">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aout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lastRenderedPageBreak/>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lastRenderedPageBreak/>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Default="0035450F" w:rsidP="009F531F">
      <w:pPr>
        <w:spacing w:line="360" w:lineRule="auto"/>
        <w:jc w:val="both"/>
        <w:rPr>
          <w:rFonts w:ascii="Arial" w:hAnsi="Arial" w:cs="Arial"/>
        </w:rPr>
      </w:pPr>
      <w:bookmarkStart w:id="0"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w:t>
      </w:r>
      <w:r w:rsidR="008E568A">
        <w:rPr>
          <w:rFonts w:ascii="Arial" w:hAnsi="Arial" w:cs="Arial"/>
        </w:rPr>
        <w:lastRenderedPageBreak/>
        <w:t>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 xml:space="preserve">à prouver, a décidé en 2008 d’utiliser les Amazon Web Service, solution cloud d’Amazon, et a dû adapter son architecture pour mieux </w:t>
      </w:r>
      <w:r w:rsidR="0008204D">
        <w:rPr>
          <w:rFonts w:ascii="Arial" w:hAnsi="Arial" w:cs="Arial"/>
        </w:rPr>
        <w:lastRenderedPageBreak/>
        <w:t>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0"/>
    <w:p w14:paraId="7DABD0B9" w14:textId="6A5C947C" w:rsidR="0053193D" w:rsidRDefault="00CB14BD" w:rsidP="009F531F">
      <w:pPr>
        <w:spacing w:line="360" w:lineRule="auto"/>
        <w:jc w:val="both"/>
        <w:rPr>
          <w:rFonts w:ascii="Arial" w:hAnsi="Arial" w:cs="Arial"/>
        </w:rPr>
      </w:pPr>
      <w:r>
        <w:rPr>
          <w:rFonts w:ascii="Arial" w:hAnsi="Arial" w:cs="Arial"/>
        </w:rPr>
        <w:t>A</w:t>
      </w:r>
      <w:bookmarkStart w:id="1"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a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1"/>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Default="00826142" w:rsidP="009F531F">
      <w:pPr>
        <w:spacing w:line="360" w:lineRule="auto"/>
        <w:jc w:val="both"/>
        <w:rPr>
          <w:rFonts w:ascii="Arial" w:hAnsi="Arial" w:cs="Arial"/>
        </w:rPr>
      </w:pPr>
      <w:bookmarkStart w:id="2"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ascii="Arial" w:hAnsi="Arial" w:cs="Arial"/>
        </w:rPr>
        <w:t>University</w:t>
      </w:r>
      <w:proofErr w:type="spellEnd"/>
      <w:r>
        <w:rPr>
          <w:rFonts w:ascii="Arial" w:hAnsi="Arial" w:cs="Arial"/>
        </w:rPr>
        <w:t xml:space="preserve">,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xml:space="preserve">. Les cahiers des charges de ces projets </w:t>
      </w:r>
      <w:r w:rsidR="009B6EB0">
        <w:rPr>
          <w:rFonts w:ascii="Arial" w:hAnsi="Arial" w:cs="Arial"/>
        </w:rPr>
        <w:lastRenderedPageBreak/>
        <w:t>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5ED5B0A3" w:rsidR="00F110AB"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2"/>
    </w:p>
    <w:p w14:paraId="46E652DA" w14:textId="0D0555C8" w:rsidR="00857FB7" w:rsidRDefault="00857FB7" w:rsidP="00993590">
      <w:pPr>
        <w:spacing w:line="360" w:lineRule="auto"/>
        <w:jc w:val="both"/>
        <w:rPr>
          <w:rFonts w:ascii="Arial" w:hAnsi="Arial" w:cs="Arial"/>
        </w:rPr>
      </w:pPr>
    </w:p>
    <w:p w14:paraId="20B8924E" w14:textId="63D17A19" w:rsidR="00857FB7" w:rsidRDefault="00857FB7" w:rsidP="00993590">
      <w:pPr>
        <w:spacing w:line="360" w:lineRule="auto"/>
        <w:jc w:val="both"/>
        <w:rPr>
          <w:rFonts w:ascii="Arial" w:hAnsi="Arial" w:cs="Arial"/>
        </w:rPr>
      </w:pPr>
    </w:p>
    <w:p w14:paraId="76460106" w14:textId="76A22B41" w:rsidR="00857FB7" w:rsidRDefault="00857FB7" w:rsidP="00993590">
      <w:pPr>
        <w:spacing w:line="360" w:lineRule="auto"/>
        <w:jc w:val="both"/>
        <w:rPr>
          <w:rFonts w:ascii="Arial" w:hAnsi="Arial" w:cs="Arial"/>
        </w:rPr>
      </w:pPr>
    </w:p>
    <w:p w14:paraId="466241FE" w14:textId="428A7DF9" w:rsidR="00857FB7" w:rsidRDefault="00857FB7" w:rsidP="00993590">
      <w:pPr>
        <w:spacing w:line="360" w:lineRule="auto"/>
        <w:jc w:val="both"/>
        <w:rPr>
          <w:rFonts w:ascii="Arial" w:hAnsi="Arial" w:cs="Arial"/>
        </w:rPr>
      </w:pPr>
    </w:p>
    <w:p w14:paraId="560F84FC" w14:textId="2C6D94FC" w:rsidR="00857FB7" w:rsidRDefault="00857FB7" w:rsidP="00993590">
      <w:pPr>
        <w:spacing w:line="360" w:lineRule="auto"/>
        <w:jc w:val="both"/>
        <w:rPr>
          <w:rFonts w:ascii="Arial" w:hAnsi="Arial" w:cs="Arial"/>
        </w:rPr>
      </w:pPr>
    </w:p>
    <w:p w14:paraId="02F94E6F" w14:textId="3142A55B" w:rsidR="00857FB7" w:rsidRDefault="00857FB7" w:rsidP="00993590">
      <w:pPr>
        <w:spacing w:line="360" w:lineRule="auto"/>
        <w:jc w:val="both"/>
        <w:rPr>
          <w:rFonts w:ascii="Arial" w:hAnsi="Arial" w:cs="Arial"/>
        </w:rPr>
      </w:pPr>
    </w:p>
    <w:p w14:paraId="64CE7444" w14:textId="5F4F4E3C" w:rsidR="00857FB7" w:rsidRDefault="00857FB7" w:rsidP="00993590">
      <w:pPr>
        <w:spacing w:line="360" w:lineRule="auto"/>
        <w:jc w:val="both"/>
        <w:rPr>
          <w:rFonts w:ascii="Arial" w:hAnsi="Arial" w:cs="Arial"/>
        </w:rPr>
      </w:pPr>
    </w:p>
    <w:p w14:paraId="00794578" w14:textId="0DCE6B86" w:rsidR="00857FB7" w:rsidRDefault="00857FB7" w:rsidP="00993590">
      <w:pPr>
        <w:spacing w:line="360" w:lineRule="auto"/>
        <w:jc w:val="both"/>
        <w:rPr>
          <w:rFonts w:ascii="Arial" w:hAnsi="Arial" w:cs="Arial"/>
        </w:rPr>
      </w:pPr>
      <w:r>
        <w:rPr>
          <w:rFonts w:ascii="Arial" w:hAnsi="Arial" w:cs="Arial"/>
        </w:rPr>
        <w:lastRenderedPageBreak/>
        <w:t>Webographie</w:t>
      </w:r>
    </w:p>
    <w:p w14:paraId="54710485" w14:textId="7DDA50F4" w:rsidR="00857FB7" w:rsidRDefault="00857FB7" w:rsidP="00993590">
      <w:pPr>
        <w:spacing w:line="360" w:lineRule="auto"/>
        <w:jc w:val="both"/>
        <w:rPr>
          <w:rFonts w:ascii="Arial" w:hAnsi="Arial" w:cs="Arial"/>
        </w:rPr>
      </w:pPr>
      <w:r>
        <w:rPr>
          <w:rFonts w:ascii="Arial" w:hAnsi="Arial" w:cs="Arial"/>
        </w:rPr>
        <w:t xml:space="preserve">Annexe 1 : </w:t>
      </w:r>
      <w:r w:rsidRPr="00857FB7">
        <w:rPr>
          <w:rFonts w:ascii="Arial" w:hAnsi="Arial" w:cs="Arial"/>
        </w:rPr>
        <w:t>https://www.atys-concept.com/blog-de-la-performance/articles-performance-industrielle/iaas-paas-saas-modele-cloud-choisir-solutions-de-performance-industrielle/</w:t>
      </w:r>
    </w:p>
    <w:p w14:paraId="657D1289" w14:textId="0A3D09F5" w:rsidR="00857FB7" w:rsidRDefault="00857FB7" w:rsidP="00993590">
      <w:pPr>
        <w:spacing w:line="360" w:lineRule="auto"/>
        <w:jc w:val="both"/>
        <w:rPr>
          <w:rFonts w:ascii="Arial" w:hAnsi="Arial" w:cs="Arial"/>
        </w:rPr>
      </w:pPr>
    </w:p>
    <w:p w14:paraId="62B3BCF7" w14:textId="77777777" w:rsidR="00857FB7" w:rsidRPr="00D83F22" w:rsidRDefault="00857FB7" w:rsidP="00993590">
      <w:pPr>
        <w:spacing w:line="360" w:lineRule="auto"/>
        <w:jc w:val="both"/>
        <w:rPr>
          <w:rFonts w:ascii="Arial" w:hAnsi="Arial" w:cs="Arial"/>
        </w:rPr>
      </w:pPr>
    </w:p>
    <w:sectPr w:rsidR="00857FB7"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C5308"/>
    <w:rsid w:val="003D3A73"/>
    <w:rsid w:val="003F5992"/>
    <w:rsid w:val="00412F13"/>
    <w:rsid w:val="00441E68"/>
    <w:rsid w:val="00446343"/>
    <w:rsid w:val="00471306"/>
    <w:rsid w:val="004937C3"/>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57FB7"/>
    <w:rsid w:val="00860489"/>
    <w:rsid w:val="008623D4"/>
    <w:rsid w:val="00867916"/>
    <w:rsid w:val="008B2209"/>
    <w:rsid w:val="008B6B69"/>
    <w:rsid w:val="008E568A"/>
    <w:rsid w:val="008F5B92"/>
    <w:rsid w:val="008F6FE0"/>
    <w:rsid w:val="00911462"/>
    <w:rsid w:val="00915C85"/>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063E6"/>
    <w:rsid w:val="00B233ED"/>
    <w:rsid w:val="00B605C5"/>
    <w:rsid w:val="00B644D6"/>
    <w:rsid w:val="00B6491A"/>
    <w:rsid w:val="00B83754"/>
    <w:rsid w:val="00BB2653"/>
    <w:rsid w:val="00BB41C0"/>
    <w:rsid w:val="00BB6FC4"/>
    <w:rsid w:val="00BD024C"/>
    <w:rsid w:val="00BE153E"/>
    <w:rsid w:val="00C209CD"/>
    <w:rsid w:val="00C54F42"/>
    <w:rsid w:val="00C55484"/>
    <w:rsid w:val="00C560C3"/>
    <w:rsid w:val="00C62EED"/>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21133"/>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6292</TotalTime>
  <Pages>17</Pages>
  <Words>4488</Words>
  <Characters>24690</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61</cp:revision>
  <dcterms:created xsi:type="dcterms:W3CDTF">2020-06-03T09:19:00Z</dcterms:created>
  <dcterms:modified xsi:type="dcterms:W3CDTF">2020-09-05T12:37:00Z</dcterms:modified>
</cp:coreProperties>
</file>