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1603CC40" w14:textId="54128946" w:rsidR="00493D9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498168" w:history="1">
            <w:r w:rsidR="00493D9A" w:rsidRPr="001411F0">
              <w:rPr>
                <w:rStyle w:val="Lienhypertexte"/>
                <w:noProof/>
              </w:rPr>
              <w:t>1.</w:t>
            </w:r>
            <w:r w:rsidR="00493D9A">
              <w:rPr>
                <w:rFonts w:asciiTheme="minorHAnsi" w:eastAsiaTheme="minorEastAsia" w:hAnsiTheme="minorHAnsi"/>
                <w:noProof/>
                <w:lang w:eastAsia="fr-FR"/>
              </w:rPr>
              <w:tab/>
            </w:r>
            <w:r w:rsidR="00493D9A" w:rsidRPr="001411F0">
              <w:rPr>
                <w:rStyle w:val="Lienhypertexte"/>
                <w:noProof/>
              </w:rPr>
              <w:t>Introduction</w:t>
            </w:r>
            <w:r w:rsidR="00493D9A">
              <w:rPr>
                <w:noProof/>
                <w:webHidden/>
              </w:rPr>
              <w:tab/>
            </w:r>
            <w:r w:rsidR="00493D9A">
              <w:rPr>
                <w:noProof/>
                <w:webHidden/>
              </w:rPr>
              <w:fldChar w:fldCharType="begin"/>
            </w:r>
            <w:r w:rsidR="00493D9A">
              <w:rPr>
                <w:noProof/>
                <w:webHidden/>
              </w:rPr>
              <w:instrText xml:space="preserve"> PAGEREF _Toc50498168 \h </w:instrText>
            </w:r>
            <w:r w:rsidR="00493D9A">
              <w:rPr>
                <w:noProof/>
                <w:webHidden/>
              </w:rPr>
            </w:r>
            <w:r w:rsidR="00493D9A">
              <w:rPr>
                <w:noProof/>
                <w:webHidden/>
              </w:rPr>
              <w:fldChar w:fldCharType="separate"/>
            </w:r>
            <w:r w:rsidR="00493D9A">
              <w:rPr>
                <w:noProof/>
                <w:webHidden/>
              </w:rPr>
              <w:t>4</w:t>
            </w:r>
            <w:r w:rsidR="00493D9A">
              <w:rPr>
                <w:noProof/>
                <w:webHidden/>
              </w:rPr>
              <w:fldChar w:fldCharType="end"/>
            </w:r>
          </w:hyperlink>
        </w:p>
        <w:p w14:paraId="2ABF7051" w14:textId="754FB559" w:rsidR="00493D9A" w:rsidRDefault="00493D9A">
          <w:pPr>
            <w:pStyle w:val="TM1"/>
            <w:tabs>
              <w:tab w:val="left" w:pos="440"/>
              <w:tab w:val="right" w:leader="dot" w:pos="9062"/>
            </w:tabs>
            <w:rPr>
              <w:rFonts w:asciiTheme="minorHAnsi" w:eastAsiaTheme="minorEastAsia" w:hAnsiTheme="minorHAnsi"/>
              <w:noProof/>
              <w:lang w:eastAsia="fr-FR"/>
            </w:rPr>
          </w:pPr>
          <w:hyperlink w:anchor="_Toc50498169" w:history="1">
            <w:r w:rsidRPr="001411F0">
              <w:rPr>
                <w:rStyle w:val="Lienhypertexte"/>
                <w:noProof/>
              </w:rPr>
              <w:t>2.</w:t>
            </w:r>
            <w:r>
              <w:rPr>
                <w:rFonts w:asciiTheme="minorHAnsi" w:eastAsiaTheme="minorEastAsia" w:hAnsiTheme="minorHAnsi"/>
                <w:noProof/>
                <w:lang w:eastAsia="fr-FR"/>
              </w:rPr>
              <w:tab/>
            </w:r>
            <w:r w:rsidRPr="001411F0">
              <w:rPr>
                <w:rStyle w:val="Lienhypertexte"/>
                <w:noProof/>
              </w:rPr>
              <w:t>Présentation de l'entreprise : [Titre perso]</w:t>
            </w:r>
            <w:r>
              <w:rPr>
                <w:noProof/>
                <w:webHidden/>
              </w:rPr>
              <w:tab/>
            </w:r>
            <w:r>
              <w:rPr>
                <w:noProof/>
                <w:webHidden/>
              </w:rPr>
              <w:fldChar w:fldCharType="begin"/>
            </w:r>
            <w:r>
              <w:rPr>
                <w:noProof/>
                <w:webHidden/>
              </w:rPr>
              <w:instrText xml:space="preserve"> PAGEREF _Toc50498169 \h </w:instrText>
            </w:r>
            <w:r>
              <w:rPr>
                <w:noProof/>
                <w:webHidden/>
              </w:rPr>
            </w:r>
            <w:r>
              <w:rPr>
                <w:noProof/>
                <w:webHidden/>
              </w:rPr>
              <w:fldChar w:fldCharType="separate"/>
            </w:r>
            <w:r>
              <w:rPr>
                <w:noProof/>
                <w:webHidden/>
              </w:rPr>
              <w:t>5</w:t>
            </w:r>
            <w:r>
              <w:rPr>
                <w:noProof/>
                <w:webHidden/>
              </w:rPr>
              <w:fldChar w:fldCharType="end"/>
            </w:r>
          </w:hyperlink>
        </w:p>
        <w:p w14:paraId="0D44AEB1" w14:textId="7FB15FE2"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70" w:history="1">
            <w:r w:rsidRPr="001411F0">
              <w:rPr>
                <w:rStyle w:val="Lienhypertexte"/>
                <w:noProof/>
              </w:rPr>
              <w:t>2.1.</w:t>
            </w:r>
            <w:r>
              <w:rPr>
                <w:rFonts w:asciiTheme="minorHAnsi" w:eastAsiaTheme="minorEastAsia" w:hAnsiTheme="minorHAnsi"/>
                <w:noProof/>
                <w:lang w:eastAsia="fr-FR"/>
              </w:rPr>
              <w:tab/>
            </w:r>
            <w:r w:rsidRPr="001411F0">
              <w:rPr>
                <w:rStyle w:val="Lienhypertexte"/>
                <w:noProof/>
              </w:rPr>
              <w:t>Amiltone</w:t>
            </w:r>
            <w:r>
              <w:rPr>
                <w:noProof/>
                <w:webHidden/>
              </w:rPr>
              <w:tab/>
            </w:r>
            <w:r>
              <w:rPr>
                <w:noProof/>
                <w:webHidden/>
              </w:rPr>
              <w:fldChar w:fldCharType="begin"/>
            </w:r>
            <w:r>
              <w:rPr>
                <w:noProof/>
                <w:webHidden/>
              </w:rPr>
              <w:instrText xml:space="preserve"> PAGEREF _Toc50498170 \h </w:instrText>
            </w:r>
            <w:r>
              <w:rPr>
                <w:noProof/>
                <w:webHidden/>
              </w:rPr>
            </w:r>
            <w:r>
              <w:rPr>
                <w:noProof/>
                <w:webHidden/>
              </w:rPr>
              <w:fldChar w:fldCharType="separate"/>
            </w:r>
            <w:r>
              <w:rPr>
                <w:noProof/>
                <w:webHidden/>
              </w:rPr>
              <w:t>5</w:t>
            </w:r>
            <w:r>
              <w:rPr>
                <w:noProof/>
                <w:webHidden/>
              </w:rPr>
              <w:fldChar w:fldCharType="end"/>
            </w:r>
          </w:hyperlink>
        </w:p>
        <w:p w14:paraId="1EEE78EC" w14:textId="31F6C369"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1" w:history="1">
            <w:r w:rsidRPr="001411F0">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1411F0">
              <w:rPr>
                <w:rStyle w:val="Lienhypertexte"/>
                <w:noProof/>
              </w:rPr>
              <w:t>Chiffres clés</w:t>
            </w:r>
            <w:r>
              <w:rPr>
                <w:noProof/>
                <w:webHidden/>
              </w:rPr>
              <w:tab/>
            </w:r>
            <w:r>
              <w:rPr>
                <w:noProof/>
                <w:webHidden/>
              </w:rPr>
              <w:fldChar w:fldCharType="begin"/>
            </w:r>
            <w:r>
              <w:rPr>
                <w:noProof/>
                <w:webHidden/>
              </w:rPr>
              <w:instrText xml:space="preserve"> PAGEREF _Toc50498171 \h </w:instrText>
            </w:r>
            <w:r>
              <w:rPr>
                <w:noProof/>
                <w:webHidden/>
              </w:rPr>
            </w:r>
            <w:r>
              <w:rPr>
                <w:noProof/>
                <w:webHidden/>
              </w:rPr>
              <w:fldChar w:fldCharType="separate"/>
            </w:r>
            <w:r>
              <w:rPr>
                <w:noProof/>
                <w:webHidden/>
              </w:rPr>
              <w:t>5</w:t>
            </w:r>
            <w:r>
              <w:rPr>
                <w:noProof/>
                <w:webHidden/>
              </w:rPr>
              <w:fldChar w:fldCharType="end"/>
            </w:r>
          </w:hyperlink>
        </w:p>
        <w:p w14:paraId="3DA1A730" w14:textId="52005B6B"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2" w:history="1">
            <w:r w:rsidRPr="001411F0">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1411F0">
              <w:rPr>
                <w:rStyle w:val="Lienhypertexte"/>
                <w:noProof/>
              </w:rPr>
              <w:t>La transformation digitale</w:t>
            </w:r>
            <w:r>
              <w:rPr>
                <w:noProof/>
                <w:webHidden/>
              </w:rPr>
              <w:tab/>
            </w:r>
            <w:r>
              <w:rPr>
                <w:noProof/>
                <w:webHidden/>
              </w:rPr>
              <w:fldChar w:fldCharType="begin"/>
            </w:r>
            <w:r>
              <w:rPr>
                <w:noProof/>
                <w:webHidden/>
              </w:rPr>
              <w:instrText xml:space="preserve"> PAGEREF _Toc50498172 \h </w:instrText>
            </w:r>
            <w:r>
              <w:rPr>
                <w:noProof/>
                <w:webHidden/>
              </w:rPr>
            </w:r>
            <w:r>
              <w:rPr>
                <w:noProof/>
                <w:webHidden/>
              </w:rPr>
              <w:fldChar w:fldCharType="separate"/>
            </w:r>
            <w:r>
              <w:rPr>
                <w:noProof/>
                <w:webHidden/>
              </w:rPr>
              <w:t>5</w:t>
            </w:r>
            <w:r>
              <w:rPr>
                <w:noProof/>
                <w:webHidden/>
              </w:rPr>
              <w:fldChar w:fldCharType="end"/>
            </w:r>
          </w:hyperlink>
        </w:p>
        <w:p w14:paraId="7D97B1C7" w14:textId="679FEA67"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3" w:history="1">
            <w:r w:rsidRPr="001411F0">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1411F0">
              <w:rPr>
                <w:rStyle w:val="Lienhypertexte"/>
                <w:noProof/>
              </w:rPr>
              <w:t>Les Factories</w:t>
            </w:r>
            <w:r>
              <w:rPr>
                <w:noProof/>
                <w:webHidden/>
              </w:rPr>
              <w:tab/>
            </w:r>
            <w:r>
              <w:rPr>
                <w:noProof/>
                <w:webHidden/>
              </w:rPr>
              <w:fldChar w:fldCharType="begin"/>
            </w:r>
            <w:r>
              <w:rPr>
                <w:noProof/>
                <w:webHidden/>
              </w:rPr>
              <w:instrText xml:space="preserve"> PAGEREF _Toc50498173 \h </w:instrText>
            </w:r>
            <w:r>
              <w:rPr>
                <w:noProof/>
                <w:webHidden/>
              </w:rPr>
            </w:r>
            <w:r>
              <w:rPr>
                <w:noProof/>
                <w:webHidden/>
              </w:rPr>
              <w:fldChar w:fldCharType="separate"/>
            </w:r>
            <w:r>
              <w:rPr>
                <w:noProof/>
                <w:webHidden/>
              </w:rPr>
              <w:t>5</w:t>
            </w:r>
            <w:r>
              <w:rPr>
                <w:noProof/>
                <w:webHidden/>
              </w:rPr>
              <w:fldChar w:fldCharType="end"/>
            </w:r>
          </w:hyperlink>
        </w:p>
        <w:p w14:paraId="3F8C1B3A" w14:textId="5F39C959"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74" w:history="1">
            <w:r w:rsidRPr="001411F0">
              <w:rPr>
                <w:rStyle w:val="Lienhypertexte"/>
                <w:noProof/>
              </w:rPr>
              <w:t>2.2.</w:t>
            </w:r>
            <w:r>
              <w:rPr>
                <w:rFonts w:asciiTheme="minorHAnsi" w:eastAsiaTheme="minorEastAsia" w:hAnsiTheme="minorHAnsi"/>
                <w:noProof/>
                <w:lang w:eastAsia="fr-FR"/>
              </w:rPr>
              <w:tab/>
            </w:r>
            <w:r w:rsidRPr="001411F0">
              <w:rPr>
                <w:rStyle w:val="Lienhypertexte"/>
                <w:noProof/>
              </w:rPr>
              <w:t>Bluck Studio</w:t>
            </w:r>
            <w:r>
              <w:rPr>
                <w:noProof/>
                <w:webHidden/>
              </w:rPr>
              <w:tab/>
            </w:r>
            <w:r>
              <w:rPr>
                <w:noProof/>
                <w:webHidden/>
              </w:rPr>
              <w:fldChar w:fldCharType="begin"/>
            </w:r>
            <w:r>
              <w:rPr>
                <w:noProof/>
                <w:webHidden/>
              </w:rPr>
              <w:instrText xml:space="preserve"> PAGEREF _Toc50498174 \h </w:instrText>
            </w:r>
            <w:r>
              <w:rPr>
                <w:noProof/>
                <w:webHidden/>
              </w:rPr>
            </w:r>
            <w:r>
              <w:rPr>
                <w:noProof/>
                <w:webHidden/>
              </w:rPr>
              <w:fldChar w:fldCharType="separate"/>
            </w:r>
            <w:r>
              <w:rPr>
                <w:noProof/>
                <w:webHidden/>
              </w:rPr>
              <w:t>8</w:t>
            </w:r>
            <w:r>
              <w:rPr>
                <w:noProof/>
                <w:webHidden/>
              </w:rPr>
              <w:fldChar w:fldCharType="end"/>
            </w:r>
          </w:hyperlink>
        </w:p>
        <w:p w14:paraId="7CFD4454" w14:textId="2654A1F2"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75" w:history="1">
            <w:r w:rsidRPr="001411F0">
              <w:rPr>
                <w:rStyle w:val="Lienhypertexte"/>
                <w:noProof/>
              </w:rPr>
              <w:t>2.3.</w:t>
            </w:r>
            <w:r>
              <w:rPr>
                <w:rFonts w:asciiTheme="minorHAnsi" w:eastAsiaTheme="minorEastAsia" w:hAnsiTheme="minorHAnsi"/>
                <w:noProof/>
                <w:lang w:eastAsia="fr-FR"/>
              </w:rPr>
              <w:tab/>
            </w:r>
            <w:r w:rsidRPr="001411F0">
              <w:rPr>
                <w:rStyle w:val="Lienhypertexte"/>
                <w:noProof/>
              </w:rPr>
              <w:t>Data New Road</w:t>
            </w:r>
            <w:r>
              <w:rPr>
                <w:noProof/>
                <w:webHidden/>
              </w:rPr>
              <w:tab/>
            </w:r>
            <w:r>
              <w:rPr>
                <w:noProof/>
                <w:webHidden/>
              </w:rPr>
              <w:fldChar w:fldCharType="begin"/>
            </w:r>
            <w:r>
              <w:rPr>
                <w:noProof/>
                <w:webHidden/>
              </w:rPr>
              <w:instrText xml:space="preserve"> PAGEREF _Toc50498175 \h </w:instrText>
            </w:r>
            <w:r>
              <w:rPr>
                <w:noProof/>
                <w:webHidden/>
              </w:rPr>
            </w:r>
            <w:r>
              <w:rPr>
                <w:noProof/>
                <w:webHidden/>
              </w:rPr>
              <w:fldChar w:fldCharType="separate"/>
            </w:r>
            <w:r>
              <w:rPr>
                <w:noProof/>
                <w:webHidden/>
              </w:rPr>
              <w:t>9</w:t>
            </w:r>
            <w:r>
              <w:rPr>
                <w:noProof/>
                <w:webHidden/>
              </w:rPr>
              <w:fldChar w:fldCharType="end"/>
            </w:r>
          </w:hyperlink>
        </w:p>
        <w:p w14:paraId="1B333691" w14:textId="5BBE351D"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6" w:history="1">
            <w:r w:rsidRPr="001411F0">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1411F0">
              <w:rPr>
                <w:rStyle w:val="Lienhypertexte"/>
                <w:noProof/>
              </w:rPr>
              <w:t>Des projets ambitieux</w:t>
            </w:r>
            <w:r>
              <w:rPr>
                <w:noProof/>
                <w:webHidden/>
              </w:rPr>
              <w:tab/>
            </w:r>
            <w:r>
              <w:rPr>
                <w:noProof/>
                <w:webHidden/>
              </w:rPr>
              <w:fldChar w:fldCharType="begin"/>
            </w:r>
            <w:r>
              <w:rPr>
                <w:noProof/>
                <w:webHidden/>
              </w:rPr>
              <w:instrText xml:space="preserve"> PAGEREF _Toc50498176 \h </w:instrText>
            </w:r>
            <w:r>
              <w:rPr>
                <w:noProof/>
                <w:webHidden/>
              </w:rPr>
            </w:r>
            <w:r>
              <w:rPr>
                <w:noProof/>
                <w:webHidden/>
              </w:rPr>
              <w:fldChar w:fldCharType="separate"/>
            </w:r>
            <w:r>
              <w:rPr>
                <w:noProof/>
                <w:webHidden/>
              </w:rPr>
              <w:t>9</w:t>
            </w:r>
            <w:r>
              <w:rPr>
                <w:noProof/>
                <w:webHidden/>
              </w:rPr>
              <w:fldChar w:fldCharType="end"/>
            </w:r>
          </w:hyperlink>
        </w:p>
        <w:p w14:paraId="16C10975" w14:textId="7DCFC2DF"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77" w:history="1">
            <w:r w:rsidRPr="001411F0">
              <w:rPr>
                <w:rStyle w:val="Lienhypertexte"/>
                <w:noProof/>
              </w:rPr>
              <w:t>2.4.</w:t>
            </w:r>
            <w:r>
              <w:rPr>
                <w:rFonts w:asciiTheme="minorHAnsi" w:eastAsiaTheme="minorEastAsia" w:hAnsiTheme="minorHAnsi"/>
                <w:noProof/>
                <w:lang w:eastAsia="fr-FR"/>
              </w:rPr>
              <w:tab/>
            </w:r>
            <w:r w:rsidRPr="001411F0">
              <w:rPr>
                <w:rStyle w:val="Lienhypertexte"/>
                <w:noProof/>
              </w:rPr>
              <w:t>Mon point de vue</w:t>
            </w:r>
            <w:r>
              <w:rPr>
                <w:noProof/>
                <w:webHidden/>
              </w:rPr>
              <w:tab/>
            </w:r>
            <w:r>
              <w:rPr>
                <w:noProof/>
                <w:webHidden/>
              </w:rPr>
              <w:fldChar w:fldCharType="begin"/>
            </w:r>
            <w:r>
              <w:rPr>
                <w:noProof/>
                <w:webHidden/>
              </w:rPr>
              <w:instrText xml:space="preserve"> PAGEREF _Toc50498177 \h </w:instrText>
            </w:r>
            <w:r>
              <w:rPr>
                <w:noProof/>
                <w:webHidden/>
              </w:rPr>
            </w:r>
            <w:r>
              <w:rPr>
                <w:noProof/>
                <w:webHidden/>
              </w:rPr>
              <w:fldChar w:fldCharType="separate"/>
            </w:r>
            <w:r>
              <w:rPr>
                <w:noProof/>
                <w:webHidden/>
              </w:rPr>
              <w:t>10</w:t>
            </w:r>
            <w:r>
              <w:rPr>
                <w:noProof/>
                <w:webHidden/>
              </w:rPr>
              <w:fldChar w:fldCharType="end"/>
            </w:r>
          </w:hyperlink>
        </w:p>
        <w:p w14:paraId="06948A80" w14:textId="6AC07362"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8" w:history="1">
            <w:r w:rsidRPr="001411F0">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1411F0">
              <w:rPr>
                <w:rStyle w:val="Lienhypertexte"/>
                <w:noProof/>
              </w:rPr>
              <w:t>Une entreprise « jeune »</w:t>
            </w:r>
            <w:r>
              <w:rPr>
                <w:noProof/>
                <w:webHidden/>
              </w:rPr>
              <w:tab/>
            </w:r>
            <w:r>
              <w:rPr>
                <w:noProof/>
                <w:webHidden/>
              </w:rPr>
              <w:fldChar w:fldCharType="begin"/>
            </w:r>
            <w:r>
              <w:rPr>
                <w:noProof/>
                <w:webHidden/>
              </w:rPr>
              <w:instrText xml:space="preserve"> PAGEREF _Toc50498178 \h </w:instrText>
            </w:r>
            <w:r>
              <w:rPr>
                <w:noProof/>
                <w:webHidden/>
              </w:rPr>
            </w:r>
            <w:r>
              <w:rPr>
                <w:noProof/>
                <w:webHidden/>
              </w:rPr>
              <w:fldChar w:fldCharType="separate"/>
            </w:r>
            <w:r>
              <w:rPr>
                <w:noProof/>
                <w:webHidden/>
              </w:rPr>
              <w:t>10</w:t>
            </w:r>
            <w:r>
              <w:rPr>
                <w:noProof/>
                <w:webHidden/>
              </w:rPr>
              <w:fldChar w:fldCharType="end"/>
            </w:r>
          </w:hyperlink>
        </w:p>
        <w:p w14:paraId="0B91FE6F" w14:textId="04C8DC8A"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79" w:history="1">
            <w:r w:rsidRPr="001411F0">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1411F0">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_Toc50498179 \h </w:instrText>
            </w:r>
            <w:r>
              <w:rPr>
                <w:noProof/>
                <w:webHidden/>
              </w:rPr>
            </w:r>
            <w:r>
              <w:rPr>
                <w:noProof/>
                <w:webHidden/>
              </w:rPr>
              <w:fldChar w:fldCharType="separate"/>
            </w:r>
            <w:r>
              <w:rPr>
                <w:noProof/>
                <w:webHidden/>
              </w:rPr>
              <w:t>10</w:t>
            </w:r>
            <w:r>
              <w:rPr>
                <w:noProof/>
                <w:webHidden/>
              </w:rPr>
              <w:fldChar w:fldCharType="end"/>
            </w:r>
          </w:hyperlink>
        </w:p>
        <w:p w14:paraId="7ADAA90F" w14:textId="7D96B4EB"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80" w:history="1">
            <w:r w:rsidRPr="001411F0">
              <w:rPr>
                <w:rStyle w:val="Lienhypertexte"/>
                <w:noProof/>
              </w:rPr>
              <w:t>2.5.</w:t>
            </w:r>
            <w:r>
              <w:rPr>
                <w:rFonts w:asciiTheme="minorHAnsi" w:eastAsiaTheme="minorEastAsia" w:hAnsiTheme="minorHAnsi"/>
                <w:noProof/>
                <w:lang w:eastAsia="fr-FR"/>
              </w:rPr>
              <w:tab/>
            </w:r>
            <w:r w:rsidRPr="001411F0">
              <w:rPr>
                <w:rStyle w:val="Lienhypertexte"/>
                <w:noProof/>
              </w:rPr>
              <w:t>Mon alternance</w:t>
            </w:r>
            <w:r>
              <w:rPr>
                <w:noProof/>
                <w:webHidden/>
              </w:rPr>
              <w:tab/>
            </w:r>
            <w:r>
              <w:rPr>
                <w:noProof/>
                <w:webHidden/>
              </w:rPr>
              <w:fldChar w:fldCharType="begin"/>
            </w:r>
            <w:r>
              <w:rPr>
                <w:noProof/>
                <w:webHidden/>
              </w:rPr>
              <w:instrText xml:space="preserve"> PAGEREF _Toc50498180 \h </w:instrText>
            </w:r>
            <w:r>
              <w:rPr>
                <w:noProof/>
                <w:webHidden/>
              </w:rPr>
            </w:r>
            <w:r>
              <w:rPr>
                <w:noProof/>
                <w:webHidden/>
              </w:rPr>
              <w:fldChar w:fldCharType="separate"/>
            </w:r>
            <w:r>
              <w:rPr>
                <w:noProof/>
                <w:webHidden/>
              </w:rPr>
              <w:t>11</w:t>
            </w:r>
            <w:r>
              <w:rPr>
                <w:noProof/>
                <w:webHidden/>
              </w:rPr>
              <w:fldChar w:fldCharType="end"/>
            </w:r>
          </w:hyperlink>
        </w:p>
        <w:p w14:paraId="3194A241" w14:textId="4417AECE"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81" w:history="1">
            <w:r w:rsidRPr="001411F0">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1411F0">
              <w:rPr>
                <w:rStyle w:val="Lienhypertexte"/>
                <w:noProof/>
              </w:rPr>
              <w:t>L’équipe sur le projet</w:t>
            </w:r>
            <w:r>
              <w:rPr>
                <w:noProof/>
                <w:webHidden/>
              </w:rPr>
              <w:tab/>
            </w:r>
            <w:r>
              <w:rPr>
                <w:noProof/>
                <w:webHidden/>
              </w:rPr>
              <w:fldChar w:fldCharType="begin"/>
            </w:r>
            <w:r>
              <w:rPr>
                <w:noProof/>
                <w:webHidden/>
              </w:rPr>
              <w:instrText xml:space="preserve"> PAGEREF _Toc50498181 \h </w:instrText>
            </w:r>
            <w:r>
              <w:rPr>
                <w:noProof/>
                <w:webHidden/>
              </w:rPr>
            </w:r>
            <w:r>
              <w:rPr>
                <w:noProof/>
                <w:webHidden/>
              </w:rPr>
              <w:fldChar w:fldCharType="separate"/>
            </w:r>
            <w:r>
              <w:rPr>
                <w:noProof/>
                <w:webHidden/>
              </w:rPr>
              <w:t>11</w:t>
            </w:r>
            <w:r>
              <w:rPr>
                <w:noProof/>
                <w:webHidden/>
              </w:rPr>
              <w:fldChar w:fldCharType="end"/>
            </w:r>
          </w:hyperlink>
        </w:p>
        <w:p w14:paraId="2E21708E" w14:textId="629A6EF1"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82" w:history="1">
            <w:r w:rsidRPr="001411F0">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1411F0">
              <w:rPr>
                <w:rStyle w:val="Lienhypertexte"/>
                <w:noProof/>
              </w:rPr>
              <w:t>Utilisation de la méthode Agile</w:t>
            </w:r>
            <w:r>
              <w:rPr>
                <w:noProof/>
                <w:webHidden/>
              </w:rPr>
              <w:tab/>
            </w:r>
            <w:r>
              <w:rPr>
                <w:noProof/>
                <w:webHidden/>
              </w:rPr>
              <w:fldChar w:fldCharType="begin"/>
            </w:r>
            <w:r>
              <w:rPr>
                <w:noProof/>
                <w:webHidden/>
              </w:rPr>
              <w:instrText xml:space="preserve"> PAGEREF _Toc50498182 \h </w:instrText>
            </w:r>
            <w:r>
              <w:rPr>
                <w:noProof/>
                <w:webHidden/>
              </w:rPr>
            </w:r>
            <w:r>
              <w:rPr>
                <w:noProof/>
                <w:webHidden/>
              </w:rPr>
              <w:fldChar w:fldCharType="separate"/>
            </w:r>
            <w:r>
              <w:rPr>
                <w:noProof/>
                <w:webHidden/>
              </w:rPr>
              <w:t>12</w:t>
            </w:r>
            <w:r>
              <w:rPr>
                <w:noProof/>
                <w:webHidden/>
              </w:rPr>
              <w:fldChar w:fldCharType="end"/>
            </w:r>
          </w:hyperlink>
        </w:p>
        <w:p w14:paraId="53E7C25D" w14:textId="0DEF6748"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83" w:history="1">
            <w:r w:rsidRPr="001411F0">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1411F0">
              <w:rPr>
                <w:rStyle w:val="Lienhypertexte"/>
                <w:noProof/>
              </w:rPr>
              <w:t>Mes missions</w:t>
            </w:r>
            <w:r>
              <w:rPr>
                <w:noProof/>
                <w:webHidden/>
              </w:rPr>
              <w:tab/>
            </w:r>
            <w:r>
              <w:rPr>
                <w:noProof/>
                <w:webHidden/>
              </w:rPr>
              <w:fldChar w:fldCharType="begin"/>
            </w:r>
            <w:r>
              <w:rPr>
                <w:noProof/>
                <w:webHidden/>
              </w:rPr>
              <w:instrText xml:space="preserve"> PAGEREF _Toc50498183 \h </w:instrText>
            </w:r>
            <w:r>
              <w:rPr>
                <w:noProof/>
                <w:webHidden/>
              </w:rPr>
            </w:r>
            <w:r>
              <w:rPr>
                <w:noProof/>
                <w:webHidden/>
              </w:rPr>
              <w:fldChar w:fldCharType="separate"/>
            </w:r>
            <w:r>
              <w:rPr>
                <w:noProof/>
                <w:webHidden/>
              </w:rPr>
              <w:t>13</w:t>
            </w:r>
            <w:r>
              <w:rPr>
                <w:noProof/>
                <w:webHidden/>
              </w:rPr>
              <w:fldChar w:fldCharType="end"/>
            </w:r>
          </w:hyperlink>
        </w:p>
        <w:p w14:paraId="7D184E43" w14:textId="6CC486E1" w:rsidR="00493D9A" w:rsidRDefault="00493D9A">
          <w:pPr>
            <w:pStyle w:val="TM1"/>
            <w:tabs>
              <w:tab w:val="left" w:pos="440"/>
              <w:tab w:val="right" w:leader="dot" w:pos="9062"/>
            </w:tabs>
            <w:rPr>
              <w:rFonts w:asciiTheme="minorHAnsi" w:eastAsiaTheme="minorEastAsia" w:hAnsiTheme="minorHAnsi"/>
              <w:noProof/>
              <w:lang w:eastAsia="fr-FR"/>
            </w:rPr>
          </w:pPr>
          <w:hyperlink w:anchor="_Toc50498184" w:history="1">
            <w:r w:rsidRPr="001411F0">
              <w:rPr>
                <w:rStyle w:val="Lienhypertexte"/>
                <w:noProof/>
              </w:rPr>
              <w:t>3.</w:t>
            </w:r>
            <w:r>
              <w:rPr>
                <w:rFonts w:asciiTheme="minorHAnsi" w:eastAsiaTheme="minorEastAsia" w:hAnsiTheme="minorHAnsi"/>
                <w:noProof/>
                <w:lang w:eastAsia="fr-FR"/>
              </w:rPr>
              <w:tab/>
            </w:r>
            <w:r w:rsidRPr="001411F0">
              <w:rPr>
                <w:rStyle w:val="Lienhypertexte"/>
                <w:noProof/>
              </w:rPr>
              <w:t>Analyse du contexte : Le projet AmilApp</w:t>
            </w:r>
            <w:r>
              <w:rPr>
                <w:noProof/>
                <w:webHidden/>
              </w:rPr>
              <w:tab/>
            </w:r>
            <w:r>
              <w:rPr>
                <w:noProof/>
                <w:webHidden/>
              </w:rPr>
              <w:fldChar w:fldCharType="begin"/>
            </w:r>
            <w:r>
              <w:rPr>
                <w:noProof/>
                <w:webHidden/>
              </w:rPr>
              <w:instrText xml:space="preserve"> PAGEREF _Toc50498184 \h </w:instrText>
            </w:r>
            <w:r>
              <w:rPr>
                <w:noProof/>
                <w:webHidden/>
              </w:rPr>
            </w:r>
            <w:r>
              <w:rPr>
                <w:noProof/>
                <w:webHidden/>
              </w:rPr>
              <w:fldChar w:fldCharType="separate"/>
            </w:r>
            <w:r>
              <w:rPr>
                <w:noProof/>
                <w:webHidden/>
              </w:rPr>
              <w:t>14</w:t>
            </w:r>
            <w:r>
              <w:rPr>
                <w:noProof/>
                <w:webHidden/>
              </w:rPr>
              <w:fldChar w:fldCharType="end"/>
            </w:r>
          </w:hyperlink>
        </w:p>
        <w:p w14:paraId="287F506F" w14:textId="291B6A34"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85" w:history="1">
            <w:r w:rsidRPr="001411F0">
              <w:rPr>
                <w:rStyle w:val="Lienhypertexte"/>
                <w:noProof/>
              </w:rPr>
              <w:t>3.1.</w:t>
            </w:r>
            <w:r>
              <w:rPr>
                <w:rFonts w:asciiTheme="minorHAnsi" w:eastAsiaTheme="minorEastAsia" w:hAnsiTheme="minorHAnsi"/>
                <w:noProof/>
                <w:lang w:eastAsia="fr-FR"/>
              </w:rPr>
              <w:tab/>
            </w:r>
            <w:r w:rsidRPr="001411F0">
              <w:rPr>
                <w:rStyle w:val="Lienhypertexte"/>
                <w:noProof/>
              </w:rPr>
              <w:t>AmilApp</w:t>
            </w:r>
            <w:r>
              <w:rPr>
                <w:noProof/>
                <w:webHidden/>
              </w:rPr>
              <w:tab/>
            </w:r>
            <w:r>
              <w:rPr>
                <w:noProof/>
                <w:webHidden/>
              </w:rPr>
              <w:fldChar w:fldCharType="begin"/>
            </w:r>
            <w:r>
              <w:rPr>
                <w:noProof/>
                <w:webHidden/>
              </w:rPr>
              <w:instrText xml:space="preserve"> PAGEREF _Toc50498185 \h </w:instrText>
            </w:r>
            <w:r>
              <w:rPr>
                <w:noProof/>
                <w:webHidden/>
              </w:rPr>
            </w:r>
            <w:r>
              <w:rPr>
                <w:noProof/>
                <w:webHidden/>
              </w:rPr>
              <w:fldChar w:fldCharType="separate"/>
            </w:r>
            <w:r>
              <w:rPr>
                <w:noProof/>
                <w:webHidden/>
              </w:rPr>
              <w:t>14</w:t>
            </w:r>
            <w:r>
              <w:rPr>
                <w:noProof/>
                <w:webHidden/>
              </w:rPr>
              <w:fldChar w:fldCharType="end"/>
            </w:r>
          </w:hyperlink>
        </w:p>
        <w:p w14:paraId="373D81F9" w14:textId="499B4150"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86" w:history="1">
            <w:r w:rsidRPr="001411F0">
              <w:rPr>
                <w:rStyle w:val="Lienhypertexte"/>
                <w:noProof/>
              </w:rPr>
              <w:t>3.2.</w:t>
            </w:r>
            <w:r>
              <w:rPr>
                <w:rFonts w:asciiTheme="minorHAnsi" w:eastAsiaTheme="minorEastAsia" w:hAnsiTheme="minorHAnsi"/>
                <w:noProof/>
                <w:lang w:eastAsia="fr-FR"/>
              </w:rPr>
              <w:tab/>
            </w:r>
            <w:r w:rsidRPr="001411F0">
              <w:rPr>
                <w:rStyle w:val="Lienhypertexte"/>
                <w:noProof/>
              </w:rPr>
              <w:t>Firebase</w:t>
            </w:r>
            <w:r>
              <w:rPr>
                <w:noProof/>
                <w:webHidden/>
              </w:rPr>
              <w:tab/>
            </w:r>
            <w:r>
              <w:rPr>
                <w:noProof/>
                <w:webHidden/>
              </w:rPr>
              <w:fldChar w:fldCharType="begin"/>
            </w:r>
            <w:r>
              <w:rPr>
                <w:noProof/>
                <w:webHidden/>
              </w:rPr>
              <w:instrText xml:space="preserve"> PAGEREF _Toc50498186 \h </w:instrText>
            </w:r>
            <w:r>
              <w:rPr>
                <w:noProof/>
                <w:webHidden/>
              </w:rPr>
            </w:r>
            <w:r>
              <w:rPr>
                <w:noProof/>
                <w:webHidden/>
              </w:rPr>
              <w:fldChar w:fldCharType="separate"/>
            </w:r>
            <w:r>
              <w:rPr>
                <w:noProof/>
                <w:webHidden/>
              </w:rPr>
              <w:t>16</w:t>
            </w:r>
            <w:r>
              <w:rPr>
                <w:noProof/>
                <w:webHidden/>
              </w:rPr>
              <w:fldChar w:fldCharType="end"/>
            </w:r>
          </w:hyperlink>
        </w:p>
        <w:p w14:paraId="4DB00A84" w14:textId="79E8EFFB"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87" w:history="1">
            <w:r w:rsidRPr="001411F0">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1411F0">
              <w:rPr>
                <w:rStyle w:val="Lienhypertexte"/>
                <w:noProof/>
              </w:rPr>
              <w:t>Pourquoi l’avoir choisi ?</w:t>
            </w:r>
            <w:r>
              <w:rPr>
                <w:noProof/>
                <w:webHidden/>
              </w:rPr>
              <w:tab/>
            </w:r>
            <w:r>
              <w:rPr>
                <w:noProof/>
                <w:webHidden/>
              </w:rPr>
              <w:fldChar w:fldCharType="begin"/>
            </w:r>
            <w:r>
              <w:rPr>
                <w:noProof/>
                <w:webHidden/>
              </w:rPr>
              <w:instrText xml:space="preserve"> PAGEREF _Toc50498187 \h </w:instrText>
            </w:r>
            <w:r>
              <w:rPr>
                <w:noProof/>
                <w:webHidden/>
              </w:rPr>
            </w:r>
            <w:r>
              <w:rPr>
                <w:noProof/>
                <w:webHidden/>
              </w:rPr>
              <w:fldChar w:fldCharType="separate"/>
            </w:r>
            <w:r>
              <w:rPr>
                <w:noProof/>
                <w:webHidden/>
              </w:rPr>
              <w:t>16</w:t>
            </w:r>
            <w:r>
              <w:rPr>
                <w:noProof/>
                <w:webHidden/>
              </w:rPr>
              <w:fldChar w:fldCharType="end"/>
            </w:r>
          </w:hyperlink>
        </w:p>
        <w:p w14:paraId="75905AB8" w14:textId="6DFE1BC8"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88" w:history="1">
            <w:r w:rsidRPr="001411F0">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1411F0">
              <w:rPr>
                <w:rStyle w:val="Lienhypertexte"/>
                <w:noProof/>
              </w:rPr>
              <w:t>Avantages et inconvénients de Firebase</w:t>
            </w:r>
            <w:r>
              <w:rPr>
                <w:noProof/>
                <w:webHidden/>
              </w:rPr>
              <w:tab/>
            </w:r>
            <w:r>
              <w:rPr>
                <w:noProof/>
                <w:webHidden/>
              </w:rPr>
              <w:fldChar w:fldCharType="begin"/>
            </w:r>
            <w:r>
              <w:rPr>
                <w:noProof/>
                <w:webHidden/>
              </w:rPr>
              <w:instrText xml:space="preserve"> PAGEREF _Toc50498188 \h </w:instrText>
            </w:r>
            <w:r>
              <w:rPr>
                <w:noProof/>
                <w:webHidden/>
              </w:rPr>
            </w:r>
            <w:r>
              <w:rPr>
                <w:noProof/>
                <w:webHidden/>
              </w:rPr>
              <w:fldChar w:fldCharType="separate"/>
            </w:r>
            <w:r>
              <w:rPr>
                <w:noProof/>
                <w:webHidden/>
              </w:rPr>
              <w:t>17</w:t>
            </w:r>
            <w:r>
              <w:rPr>
                <w:noProof/>
                <w:webHidden/>
              </w:rPr>
              <w:fldChar w:fldCharType="end"/>
            </w:r>
          </w:hyperlink>
        </w:p>
        <w:p w14:paraId="3DF52CD8" w14:textId="4D20E3E5"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89" w:history="1">
            <w:r w:rsidRPr="001411F0">
              <w:rPr>
                <w:rStyle w:val="Lienhypertexte"/>
                <w:noProof/>
              </w:rPr>
              <w:t>3.3.</w:t>
            </w:r>
            <w:r>
              <w:rPr>
                <w:rFonts w:asciiTheme="minorHAnsi" w:eastAsiaTheme="minorEastAsia" w:hAnsiTheme="minorHAnsi"/>
                <w:noProof/>
                <w:lang w:eastAsia="fr-FR"/>
              </w:rPr>
              <w:tab/>
            </w:r>
            <w:r w:rsidRPr="001411F0">
              <w:rPr>
                <w:rStyle w:val="Lienhypertexte"/>
                <w:noProof/>
              </w:rPr>
              <w:t>Un projet basé sur l’innovation technologiques</w:t>
            </w:r>
            <w:r>
              <w:rPr>
                <w:noProof/>
                <w:webHidden/>
              </w:rPr>
              <w:tab/>
            </w:r>
            <w:r>
              <w:rPr>
                <w:noProof/>
                <w:webHidden/>
              </w:rPr>
              <w:fldChar w:fldCharType="begin"/>
            </w:r>
            <w:r>
              <w:rPr>
                <w:noProof/>
                <w:webHidden/>
              </w:rPr>
              <w:instrText xml:space="preserve"> PAGEREF _Toc50498189 \h </w:instrText>
            </w:r>
            <w:r>
              <w:rPr>
                <w:noProof/>
                <w:webHidden/>
              </w:rPr>
            </w:r>
            <w:r>
              <w:rPr>
                <w:noProof/>
                <w:webHidden/>
              </w:rPr>
              <w:fldChar w:fldCharType="separate"/>
            </w:r>
            <w:r>
              <w:rPr>
                <w:noProof/>
                <w:webHidden/>
              </w:rPr>
              <w:t>17</w:t>
            </w:r>
            <w:r>
              <w:rPr>
                <w:noProof/>
                <w:webHidden/>
              </w:rPr>
              <w:fldChar w:fldCharType="end"/>
            </w:r>
          </w:hyperlink>
        </w:p>
        <w:p w14:paraId="01C638CF" w14:textId="1ECA2F59"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90" w:history="1">
            <w:r w:rsidRPr="001411F0">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1411F0">
              <w:rPr>
                <w:rStyle w:val="Lienhypertexte"/>
                <w:noProof/>
              </w:rPr>
              <w:t>Préparé pour le cloud</w:t>
            </w:r>
            <w:r>
              <w:rPr>
                <w:noProof/>
                <w:webHidden/>
              </w:rPr>
              <w:tab/>
            </w:r>
            <w:r>
              <w:rPr>
                <w:noProof/>
                <w:webHidden/>
              </w:rPr>
              <w:fldChar w:fldCharType="begin"/>
            </w:r>
            <w:r>
              <w:rPr>
                <w:noProof/>
                <w:webHidden/>
              </w:rPr>
              <w:instrText xml:space="preserve"> PAGEREF _Toc50498190 \h </w:instrText>
            </w:r>
            <w:r>
              <w:rPr>
                <w:noProof/>
                <w:webHidden/>
              </w:rPr>
            </w:r>
            <w:r>
              <w:rPr>
                <w:noProof/>
                <w:webHidden/>
              </w:rPr>
              <w:fldChar w:fldCharType="separate"/>
            </w:r>
            <w:r>
              <w:rPr>
                <w:noProof/>
                <w:webHidden/>
              </w:rPr>
              <w:t>18</w:t>
            </w:r>
            <w:r>
              <w:rPr>
                <w:noProof/>
                <w:webHidden/>
              </w:rPr>
              <w:fldChar w:fldCharType="end"/>
            </w:r>
          </w:hyperlink>
        </w:p>
        <w:p w14:paraId="2C7E049D" w14:textId="3DAD5E40"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1" w:history="1">
            <w:r w:rsidRPr="001411F0">
              <w:rPr>
                <w:rStyle w:val="Lienhypertexte"/>
                <w:noProof/>
                <w:highlight w:val="yellow"/>
              </w:rPr>
              <w:t>3.4.</w:t>
            </w:r>
            <w:r>
              <w:rPr>
                <w:rFonts w:asciiTheme="minorHAnsi" w:eastAsiaTheme="minorEastAsia" w:hAnsiTheme="minorHAnsi"/>
                <w:noProof/>
                <w:lang w:eastAsia="fr-FR"/>
              </w:rPr>
              <w:tab/>
            </w:r>
            <w:r w:rsidRPr="001411F0">
              <w:rPr>
                <w:rStyle w:val="Lienhypertexte"/>
                <w:noProof/>
                <w:highlight w:val="yellow"/>
              </w:rPr>
              <w:t>Basé sur le partage de connaissances</w:t>
            </w:r>
            <w:r>
              <w:rPr>
                <w:noProof/>
                <w:webHidden/>
              </w:rPr>
              <w:tab/>
            </w:r>
            <w:r>
              <w:rPr>
                <w:noProof/>
                <w:webHidden/>
              </w:rPr>
              <w:fldChar w:fldCharType="begin"/>
            </w:r>
            <w:r>
              <w:rPr>
                <w:noProof/>
                <w:webHidden/>
              </w:rPr>
              <w:instrText xml:space="preserve"> PAGEREF _Toc50498191 \h </w:instrText>
            </w:r>
            <w:r>
              <w:rPr>
                <w:noProof/>
                <w:webHidden/>
              </w:rPr>
            </w:r>
            <w:r>
              <w:rPr>
                <w:noProof/>
                <w:webHidden/>
              </w:rPr>
              <w:fldChar w:fldCharType="separate"/>
            </w:r>
            <w:r>
              <w:rPr>
                <w:noProof/>
                <w:webHidden/>
              </w:rPr>
              <w:t>19</w:t>
            </w:r>
            <w:r>
              <w:rPr>
                <w:noProof/>
                <w:webHidden/>
              </w:rPr>
              <w:fldChar w:fldCharType="end"/>
            </w:r>
          </w:hyperlink>
        </w:p>
        <w:p w14:paraId="7983C357" w14:textId="54DA0129"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2" w:history="1">
            <w:r w:rsidRPr="001411F0">
              <w:rPr>
                <w:rStyle w:val="Lienhypertexte"/>
                <w:noProof/>
              </w:rPr>
              <w:t>3.5.</w:t>
            </w:r>
            <w:r>
              <w:rPr>
                <w:rFonts w:asciiTheme="minorHAnsi" w:eastAsiaTheme="minorEastAsia" w:hAnsiTheme="minorHAnsi"/>
                <w:noProof/>
                <w:lang w:eastAsia="fr-FR"/>
              </w:rPr>
              <w:tab/>
            </w:r>
            <w:r w:rsidRPr="001411F0">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_Toc50498192 \h </w:instrText>
            </w:r>
            <w:r>
              <w:rPr>
                <w:noProof/>
                <w:webHidden/>
              </w:rPr>
            </w:r>
            <w:r>
              <w:rPr>
                <w:noProof/>
                <w:webHidden/>
              </w:rPr>
              <w:fldChar w:fldCharType="separate"/>
            </w:r>
            <w:r>
              <w:rPr>
                <w:noProof/>
                <w:webHidden/>
              </w:rPr>
              <w:t>19</w:t>
            </w:r>
            <w:r>
              <w:rPr>
                <w:noProof/>
                <w:webHidden/>
              </w:rPr>
              <w:fldChar w:fldCharType="end"/>
            </w:r>
          </w:hyperlink>
        </w:p>
        <w:p w14:paraId="4EE9DC50" w14:textId="68D362C2" w:rsidR="00493D9A" w:rsidRDefault="00493D9A">
          <w:pPr>
            <w:pStyle w:val="TM1"/>
            <w:tabs>
              <w:tab w:val="left" w:pos="440"/>
              <w:tab w:val="right" w:leader="dot" w:pos="9062"/>
            </w:tabs>
            <w:rPr>
              <w:rFonts w:asciiTheme="minorHAnsi" w:eastAsiaTheme="minorEastAsia" w:hAnsiTheme="minorHAnsi"/>
              <w:noProof/>
              <w:lang w:eastAsia="fr-FR"/>
            </w:rPr>
          </w:pPr>
          <w:hyperlink w:anchor="_Toc50498193" w:history="1">
            <w:r w:rsidRPr="001411F0">
              <w:rPr>
                <w:rStyle w:val="Lienhypertexte"/>
                <w:noProof/>
              </w:rPr>
              <w:t>4.</w:t>
            </w:r>
            <w:r>
              <w:rPr>
                <w:rFonts w:asciiTheme="minorHAnsi" w:eastAsiaTheme="minorEastAsia" w:hAnsiTheme="minorHAnsi"/>
                <w:noProof/>
                <w:lang w:eastAsia="fr-FR"/>
              </w:rPr>
              <w:tab/>
            </w:r>
            <w:r w:rsidRPr="001411F0">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_Toc50498193 \h </w:instrText>
            </w:r>
            <w:r>
              <w:rPr>
                <w:noProof/>
                <w:webHidden/>
              </w:rPr>
            </w:r>
            <w:r>
              <w:rPr>
                <w:noProof/>
                <w:webHidden/>
              </w:rPr>
              <w:fldChar w:fldCharType="separate"/>
            </w:r>
            <w:r>
              <w:rPr>
                <w:noProof/>
                <w:webHidden/>
              </w:rPr>
              <w:t>20</w:t>
            </w:r>
            <w:r>
              <w:rPr>
                <w:noProof/>
                <w:webHidden/>
              </w:rPr>
              <w:fldChar w:fldCharType="end"/>
            </w:r>
          </w:hyperlink>
        </w:p>
        <w:p w14:paraId="7CB5BEB4" w14:textId="11E4E393"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4" w:history="1">
            <w:r w:rsidRPr="001411F0">
              <w:rPr>
                <w:rStyle w:val="Lienhypertexte"/>
                <w:noProof/>
              </w:rPr>
              <w:t>4.1.</w:t>
            </w:r>
            <w:r>
              <w:rPr>
                <w:rFonts w:asciiTheme="minorHAnsi" w:eastAsiaTheme="minorEastAsia" w:hAnsiTheme="minorHAnsi"/>
                <w:noProof/>
                <w:lang w:eastAsia="fr-FR"/>
              </w:rPr>
              <w:tab/>
            </w:r>
            <w:r w:rsidRPr="001411F0">
              <w:rPr>
                <w:rStyle w:val="Lienhypertexte"/>
                <w:noProof/>
              </w:rPr>
              <w:t>Le démarrage d’un projet, une perte de temps ?</w:t>
            </w:r>
            <w:r>
              <w:rPr>
                <w:noProof/>
                <w:webHidden/>
              </w:rPr>
              <w:tab/>
            </w:r>
            <w:r>
              <w:rPr>
                <w:noProof/>
                <w:webHidden/>
              </w:rPr>
              <w:fldChar w:fldCharType="begin"/>
            </w:r>
            <w:r>
              <w:rPr>
                <w:noProof/>
                <w:webHidden/>
              </w:rPr>
              <w:instrText xml:space="preserve"> PAGEREF _Toc50498194 \h </w:instrText>
            </w:r>
            <w:r>
              <w:rPr>
                <w:noProof/>
                <w:webHidden/>
              </w:rPr>
            </w:r>
            <w:r>
              <w:rPr>
                <w:noProof/>
                <w:webHidden/>
              </w:rPr>
              <w:fldChar w:fldCharType="separate"/>
            </w:r>
            <w:r>
              <w:rPr>
                <w:noProof/>
                <w:webHidden/>
              </w:rPr>
              <w:t>20</w:t>
            </w:r>
            <w:r>
              <w:rPr>
                <w:noProof/>
                <w:webHidden/>
              </w:rPr>
              <w:fldChar w:fldCharType="end"/>
            </w:r>
          </w:hyperlink>
        </w:p>
        <w:p w14:paraId="6361F0D5" w14:textId="4D01E025"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5" w:history="1">
            <w:r w:rsidRPr="001411F0">
              <w:rPr>
                <w:rStyle w:val="Lienhypertexte"/>
                <w:noProof/>
              </w:rPr>
              <w:t>4.2.</w:t>
            </w:r>
            <w:r>
              <w:rPr>
                <w:rFonts w:asciiTheme="minorHAnsi" w:eastAsiaTheme="minorEastAsia" w:hAnsiTheme="minorHAnsi"/>
                <w:noProof/>
                <w:lang w:eastAsia="fr-FR"/>
              </w:rPr>
              <w:tab/>
            </w:r>
            <w:r w:rsidRPr="001411F0">
              <w:rPr>
                <w:rStyle w:val="Lienhypertexte"/>
                <w:noProof/>
              </w:rPr>
              <w:t>Les contraintes de l’architecture monolithique</w:t>
            </w:r>
            <w:r>
              <w:rPr>
                <w:noProof/>
                <w:webHidden/>
              </w:rPr>
              <w:tab/>
            </w:r>
            <w:r>
              <w:rPr>
                <w:noProof/>
                <w:webHidden/>
              </w:rPr>
              <w:fldChar w:fldCharType="begin"/>
            </w:r>
            <w:r>
              <w:rPr>
                <w:noProof/>
                <w:webHidden/>
              </w:rPr>
              <w:instrText xml:space="preserve"> PAGEREF _Toc50498195 \h </w:instrText>
            </w:r>
            <w:r>
              <w:rPr>
                <w:noProof/>
                <w:webHidden/>
              </w:rPr>
            </w:r>
            <w:r>
              <w:rPr>
                <w:noProof/>
                <w:webHidden/>
              </w:rPr>
              <w:fldChar w:fldCharType="separate"/>
            </w:r>
            <w:r>
              <w:rPr>
                <w:noProof/>
                <w:webHidden/>
              </w:rPr>
              <w:t>21</w:t>
            </w:r>
            <w:r>
              <w:rPr>
                <w:noProof/>
                <w:webHidden/>
              </w:rPr>
              <w:fldChar w:fldCharType="end"/>
            </w:r>
          </w:hyperlink>
        </w:p>
        <w:p w14:paraId="3F60F585" w14:textId="17455291"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6" w:history="1">
            <w:r w:rsidRPr="001411F0">
              <w:rPr>
                <w:rStyle w:val="Lienhypertexte"/>
                <w:noProof/>
              </w:rPr>
              <w:t>4.3.</w:t>
            </w:r>
            <w:r>
              <w:rPr>
                <w:rFonts w:asciiTheme="minorHAnsi" w:eastAsiaTheme="minorEastAsia" w:hAnsiTheme="minorHAnsi"/>
                <w:noProof/>
                <w:lang w:eastAsia="fr-FR"/>
              </w:rPr>
              <w:tab/>
            </w:r>
            <w:r w:rsidRPr="001411F0">
              <w:rPr>
                <w:rStyle w:val="Lienhypertexte"/>
                <w:noProof/>
              </w:rPr>
              <w:t>Les micro-services</w:t>
            </w:r>
            <w:r>
              <w:rPr>
                <w:noProof/>
                <w:webHidden/>
              </w:rPr>
              <w:tab/>
            </w:r>
            <w:r>
              <w:rPr>
                <w:noProof/>
                <w:webHidden/>
              </w:rPr>
              <w:fldChar w:fldCharType="begin"/>
            </w:r>
            <w:r>
              <w:rPr>
                <w:noProof/>
                <w:webHidden/>
              </w:rPr>
              <w:instrText xml:space="preserve"> PAGEREF _Toc50498196 \h </w:instrText>
            </w:r>
            <w:r>
              <w:rPr>
                <w:noProof/>
                <w:webHidden/>
              </w:rPr>
            </w:r>
            <w:r>
              <w:rPr>
                <w:noProof/>
                <w:webHidden/>
              </w:rPr>
              <w:fldChar w:fldCharType="separate"/>
            </w:r>
            <w:r>
              <w:rPr>
                <w:noProof/>
                <w:webHidden/>
              </w:rPr>
              <w:t>21</w:t>
            </w:r>
            <w:r>
              <w:rPr>
                <w:noProof/>
                <w:webHidden/>
              </w:rPr>
              <w:fldChar w:fldCharType="end"/>
            </w:r>
          </w:hyperlink>
        </w:p>
        <w:p w14:paraId="05B7B681" w14:textId="0010B025"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97" w:history="1">
            <w:r w:rsidRPr="001411F0">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1411F0">
              <w:rPr>
                <w:rStyle w:val="Lienhypertexte"/>
                <w:noProof/>
              </w:rPr>
              <w:t>Définition</w:t>
            </w:r>
            <w:r>
              <w:rPr>
                <w:noProof/>
                <w:webHidden/>
              </w:rPr>
              <w:tab/>
            </w:r>
            <w:r>
              <w:rPr>
                <w:noProof/>
                <w:webHidden/>
              </w:rPr>
              <w:fldChar w:fldCharType="begin"/>
            </w:r>
            <w:r>
              <w:rPr>
                <w:noProof/>
                <w:webHidden/>
              </w:rPr>
              <w:instrText xml:space="preserve"> PAGEREF _Toc50498197 \h </w:instrText>
            </w:r>
            <w:r>
              <w:rPr>
                <w:noProof/>
                <w:webHidden/>
              </w:rPr>
            </w:r>
            <w:r>
              <w:rPr>
                <w:noProof/>
                <w:webHidden/>
              </w:rPr>
              <w:fldChar w:fldCharType="separate"/>
            </w:r>
            <w:r>
              <w:rPr>
                <w:noProof/>
                <w:webHidden/>
              </w:rPr>
              <w:t>21</w:t>
            </w:r>
            <w:r>
              <w:rPr>
                <w:noProof/>
                <w:webHidden/>
              </w:rPr>
              <w:fldChar w:fldCharType="end"/>
            </w:r>
          </w:hyperlink>
        </w:p>
        <w:p w14:paraId="73E11567" w14:textId="18E6960D"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198" w:history="1">
            <w:r w:rsidRPr="001411F0">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1411F0">
              <w:rPr>
                <w:rStyle w:val="Lienhypertexte"/>
                <w:noProof/>
              </w:rPr>
              <w:t>Pourquoi les choisir ?</w:t>
            </w:r>
            <w:r>
              <w:rPr>
                <w:noProof/>
                <w:webHidden/>
              </w:rPr>
              <w:tab/>
            </w:r>
            <w:r>
              <w:rPr>
                <w:noProof/>
                <w:webHidden/>
              </w:rPr>
              <w:fldChar w:fldCharType="begin"/>
            </w:r>
            <w:r>
              <w:rPr>
                <w:noProof/>
                <w:webHidden/>
              </w:rPr>
              <w:instrText xml:space="preserve"> PAGEREF _Toc50498198 \h </w:instrText>
            </w:r>
            <w:r>
              <w:rPr>
                <w:noProof/>
                <w:webHidden/>
              </w:rPr>
            </w:r>
            <w:r>
              <w:rPr>
                <w:noProof/>
                <w:webHidden/>
              </w:rPr>
              <w:fldChar w:fldCharType="separate"/>
            </w:r>
            <w:r>
              <w:rPr>
                <w:noProof/>
                <w:webHidden/>
              </w:rPr>
              <w:t>22</w:t>
            </w:r>
            <w:r>
              <w:rPr>
                <w:noProof/>
                <w:webHidden/>
              </w:rPr>
              <w:fldChar w:fldCharType="end"/>
            </w:r>
          </w:hyperlink>
        </w:p>
        <w:p w14:paraId="1CFF0682" w14:textId="6025C408" w:rsidR="00493D9A" w:rsidRDefault="00493D9A">
          <w:pPr>
            <w:pStyle w:val="TM2"/>
            <w:tabs>
              <w:tab w:val="left" w:pos="880"/>
              <w:tab w:val="right" w:leader="dot" w:pos="9062"/>
            </w:tabs>
            <w:rPr>
              <w:rFonts w:asciiTheme="minorHAnsi" w:eastAsiaTheme="minorEastAsia" w:hAnsiTheme="minorHAnsi"/>
              <w:noProof/>
              <w:lang w:eastAsia="fr-FR"/>
            </w:rPr>
          </w:pPr>
          <w:hyperlink w:anchor="_Toc50498199" w:history="1">
            <w:r w:rsidRPr="001411F0">
              <w:rPr>
                <w:rStyle w:val="Lienhypertexte"/>
                <w:noProof/>
              </w:rPr>
              <w:t>4.4.</w:t>
            </w:r>
            <w:r>
              <w:rPr>
                <w:rFonts w:asciiTheme="minorHAnsi" w:eastAsiaTheme="minorEastAsia" w:hAnsiTheme="minorHAnsi"/>
                <w:noProof/>
                <w:lang w:eastAsia="fr-FR"/>
              </w:rPr>
              <w:tab/>
            </w:r>
            <w:r w:rsidRPr="001411F0">
              <w:rPr>
                <w:rStyle w:val="Lienhypertexte"/>
                <w:noProof/>
              </w:rPr>
              <w:t>Le starter-kit</w:t>
            </w:r>
            <w:r>
              <w:rPr>
                <w:noProof/>
                <w:webHidden/>
              </w:rPr>
              <w:tab/>
            </w:r>
            <w:r>
              <w:rPr>
                <w:noProof/>
                <w:webHidden/>
              </w:rPr>
              <w:fldChar w:fldCharType="begin"/>
            </w:r>
            <w:r>
              <w:rPr>
                <w:noProof/>
                <w:webHidden/>
              </w:rPr>
              <w:instrText xml:space="preserve"> PAGEREF _Toc50498199 \h </w:instrText>
            </w:r>
            <w:r>
              <w:rPr>
                <w:noProof/>
                <w:webHidden/>
              </w:rPr>
            </w:r>
            <w:r>
              <w:rPr>
                <w:noProof/>
                <w:webHidden/>
              </w:rPr>
              <w:fldChar w:fldCharType="separate"/>
            </w:r>
            <w:r>
              <w:rPr>
                <w:noProof/>
                <w:webHidden/>
              </w:rPr>
              <w:t>24</w:t>
            </w:r>
            <w:r>
              <w:rPr>
                <w:noProof/>
                <w:webHidden/>
              </w:rPr>
              <w:fldChar w:fldCharType="end"/>
            </w:r>
          </w:hyperlink>
        </w:p>
        <w:p w14:paraId="7EA966E4" w14:textId="68EDE833"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0" w:history="1">
            <w:r w:rsidRPr="001411F0">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1411F0">
              <w:rPr>
                <w:rStyle w:val="Lienhypertexte"/>
                <w:noProof/>
              </w:rPr>
              <w:t>Définition</w:t>
            </w:r>
            <w:r>
              <w:rPr>
                <w:noProof/>
                <w:webHidden/>
              </w:rPr>
              <w:tab/>
            </w:r>
            <w:r>
              <w:rPr>
                <w:noProof/>
                <w:webHidden/>
              </w:rPr>
              <w:fldChar w:fldCharType="begin"/>
            </w:r>
            <w:r>
              <w:rPr>
                <w:noProof/>
                <w:webHidden/>
              </w:rPr>
              <w:instrText xml:space="preserve"> PAGEREF _Toc50498200 \h </w:instrText>
            </w:r>
            <w:r>
              <w:rPr>
                <w:noProof/>
                <w:webHidden/>
              </w:rPr>
            </w:r>
            <w:r>
              <w:rPr>
                <w:noProof/>
                <w:webHidden/>
              </w:rPr>
              <w:fldChar w:fldCharType="separate"/>
            </w:r>
            <w:r>
              <w:rPr>
                <w:noProof/>
                <w:webHidden/>
              </w:rPr>
              <w:t>24</w:t>
            </w:r>
            <w:r>
              <w:rPr>
                <w:noProof/>
                <w:webHidden/>
              </w:rPr>
              <w:fldChar w:fldCharType="end"/>
            </w:r>
          </w:hyperlink>
        </w:p>
        <w:p w14:paraId="43DD2579" w14:textId="4DEA3911"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1" w:history="1">
            <w:r w:rsidRPr="001411F0">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1411F0">
              <w:rPr>
                <w:rStyle w:val="Lienhypertexte"/>
                <w:noProof/>
                <w:highlight w:val="yellow"/>
              </w:rPr>
              <w:t>Avantages</w:t>
            </w:r>
            <w:r>
              <w:rPr>
                <w:noProof/>
                <w:webHidden/>
              </w:rPr>
              <w:tab/>
            </w:r>
            <w:r>
              <w:rPr>
                <w:noProof/>
                <w:webHidden/>
              </w:rPr>
              <w:fldChar w:fldCharType="begin"/>
            </w:r>
            <w:r>
              <w:rPr>
                <w:noProof/>
                <w:webHidden/>
              </w:rPr>
              <w:instrText xml:space="preserve"> PAGEREF _Toc50498201 \h </w:instrText>
            </w:r>
            <w:r>
              <w:rPr>
                <w:noProof/>
                <w:webHidden/>
              </w:rPr>
            </w:r>
            <w:r>
              <w:rPr>
                <w:noProof/>
                <w:webHidden/>
              </w:rPr>
              <w:fldChar w:fldCharType="separate"/>
            </w:r>
            <w:r>
              <w:rPr>
                <w:noProof/>
                <w:webHidden/>
              </w:rPr>
              <w:t>25</w:t>
            </w:r>
            <w:r>
              <w:rPr>
                <w:noProof/>
                <w:webHidden/>
              </w:rPr>
              <w:fldChar w:fldCharType="end"/>
            </w:r>
          </w:hyperlink>
        </w:p>
        <w:p w14:paraId="15F37B7C" w14:textId="234FA8F0" w:rsidR="00493D9A" w:rsidRDefault="00493D9A">
          <w:pPr>
            <w:pStyle w:val="TM1"/>
            <w:tabs>
              <w:tab w:val="left" w:pos="440"/>
              <w:tab w:val="right" w:leader="dot" w:pos="9062"/>
            </w:tabs>
            <w:rPr>
              <w:rFonts w:asciiTheme="minorHAnsi" w:eastAsiaTheme="minorEastAsia" w:hAnsiTheme="minorHAnsi"/>
              <w:noProof/>
              <w:lang w:eastAsia="fr-FR"/>
            </w:rPr>
          </w:pPr>
          <w:hyperlink w:anchor="_Toc50498202" w:history="1">
            <w:r w:rsidRPr="001411F0">
              <w:rPr>
                <w:rStyle w:val="Lienhypertexte"/>
                <w:noProof/>
              </w:rPr>
              <w:t>5.</w:t>
            </w:r>
            <w:r>
              <w:rPr>
                <w:rFonts w:asciiTheme="minorHAnsi" w:eastAsiaTheme="minorEastAsia" w:hAnsiTheme="minorHAnsi"/>
                <w:noProof/>
                <w:lang w:eastAsia="fr-FR"/>
              </w:rPr>
              <w:tab/>
            </w:r>
            <w:r w:rsidRPr="001411F0">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_Toc50498202 \h </w:instrText>
            </w:r>
            <w:r>
              <w:rPr>
                <w:noProof/>
                <w:webHidden/>
              </w:rPr>
            </w:r>
            <w:r>
              <w:rPr>
                <w:noProof/>
                <w:webHidden/>
              </w:rPr>
              <w:fldChar w:fldCharType="separate"/>
            </w:r>
            <w:r>
              <w:rPr>
                <w:noProof/>
                <w:webHidden/>
              </w:rPr>
              <w:t>25</w:t>
            </w:r>
            <w:r>
              <w:rPr>
                <w:noProof/>
                <w:webHidden/>
              </w:rPr>
              <w:fldChar w:fldCharType="end"/>
            </w:r>
          </w:hyperlink>
        </w:p>
        <w:p w14:paraId="38D5066F" w14:textId="5ABA1855"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03" w:history="1">
            <w:r w:rsidRPr="001411F0">
              <w:rPr>
                <w:rStyle w:val="Lienhypertexte"/>
                <w:noProof/>
              </w:rPr>
              <w:t>5.1.</w:t>
            </w:r>
            <w:r>
              <w:rPr>
                <w:rFonts w:asciiTheme="minorHAnsi" w:eastAsiaTheme="minorEastAsia" w:hAnsiTheme="minorHAnsi"/>
                <w:noProof/>
                <w:lang w:eastAsia="fr-FR"/>
              </w:rPr>
              <w:tab/>
            </w:r>
            <w:r w:rsidRPr="001411F0">
              <w:rPr>
                <w:rStyle w:val="Lienhypertexte"/>
                <w:noProof/>
              </w:rPr>
              <w:t>Spring Boot</w:t>
            </w:r>
            <w:r>
              <w:rPr>
                <w:noProof/>
                <w:webHidden/>
              </w:rPr>
              <w:tab/>
            </w:r>
            <w:r>
              <w:rPr>
                <w:noProof/>
                <w:webHidden/>
              </w:rPr>
              <w:fldChar w:fldCharType="begin"/>
            </w:r>
            <w:r>
              <w:rPr>
                <w:noProof/>
                <w:webHidden/>
              </w:rPr>
              <w:instrText xml:space="preserve"> PAGEREF _Toc50498203 \h </w:instrText>
            </w:r>
            <w:r>
              <w:rPr>
                <w:noProof/>
                <w:webHidden/>
              </w:rPr>
            </w:r>
            <w:r>
              <w:rPr>
                <w:noProof/>
                <w:webHidden/>
              </w:rPr>
              <w:fldChar w:fldCharType="separate"/>
            </w:r>
            <w:r>
              <w:rPr>
                <w:noProof/>
                <w:webHidden/>
              </w:rPr>
              <w:t>25</w:t>
            </w:r>
            <w:r>
              <w:rPr>
                <w:noProof/>
                <w:webHidden/>
              </w:rPr>
              <w:fldChar w:fldCharType="end"/>
            </w:r>
          </w:hyperlink>
        </w:p>
        <w:p w14:paraId="5F64A79D" w14:textId="4601DCF6"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4" w:history="1">
            <w:r w:rsidRPr="001411F0">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1411F0">
              <w:rPr>
                <w:rStyle w:val="Lienhypertexte"/>
                <w:noProof/>
                <w:highlight w:val="yellow"/>
              </w:rPr>
              <w:t>Fonctionnalités</w:t>
            </w:r>
            <w:r>
              <w:rPr>
                <w:noProof/>
                <w:webHidden/>
              </w:rPr>
              <w:tab/>
            </w:r>
            <w:r>
              <w:rPr>
                <w:noProof/>
                <w:webHidden/>
              </w:rPr>
              <w:fldChar w:fldCharType="begin"/>
            </w:r>
            <w:r>
              <w:rPr>
                <w:noProof/>
                <w:webHidden/>
              </w:rPr>
              <w:instrText xml:space="preserve"> PAGEREF _Toc50498204 \h </w:instrText>
            </w:r>
            <w:r>
              <w:rPr>
                <w:noProof/>
                <w:webHidden/>
              </w:rPr>
            </w:r>
            <w:r>
              <w:rPr>
                <w:noProof/>
                <w:webHidden/>
              </w:rPr>
              <w:fldChar w:fldCharType="separate"/>
            </w:r>
            <w:r>
              <w:rPr>
                <w:noProof/>
                <w:webHidden/>
              </w:rPr>
              <w:t>26</w:t>
            </w:r>
            <w:r>
              <w:rPr>
                <w:noProof/>
                <w:webHidden/>
              </w:rPr>
              <w:fldChar w:fldCharType="end"/>
            </w:r>
          </w:hyperlink>
        </w:p>
        <w:p w14:paraId="337F2354" w14:textId="08ED158E"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5" w:history="1">
            <w:r w:rsidRPr="001411F0">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1411F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_Toc50498205 \h </w:instrText>
            </w:r>
            <w:r>
              <w:rPr>
                <w:noProof/>
                <w:webHidden/>
              </w:rPr>
            </w:r>
            <w:r>
              <w:rPr>
                <w:noProof/>
                <w:webHidden/>
              </w:rPr>
              <w:fldChar w:fldCharType="separate"/>
            </w:r>
            <w:r>
              <w:rPr>
                <w:noProof/>
                <w:webHidden/>
              </w:rPr>
              <w:t>26</w:t>
            </w:r>
            <w:r>
              <w:rPr>
                <w:noProof/>
                <w:webHidden/>
              </w:rPr>
              <w:fldChar w:fldCharType="end"/>
            </w:r>
          </w:hyperlink>
        </w:p>
        <w:p w14:paraId="2F7B1992" w14:textId="555B71DC"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06" w:history="1">
            <w:r w:rsidRPr="001411F0">
              <w:rPr>
                <w:rStyle w:val="Lienhypertexte"/>
                <w:noProof/>
              </w:rPr>
              <w:t>5.2.</w:t>
            </w:r>
            <w:r>
              <w:rPr>
                <w:rFonts w:asciiTheme="minorHAnsi" w:eastAsiaTheme="minorEastAsia" w:hAnsiTheme="minorHAnsi"/>
                <w:noProof/>
                <w:lang w:eastAsia="fr-FR"/>
              </w:rPr>
              <w:tab/>
            </w:r>
            <w:r w:rsidRPr="001411F0">
              <w:rPr>
                <w:rStyle w:val="Lienhypertexte"/>
                <w:noProof/>
              </w:rPr>
              <w:t>Hackathon-starter</w:t>
            </w:r>
            <w:r>
              <w:rPr>
                <w:noProof/>
                <w:webHidden/>
              </w:rPr>
              <w:tab/>
            </w:r>
            <w:r>
              <w:rPr>
                <w:noProof/>
                <w:webHidden/>
              </w:rPr>
              <w:fldChar w:fldCharType="begin"/>
            </w:r>
            <w:r>
              <w:rPr>
                <w:noProof/>
                <w:webHidden/>
              </w:rPr>
              <w:instrText xml:space="preserve"> PAGEREF _Toc50498206 \h </w:instrText>
            </w:r>
            <w:r>
              <w:rPr>
                <w:noProof/>
                <w:webHidden/>
              </w:rPr>
            </w:r>
            <w:r>
              <w:rPr>
                <w:noProof/>
                <w:webHidden/>
              </w:rPr>
              <w:fldChar w:fldCharType="separate"/>
            </w:r>
            <w:r>
              <w:rPr>
                <w:noProof/>
                <w:webHidden/>
              </w:rPr>
              <w:t>27</w:t>
            </w:r>
            <w:r>
              <w:rPr>
                <w:noProof/>
                <w:webHidden/>
              </w:rPr>
              <w:fldChar w:fldCharType="end"/>
            </w:r>
          </w:hyperlink>
        </w:p>
        <w:p w14:paraId="2090B787" w14:textId="3939025D"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7" w:history="1">
            <w:r w:rsidRPr="001411F0">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1411F0">
              <w:rPr>
                <w:rStyle w:val="Lienhypertexte"/>
                <w:noProof/>
                <w:highlight w:val="yellow"/>
              </w:rPr>
              <w:t>Fonctionnalités</w:t>
            </w:r>
            <w:r>
              <w:rPr>
                <w:noProof/>
                <w:webHidden/>
              </w:rPr>
              <w:tab/>
            </w:r>
            <w:r>
              <w:rPr>
                <w:noProof/>
                <w:webHidden/>
              </w:rPr>
              <w:fldChar w:fldCharType="begin"/>
            </w:r>
            <w:r>
              <w:rPr>
                <w:noProof/>
                <w:webHidden/>
              </w:rPr>
              <w:instrText xml:space="preserve"> PAGEREF _Toc50498207 \h </w:instrText>
            </w:r>
            <w:r>
              <w:rPr>
                <w:noProof/>
                <w:webHidden/>
              </w:rPr>
            </w:r>
            <w:r>
              <w:rPr>
                <w:noProof/>
                <w:webHidden/>
              </w:rPr>
              <w:fldChar w:fldCharType="separate"/>
            </w:r>
            <w:r>
              <w:rPr>
                <w:noProof/>
                <w:webHidden/>
              </w:rPr>
              <w:t>27</w:t>
            </w:r>
            <w:r>
              <w:rPr>
                <w:noProof/>
                <w:webHidden/>
              </w:rPr>
              <w:fldChar w:fldCharType="end"/>
            </w:r>
          </w:hyperlink>
        </w:p>
        <w:p w14:paraId="6ADD8670" w14:textId="3590C6A2"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08" w:history="1">
            <w:r w:rsidRPr="001411F0">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1411F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_Toc50498208 \h </w:instrText>
            </w:r>
            <w:r>
              <w:rPr>
                <w:noProof/>
                <w:webHidden/>
              </w:rPr>
            </w:r>
            <w:r>
              <w:rPr>
                <w:noProof/>
                <w:webHidden/>
              </w:rPr>
              <w:fldChar w:fldCharType="separate"/>
            </w:r>
            <w:r>
              <w:rPr>
                <w:noProof/>
                <w:webHidden/>
              </w:rPr>
              <w:t>27</w:t>
            </w:r>
            <w:r>
              <w:rPr>
                <w:noProof/>
                <w:webHidden/>
              </w:rPr>
              <w:fldChar w:fldCharType="end"/>
            </w:r>
          </w:hyperlink>
        </w:p>
        <w:p w14:paraId="4F7B7311" w14:textId="3A35BFCB"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09" w:history="1">
            <w:r w:rsidRPr="001411F0">
              <w:rPr>
                <w:rStyle w:val="Lienhypertexte"/>
                <w:noProof/>
              </w:rPr>
              <w:t>5.3.</w:t>
            </w:r>
            <w:r>
              <w:rPr>
                <w:rFonts w:asciiTheme="minorHAnsi" w:eastAsiaTheme="minorEastAsia" w:hAnsiTheme="minorHAnsi"/>
                <w:noProof/>
                <w:lang w:eastAsia="fr-FR"/>
              </w:rPr>
              <w:tab/>
            </w:r>
            <w:r w:rsidRPr="001411F0">
              <w:rPr>
                <w:rStyle w:val="Lienhypertexte"/>
                <w:noProof/>
              </w:rPr>
              <w:t>Autres solutions</w:t>
            </w:r>
            <w:r>
              <w:rPr>
                <w:noProof/>
                <w:webHidden/>
              </w:rPr>
              <w:tab/>
            </w:r>
            <w:r>
              <w:rPr>
                <w:noProof/>
                <w:webHidden/>
              </w:rPr>
              <w:fldChar w:fldCharType="begin"/>
            </w:r>
            <w:r>
              <w:rPr>
                <w:noProof/>
                <w:webHidden/>
              </w:rPr>
              <w:instrText xml:space="preserve"> PAGEREF _Toc50498209 \h </w:instrText>
            </w:r>
            <w:r>
              <w:rPr>
                <w:noProof/>
                <w:webHidden/>
              </w:rPr>
            </w:r>
            <w:r>
              <w:rPr>
                <w:noProof/>
                <w:webHidden/>
              </w:rPr>
              <w:fldChar w:fldCharType="separate"/>
            </w:r>
            <w:r>
              <w:rPr>
                <w:noProof/>
                <w:webHidden/>
              </w:rPr>
              <w:t>28</w:t>
            </w:r>
            <w:r>
              <w:rPr>
                <w:noProof/>
                <w:webHidden/>
              </w:rPr>
              <w:fldChar w:fldCharType="end"/>
            </w:r>
          </w:hyperlink>
        </w:p>
        <w:p w14:paraId="4DFA4118" w14:textId="058CA3AA" w:rsidR="00493D9A" w:rsidRDefault="00493D9A">
          <w:pPr>
            <w:pStyle w:val="TM1"/>
            <w:tabs>
              <w:tab w:val="left" w:pos="440"/>
              <w:tab w:val="right" w:leader="dot" w:pos="9062"/>
            </w:tabs>
            <w:rPr>
              <w:rFonts w:asciiTheme="minorHAnsi" w:eastAsiaTheme="minorEastAsia" w:hAnsiTheme="minorHAnsi"/>
              <w:noProof/>
              <w:lang w:eastAsia="fr-FR"/>
            </w:rPr>
          </w:pPr>
          <w:hyperlink w:anchor="_Toc50498210" w:history="1">
            <w:r w:rsidRPr="001411F0">
              <w:rPr>
                <w:rStyle w:val="Lienhypertexte"/>
                <w:noProof/>
              </w:rPr>
              <w:t>6.</w:t>
            </w:r>
            <w:r>
              <w:rPr>
                <w:rFonts w:asciiTheme="minorHAnsi" w:eastAsiaTheme="minorEastAsia" w:hAnsiTheme="minorHAnsi"/>
                <w:noProof/>
                <w:lang w:eastAsia="fr-FR"/>
              </w:rPr>
              <w:tab/>
            </w:r>
            <w:r w:rsidRPr="001411F0">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_Toc50498210 \h </w:instrText>
            </w:r>
            <w:r>
              <w:rPr>
                <w:noProof/>
                <w:webHidden/>
              </w:rPr>
            </w:r>
            <w:r>
              <w:rPr>
                <w:noProof/>
                <w:webHidden/>
              </w:rPr>
              <w:fldChar w:fldCharType="separate"/>
            </w:r>
            <w:r>
              <w:rPr>
                <w:noProof/>
                <w:webHidden/>
              </w:rPr>
              <w:t>28</w:t>
            </w:r>
            <w:r>
              <w:rPr>
                <w:noProof/>
                <w:webHidden/>
              </w:rPr>
              <w:fldChar w:fldCharType="end"/>
            </w:r>
          </w:hyperlink>
        </w:p>
        <w:p w14:paraId="14A02178" w14:textId="703FACFE"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11" w:history="1">
            <w:r w:rsidRPr="001411F0">
              <w:rPr>
                <w:rStyle w:val="Lienhypertexte"/>
                <w:noProof/>
              </w:rPr>
              <w:t>6.1.</w:t>
            </w:r>
            <w:r>
              <w:rPr>
                <w:rFonts w:asciiTheme="minorHAnsi" w:eastAsiaTheme="minorEastAsia" w:hAnsiTheme="minorHAnsi"/>
                <w:noProof/>
                <w:lang w:eastAsia="fr-FR"/>
              </w:rPr>
              <w:tab/>
            </w:r>
            <w:r w:rsidRPr="001411F0">
              <w:rPr>
                <w:rStyle w:val="Lienhypertexte"/>
                <w:noProof/>
              </w:rPr>
              <w:t>Objectifs et contraintes du projet</w:t>
            </w:r>
            <w:r>
              <w:rPr>
                <w:noProof/>
                <w:webHidden/>
              </w:rPr>
              <w:tab/>
            </w:r>
            <w:r>
              <w:rPr>
                <w:noProof/>
                <w:webHidden/>
              </w:rPr>
              <w:fldChar w:fldCharType="begin"/>
            </w:r>
            <w:r>
              <w:rPr>
                <w:noProof/>
                <w:webHidden/>
              </w:rPr>
              <w:instrText xml:space="preserve"> PAGEREF _Toc50498211 \h </w:instrText>
            </w:r>
            <w:r>
              <w:rPr>
                <w:noProof/>
                <w:webHidden/>
              </w:rPr>
            </w:r>
            <w:r>
              <w:rPr>
                <w:noProof/>
                <w:webHidden/>
              </w:rPr>
              <w:fldChar w:fldCharType="separate"/>
            </w:r>
            <w:r>
              <w:rPr>
                <w:noProof/>
                <w:webHidden/>
              </w:rPr>
              <w:t>28</w:t>
            </w:r>
            <w:r>
              <w:rPr>
                <w:noProof/>
                <w:webHidden/>
              </w:rPr>
              <w:fldChar w:fldCharType="end"/>
            </w:r>
          </w:hyperlink>
        </w:p>
        <w:p w14:paraId="5E30B3B6" w14:textId="1EFAF904"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12" w:history="1">
            <w:r w:rsidRPr="001411F0">
              <w:rPr>
                <w:rStyle w:val="Lienhypertexte"/>
                <w:noProof/>
              </w:rPr>
              <w:t>6.2.</w:t>
            </w:r>
            <w:r>
              <w:rPr>
                <w:rFonts w:asciiTheme="minorHAnsi" w:eastAsiaTheme="minorEastAsia" w:hAnsiTheme="minorHAnsi"/>
                <w:noProof/>
                <w:lang w:eastAsia="fr-FR"/>
              </w:rPr>
              <w:tab/>
            </w:r>
            <w:r w:rsidRPr="001411F0">
              <w:rPr>
                <w:rStyle w:val="Lienhypertexte"/>
                <w:noProof/>
              </w:rPr>
              <w:t>La mise en place de l’architecture</w:t>
            </w:r>
            <w:r>
              <w:rPr>
                <w:noProof/>
                <w:webHidden/>
              </w:rPr>
              <w:tab/>
            </w:r>
            <w:r>
              <w:rPr>
                <w:noProof/>
                <w:webHidden/>
              </w:rPr>
              <w:fldChar w:fldCharType="begin"/>
            </w:r>
            <w:r>
              <w:rPr>
                <w:noProof/>
                <w:webHidden/>
              </w:rPr>
              <w:instrText xml:space="preserve"> PAGEREF _Toc50498212 \h </w:instrText>
            </w:r>
            <w:r>
              <w:rPr>
                <w:noProof/>
                <w:webHidden/>
              </w:rPr>
            </w:r>
            <w:r>
              <w:rPr>
                <w:noProof/>
                <w:webHidden/>
              </w:rPr>
              <w:fldChar w:fldCharType="separate"/>
            </w:r>
            <w:r>
              <w:rPr>
                <w:noProof/>
                <w:webHidden/>
              </w:rPr>
              <w:t>28</w:t>
            </w:r>
            <w:r>
              <w:rPr>
                <w:noProof/>
                <w:webHidden/>
              </w:rPr>
              <w:fldChar w:fldCharType="end"/>
            </w:r>
          </w:hyperlink>
        </w:p>
        <w:p w14:paraId="0D6B3306" w14:textId="358ACE30"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13" w:history="1">
            <w:r w:rsidRPr="001411F0">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1411F0">
              <w:rPr>
                <w:rStyle w:val="Lienhypertexte"/>
                <w:noProof/>
              </w:rPr>
              <w:t>Le choix de l’API Gateway</w:t>
            </w:r>
            <w:r>
              <w:rPr>
                <w:noProof/>
                <w:webHidden/>
              </w:rPr>
              <w:tab/>
            </w:r>
            <w:r>
              <w:rPr>
                <w:noProof/>
                <w:webHidden/>
              </w:rPr>
              <w:fldChar w:fldCharType="begin"/>
            </w:r>
            <w:r>
              <w:rPr>
                <w:noProof/>
                <w:webHidden/>
              </w:rPr>
              <w:instrText xml:space="preserve"> PAGEREF _Toc50498213 \h </w:instrText>
            </w:r>
            <w:r>
              <w:rPr>
                <w:noProof/>
                <w:webHidden/>
              </w:rPr>
            </w:r>
            <w:r>
              <w:rPr>
                <w:noProof/>
                <w:webHidden/>
              </w:rPr>
              <w:fldChar w:fldCharType="separate"/>
            </w:r>
            <w:r>
              <w:rPr>
                <w:noProof/>
                <w:webHidden/>
              </w:rPr>
              <w:t>28</w:t>
            </w:r>
            <w:r>
              <w:rPr>
                <w:noProof/>
                <w:webHidden/>
              </w:rPr>
              <w:fldChar w:fldCharType="end"/>
            </w:r>
          </w:hyperlink>
        </w:p>
        <w:p w14:paraId="649121DA" w14:textId="22B4CDEA"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14" w:history="1">
            <w:r w:rsidRPr="001411F0">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1411F0">
              <w:rPr>
                <w:rStyle w:val="Lienhypertexte"/>
                <w:noProof/>
              </w:rPr>
              <w:t>La communication « interservices »</w:t>
            </w:r>
            <w:r>
              <w:rPr>
                <w:noProof/>
                <w:webHidden/>
              </w:rPr>
              <w:tab/>
            </w:r>
            <w:r>
              <w:rPr>
                <w:noProof/>
                <w:webHidden/>
              </w:rPr>
              <w:fldChar w:fldCharType="begin"/>
            </w:r>
            <w:r>
              <w:rPr>
                <w:noProof/>
                <w:webHidden/>
              </w:rPr>
              <w:instrText xml:space="preserve"> PAGEREF _Toc50498214 \h </w:instrText>
            </w:r>
            <w:r>
              <w:rPr>
                <w:noProof/>
                <w:webHidden/>
              </w:rPr>
            </w:r>
            <w:r>
              <w:rPr>
                <w:noProof/>
                <w:webHidden/>
              </w:rPr>
              <w:fldChar w:fldCharType="separate"/>
            </w:r>
            <w:r>
              <w:rPr>
                <w:noProof/>
                <w:webHidden/>
              </w:rPr>
              <w:t>32</w:t>
            </w:r>
            <w:r>
              <w:rPr>
                <w:noProof/>
                <w:webHidden/>
              </w:rPr>
              <w:fldChar w:fldCharType="end"/>
            </w:r>
          </w:hyperlink>
        </w:p>
        <w:p w14:paraId="2ECC9CA3" w14:textId="72C95975"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15" w:history="1">
            <w:r w:rsidRPr="001411F0">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1411F0">
              <w:rPr>
                <w:rStyle w:val="Lienhypertexte"/>
                <w:noProof/>
              </w:rPr>
              <w:t>Le modèle CQRS</w:t>
            </w:r>
            <w:r>
              <w:rPr>
                <w:noProof/>
                <w:webHidden/>
              </w:rPr>
              <w:tab/>
            </w:r>
            <w:r>
              <w:rPr>
                <w:noProof/>
                <w:webHidden/>
              </w:rPr>
              <w:fldChar w:fldCharType="begin"/>
            </w:r>
            <w:r>
              <w:rPr>
                <w:noProof/>
                <w:webHidden/>
              </w:rPr>
              <w:instrText xml:space="preserve"> PAGEREF _Toc50498215 \h </w:instrText>
            </w:r>
            <w:r>
              <w:rPr>
                <w:noProof/>
                <w:webHidden/>
              </w:rPr>
            </w:r>
            <w:r>
              <w:rPr>
                <w:noProof/>
                <w:webHidden/>
              </w:rPr>
              <w:fldChar w:fldCharType="separate"/>
            </w:r>
            <w:r>
              <w:rPr>
                <w:noProof/>
                <w:webHidden/>
              </w:rPr>
              <w:t>35</w:t>
            </w:r>
            <w:r>
              <w:rPr>
                <w:noProof/>
                <w:webHidden/>
              </w:rPr>
              <w:fldChar w:fldCharType="end"/>
            </w:r>
          </w:hyperlink>
        </w:p>
        <w:p w14:paraId="7AA1D707" w14:textId="6F81B4A6"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16" w:history="1">
            <w:r w:rsidRPr="001411F0">
              <w:rPr>
                <w:rStyle w:val="Lienhypertexte"/>
                <w:noProof/>
              </w:rPr>
              <w:t>6.3.</w:t>
            </w:r>
            <w:r>
              <w:rPr>
                <w:rFonts w:asciiTheme="minorHAnsi" w:eastAsiaTheme="minorEastAsia" w:hAnsiTheme="minorHAnsi"/>
                <w:noProof/>
                <w:lang w:eastAsia="fr-FR"/>
              </w:rPr>
              <w:tab/>
            </w:r>
            <w:r w:rsidRPr="001411F0">
              <w:rPr>
                <w:rStyle w:val="Lienhypertexte"/>
                <w:noProof/>
              </w:rPr>
              <w:t>De l’ancien starter-kit aux micro-services</w:t>
            </w:r>
            <w:r>
              <w:rPr>
                <w:noProof/>
                <w:webHidden/>
              </w:rPr>
              <w:tab/>
            </w:r>
            <w:r>
              <w:rPr>
                <w:noProof/>
                <w:webHidden/>
              </w:rPr>
              <w:fldChar w:fldCharType="begin"/>
            </w:r>
            <w:r>
              <w:rPr>
                <w:noProof/>
                <w:webHidden/>
              </w:rPr>
              <w:instrText xml:space="preserve"> PAGEREF _Toc50498216 \h </w:instrText>
            </w:r>
            <w:r>
              <w:rPr>
                <w:noProof/>
                <w:webHidden/>
              </w:rPr>
            </w:r>
            <w:r>
              <w:rPr>
                <w:noProof/>
                <w:webHidden/>
              </w:rPr>
              <w:fldChar w:fldCharType="separate"/>
            </w:r>
            <w:r>
              <w:rPr>
                <w:noProof/>
                <w:webHidden/>
              </w:rPr>
              <w:t>36</w:t>
            </w:r>
            <w:r>
              <w:rPr>
                <w:noProof/>
                <w:webHidden/>
              </w:rPr>
              <w:fldChar w:fldCharType="end"/>
            </w:r>
          </w:hyperlink>
        </w:p>
        <w:p w14:paraId="2DC32221" w14:textId="4890BA35"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17" w:history="1">
            <w:r w:rsidRPr="001411F0">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1411F0">
              <w:rPr>
                <w:rStyle w:val="Lienhypertexte"/>
                <w:noProof/>
              </w:rPr>
              <w:t>Un nouveau framework : NestJS</w:t>
            </w:r>
            <w:r>
              <w:rPr>
                <w:noProof/>
                <w:webHidden/>
              </w:rPr>
              <w:tab/>
            </w:r>
            <w:r>
              <w:rPr>
                <w:noProof/>
                <w:webHidden/>
              </w:rPr>
              <w:fldChar w:fldCharType="begin"/>
            </w:r>
            <w:r>
              <w:rPr>
                <w:noProof/>
                <w:webHidden/>
              </w:rPr>
              <w:instrText xml:space="preserve"> PAGEREF _Toc50498217 \h </w:instrText>
            </w:r>
            <w:r>
              <w:rPr>
                <w:noProof/>
                <w:webHidden/>
              </w:rPr>
            </w:r>
            <w:r>
              <w:rPr>
                <w:noProof/>
                <w:webHidden/>
              </w:rPr>
              <w:fldChar w:fldCharType="separate"/>
            </w:r>
            <w:r>
              <w:rPr>
                <w:noProof/>
                <w:webHidden/>
              </w:rPr>
              <w:t>36</w:t>
            </w:r>
            <w:r>
              <w:rPr>
                <w:noProof/>
                <w:webHidden/>
              </w:rPr>
              <w:fldChar w:fldCharType="end"/>
            </w:r>
          </w:hyperlink>
        </w:p>
        <w:p w14:paraId="320105C2" w14:textId="059718B0" w:rsidR="00493D9A" w:rsidRDefault="00493D9A">
          <w:pPr>
            <w:pStyle w:val="TM3"/>
            <w:tabs>
              <w:tab w:val="left" w:pos="1320"/>
              <w:tab w:val="right" w:leader="dot" w:pos="9062"/>
            </w:tabs>
            <w:rPr>
              <w:rFonts w:asciiTheme="minorHAnsi" w:eastAsiaTheme="minorEastAsia" w:hAnsiTheme="minorHAnsi"/>
              <w:noProof/>
              <w:lang w:eastAsia="fr-FR"/>
            </w:rPr>
          </w:pPr>
          <w:hyperlink w:anchor="_Toc50498218" w:history="1">
            <w:r w:rsidRPr="001411F0">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1411F0">
              <w:rPr>
                <w:rStyle w:val="Lienhypertexte"/>
                <w:noProof/>
              </w:rPr>
              <w:t>La séparation en « packages »</w:t>
            </w:r>
            <w:r>
              <w:rPr>
                <w:noProof/>
                <w:webHidden/>
              </w:rPr>
              <w:tab/>
            </w:r>
            <w:r>
              <w:rPr>
                <w:noProof/>
                <w:webHidden/>
              </w:rPr>
              <w:fldChar w:fldCharType="begin"/>
            </w:r>
            <w:r>
              <w:rPr>
                <w:noProof/>
                <w:webHidden/>
              </w:rPr>
              <w:instrText xml:space="preserve"> PAGEREF _Toc50498218 \h </w:instrText>
            </w:r>
            <w:r>
              <w:rPr>
                <w:noProof/>
                <w:webHidden/>
              </w:rPr>
            </w:r>
            <w:r>
              <w:rPr>
                <w:noProof/>
                <w:webHidden/>
              </w:rPr>
              <w:fldChar w:fldCharType="separate"/>
            </w:r>
            <w:r>
              <w:rPr>
                <w:noProof/>
                <w:webHidden/>
              </w:rPr>
              <w:t>39</w:t>
            </w:r>
            <w:r>
              <w:rPr>
                <w:noProof/>
                <w:webHidden/>
              </w:rPr>
              <w:fldChar w:fldCharType="end"/>
            </w:r>
          </w:hyperlink>
        </w:p>
        <w:p w14:paraId="6C46BF09" w14:textId="5FD88CD6"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19" w:history="1">
            <w:r w:rsidRPr="001411F0">
              <w:rPr>
                <w:rStyle w:val="Lienhypertexte"/>
                <w:noProof/>
              </w:rPr>
              <w:t>6.4.</w:t>
            </w:r>
            <w:r>
              <w:rPr>
                <w:rFonts w:asciiTheme="minorHAnsi" w:eastAsiaTheme="minorEastAsia" w:hAnsiTheme="minorHAnsi"/>
                <w:noProof/>
                <w:lang w:eastAsia="fr-FR"/>
              </w:rPr>
              <w:tab/>
            </w:r>
            <w:r w:rsidRPr="001411F0">
              <w:rPr>
                <w:rStyle w:val="Lienhypertexte"/>
                <w:noProof/>
              </w:rPr>
              <w:t>Le module de connexion</w:t>
            </w:r>
            <w:r>
              <w:rPr>
                <w:noProof/>
                <w:webHidden/>
              </w:rPr>
              <w:tab/>
            </w:r>
            <w:r>
              <w:rPr>
                <w:noProof/>
                <w:webHidden/>
              </w:rPr>
              <w:fldChar w:fldCharType="begin"/>
            </w:r>
            <w:r>
              <w:rPr>
                <w:noProof/>
                <w:webHidden/>
              </w:rPr>
              <w:instrText xml:space="preserve"> PAGEREF _Toc50498219 \h </w:instrText>
            </w:r>
            <w:r>
              <w:rPr>
                <w:noProof/>
                <w:webHidden/>
              </w:rPr>
            </w:r>
            <w:r>
              <w:rPr>
                <w:noProof/>
                <w:webHidden/>
              </w:rPr>
              <w:fldChar w:fldCharType="separate"/>
            </w:r>
            <w:r>
              <w:rPr>
                <w:noProof/>
                <w:webHidden/>
              </w:rPr>
              <w:t>41</w:t>
            </w:r>
            <w:r>
              <w:rPr>
                <w:noProof/>
                <w:webHidden/>
              </w:rPr>
              <w:fldChar w:fldCharType="end"/>
            </w:r>
          </w:hyperlink>
        </w:p>
        <w:p w14:paraId="711BBB1F" w14:textId="2B4AA0C3" w:rsidR="00493D9A" w:rsidRDefault="00493D9A">
          <w:pPr>
            <w:pStyle w:val="TM1"/>
            <w:tabs>
              <w:tab w:val="left" w:pos="440"/>
              <w:tab w:val="right" w:leader="dot" w:pos="9062"/>
            </w:tabs>
            <w:rPr>
              <w:rFonts w:asciiTheme="minorHAnsi" w:eastAsiaTheme="minorEastAsia" w:hAnsiTheme="minorHAnsi"/>
              <w:noProof/>
              <w:lang w:eastAsia="fr-FR"/>
            </w:rPr>
          </w:pPr>
          <w:hyperlink w:anchor="_Toc50498220" w:history="1">
            <w:r w:rsidRPr="001411F0">
              <w:rPr>
                <w:rStyle w:val="Lienhypertexte"/>
                <w:noProof/>
              </w:rPr>
              <w:t>7.</w:t>
            </w:r>
            <w:r>
              <w:rPr>
                <w:rFonts w:asciiTheme="minorHAnsi" w:eastAsiaTheme="minorEastAsia" w:hAnsiTheme="minorHAnsi"/>
                <w:noProof/>
                <w:lang w:eastAsia="fr-FR"/>
              </w:rPr>
              <w:tab/>
            </w:r>
            <w:r w:rsidRPr="001411F0">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_Toc50498220 \h </w:instrText>
            </w:r>
            <w:r>
              <w:rPr>
                <w:noProof/>
                <w:webHidden/>
              </w:rPr>
            </w:r>
            <w:r>
              <w:rPr>
                <w:noProof/>
                <w:webHidden/>
              </w:rPr>
              <w:fldChar w:fldCharType="separate"/>
            </w:r>
            <w:r>
              <w:rPr>
                <w:noProof/>
                <w:webHidden/>
              </w:rPr>
              <w:t>43</w:t>
            </w:r>
            <w:r>
              <w:rPr>
                <w:noProof/>
                <w:webHidden/>
              </w:rPr>
              <w:fldChar w:fldCharType="end"/>
            </w:r>
          </w:hyperlink>
        </w:p>
        <w:p w14:paraId="4FE68208" w14:textId="4E560601"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1" w:history="1">
            <w:r w:rsidRPr="001411F0">
              <w:rPr>
                <w:rStyle w:val="Lienhypertexte"/>
                <w:noProof/>
              </w:rPr>
              <w:t>7.1.</w:t>
            </w:r>
            <w:r>
              <w:rPr>
                <w:rFonts w:asciiTheme="minorHAnsi" w:eastAsiaTheme="minorEastAsia" w:hAnsiTheme="minorHAnsi"/>
                <w:noProof/>
                <w:lang w:eastAsia="fr-FR"/>
              </w:rPr>
              <w:tab/>
            </w:r>
            <w:r w:rsidRPr="001411F0">
              <w:rPr>
                <w:rStyle w:val="Lienhypertexte"/>
                <w:noProof/>
              </w:rPr>
              <w:t>Une solution modulable et évolutive</w:t>
            </w:r>
            <w:r>
              <w:rPr>
                <w:noProof/>
                <w:webHidden/>
              </w:rPr>
              <w:tab/>
            </w:r>
            <w:r>
              <w:rPr>
                <w:noProof/>
                <w:webHidden/>
              </w:rPr>
              <w:fldChar w:fldCharType="begin"/>
            </w:r>
            <w:r>
              <w:rPr>
                <w:noProof/>
                <w:webHidden/>
              </w:rPr>
              <w:instrText xml:space="preserve"> PAGEREF _Toc50498221 \h </w:instrText>
            </w:r>
            <w:r>
              <w:rPr>
                <w:noProof/>
                <w:webHidden/>
              </w:rPr>
            </w:r>
            <w:r>
              <w:rPr>
                <w:noProof/>
                <w:webHidden/>
              </w:rPr>
              <w:fldChar w:fldCharType="separate"/>
            </w:r>
            <w:r>
              <w:rPr>
                <w:noProof/>
                <w:webHidden/>
              </w:rPr>
              <w:t>43</w:t>
            </w:r>
            <w:r>
              <w:rPr>
                <w:noProof/>
                <w:webHidden/>
              </w:rPr>
              <w:fldChar w:fldCharType="end"/>
            </w:r>
          </w:hyperlink>
        </w:p>
        <w:p w14:paraId="59174ACA" w14:textId="212E9DCE"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2" w:history="1">
            <w:r w:rsidRPr="001411F0">
              <w:rPr>
                <w:rStyle w:val="Lienhypertexte"/>
                <w:noProof/>
              </w:rPr>
              <w:t>7.2.</w:t>
            </w:r>
            <w:r>
              <w:rPr>
                <w:rFonts w:asciiTheme="minorHAnsi" w:eastAsiaTheme="minorEastAsia" w:hAnsiTheme="minorHAnsi"/>
                <w:noProof/>
                <w:lang w:eastAsia="fr-FR"/>
              </w:rPr>
              <w:tab/>
            </w:r>
            <w:r w:rsidRPr="001411F0">
              <w:rPr>
                <w:rStyle w:val="Lienhypertexte"/>
                <w:noProof/>
              </w:rPr>
              <w:t>Des équipes indépendantes</w:t>
            </w:r>
            <w:r>
              <w:rPr>
                <w:noProof/>
                <w:webHidden/>
              </w:rPr>
              <w:tab/>
            </w:r>
            <w:r>
              <w:rPr>
                <w:noProof/>
                <w:webHidden/>
              </w:rPr>
              <w:fldChar w:fldCharType="begin"/>
            </w:r>
            <w:r>
              <w:rPr>
                <w:noProof/>
                <w:webHidden/>
              </w:rPr>
              <w:instrText xml:space="preserve"> PAGEREF _Toc50498222 \h </w:instrText>
            </w:r>
            <w:r>
              <w:rPr>
                <w:noProof/>
                <w:webHidden/>
              </w:rPr>
            </w:r>
            <w:r>
              <w:rPr>
                <w:noProof/>
                <w:webHidden/>
              </w:rPr>
              <w:fldChar w:fldCharType="separate"/>
            </w:r>
            <w:r>
              <w:rPr>
                <w:noProof/>
                <w:webHidden/>
              </w:rPr>
              <w:t>44</w:t>
            </w:r>
            <w:r>
              <w:rPr>
                <w:noProof/>
                <w:webHidden/>
              </w:rPr>
              <w:fldChar w:fldCharType="end"/>
            </w:r>
          </w:hyperlink>
        </w:p>
        <w:p w14:paraId="6D9D1813" w14:textId="6089BDE9"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3" w:history="1">
            <w:r w:rsidRPr="001411F0">
              <w:rPr>
                <w:rStyle w:val="Lienhypertexte"/>
                <w:noProof/>
                <w:highlight w:val="yellow"/>
              </w:rPr>
              <w:t>7.3.</w:t>
            </w:r>
            <w:r>
              <w:rPr>
                <w:rFonts w:asciiTheme="minorHAnsi" w:eastAsiaTheme="minorEastAsia" w:hAnsiTheme="minorHAnsi"/>
                <w:noProof/>
                <w:lang w:eastAsia="fr-FR"/>
              </w:rPr>
              <w:tab/>
            </w:r>
            <w:r w:rsidRPr="001411F0">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_Toc50498223 \h </w:instrText>
            </w:r>
            <w:r>
              <w:rPr>
                <w:noProof/>
                <w:webHidden/>
              </w:rPr>
            </w:r>
            <w:r>
              <w:rPr>
                <w:noProof/>
                <w:webHidden/>
              </w:rPr>
              <w:fldChar w:fldCharType="separate"/>
            </w:r>
            <w:r>
              <w:rPr>
                <w:noProof/>
                <w:webHidden/>
              </w:rPr>
              <w:t>44</w:t>
            </w:r>
            <w:r>
              <w:rPr>
                <w:noProof/>
                <w:webHidden/>
              </w:rPr>
              <w:fldChar w:fldCharType="end"/>
            </w:r>
          </w:hyperlink>
        </w:p>
        <w:p w14:paraId="3EB171EF" w14:textId="7A8595EA" w:rsidR="00493D9A" w:rsidRDefault="00493D9A">
          <w:pPr>
            <w:pStyle w:val="TM1"/>
            <w:tabs>
              <w:tab w:val="left" w:pos="440"/>
              <w:tab w:val="right" w:leader="dot" w:pos="9062"/>
            </w:tabs>
            <w:rPr>
              <w:rFonts w:asciiTheme="minorHAnsi" w:eastAsiaTheme="minorEastAsia" w:hAnsiTheme="minorHAnsi"/>
              <w:noProof/>
              <w:lang w:eastAsia="fr-FR"/>
            </w:rPr>
          </w:pPr>
          <w:hyperlink w:anchor="_Toc50498224" w:history="1">
            <w:r w:rsidRPr="001411F0">
              <w:rPr>
                <w:rStyle w:val="Lienhypertexte"/>
                <w:noProof/>
              </w:rPr>
              <w:t>8.</w:t>
            </w:r>
            <w:r>
              <w:rPr>
                <w:rFonts w:asciiTheme="minorHAnsi" w:eastAsiaTheme="minorEastAsia" w:hAnsiTheme="minorHAnsi"/>
                <w:noProof/>
                <w:lang w:eastAsia="fr-FR"/>
              </w:rPr>
              <w:tab/>
            </w:r>
            <w:r w:rsidRPr="001411F0">
              <w:rPr>
                <w:rStyle w:val="Lienhypertexte"/>
                <w:noProof/>
              </w:rPr>
              <w:t>Analyse de l’approche choisie : [Titre perso]</w:t>
            </w:r>
            <w:r>
              <w:rPr>
                <w:noProof/>
                <w:webHidden/>
              </w:rPr>
              <w:tab/>
            </w:r>
            <w:r>
              <w:rPr>
                <w:noProof/>
                <w:webHidden/>
              </w:rPr>
              <w:fldChar w:fldCharType="begin"/>
            </w:r>
            <w:r>
              <w:rPr>
                <w:noProof/>
                <w:webHidden/>
              </w:rPr>
              <w:instrText xml:space="preserve"> PAGEREF _Toc50498224 \h </w:instrText>
            </w:r>
            <w:r>
              <w:rPr>
                <w:noProof/>
                <w:webHidden/>
              </w:rPr>
            </w:r>
            <w:r>
              <w:rPr>
                <w:noProof/>
                <w:webHidden/>
              </w:rPr>
              <w:fldChar w:fldCharType="separate"/>
            </w:r>
            <w:r>
              <w:rPr>
                <w:noProof/>
                <w:webHidden/>
              </w:rPr>
              <w:t>45</w:t>
            </w:r>
            <w:r>
              <w:rPr>
                <w:noProof/>
                <w:webHidden/>
              </w:rPr>
              <w:fldChar w:fldCharType="end"/>
            </w:r>
          </w:hyperlink>
        </w:p>
        <w:p w14:paraId="386CC05B" w14:textId="0B90BC7A"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5" w:history="1">
            <w:r w:rsidRPr="001411F0">
              <w:rPr>
                <w:rStyle w:val="Lienhypertexte"/>
                <w:noProof/>
              </w:rPr>
              <w:t>8.1.</w:t>
            </w:r>
            <w:r>
              <w:rPr>
                <w:rFonts w:asciiTheme="minorHAnsi" w:eastAsiaTheme="minorEastAsia" w:hAnsiTheme="minorHAnsi"/>
                <w:noProof/>
                <w:lang w:eastAsia="fr-FR"/>
              </w:rPr>
              <w:tab/>
            </w:r>
            <w:r w:rsidRPr="001411F0">
              <w:rPr>
                <w:rStyle w:val="Lienhypertexte"/>
                <w:noProof/>
              </w:rPr>
              <w:t>Résultats obtenus</w:t>
            </w:r>
            <w:r>
              <w:rPr>
                <w:noProof/>
                <w:webHidden/>
              </w:rPr>
              <w:tab/>
            </w:r>
            <w:r>
              <w:rPr>
                <w:noProof/>
                <w:webHidden/>
              </w:rPr>
              <w:fldChar w:fldCharType="begin"/>
            </w:r>
            <w:r>
              <w:rPr>
                <w:noProof/>
                <w:webHidden/>
              </w:rPr>
              <w:instrText xml:space="preserve"> PAGEREF _Toc50498225 \h </w:instrText>
            </w:r>
            <w:r>
              <w:rPr>
                <w:noProof/>
                <w:webHidden/>
              </w:rPr>
            </w:r>
            <w:r>
              <w:rPr>
                <w:noProof/>
                <w:webHidden/>
              </w:rPr>
              <w:fldChar w:fldCharType="separate"/>
            </w:r>
            <w:r>
              <w:rPr>
                <w:noProof/>
                <w:webHidden/>
              </w:rPr>
              <w:t>45</w:t>
            </w:r>
            <w:r>
              <w:rPr>
                <w:noProof/>
                <w:webHidden/>
              </w:rPr>
              <w:fldChar w:fldCharType="end"/>
            </w:r>
          </w:hyperlink>
        </w:p>
        <w:p w14:paraId="3F1C376E" w14:textId="53A65142"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6" w:history="1">
            <w:r w:rsidRPr="001411F0">
              <w:rPr>
                <w:rStyle w:val="Lienhypertexte"/>
                <w:noProof/>
              </w:rPr>
              <w:t>8.2.</w:t>
            </w:r>
            <w:r>
              <w:rPr>
                <w:rFonts w:asciiTheme="minorHAnsi" w:eastAsiaTheme="minorEastAsia" w:hAnsiTheme="minorHAnsi"/>
                <w:noProof/>
                <w:lang w:eastAsia="fr-FR"/>
              </w:rPr>
              <w:tab/>
            </w:r>
            <w:r w:rsidRPr="001411F0">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_Toc50498226 \h </w:instrText>
            </w:r>
            <w:r>
              <w:rPr>
                <w:noProof/>
                <w:webHidden/>
              </w:rPr>
            </w:r>
            <w:r>
              <w:rPr>
                <w:noProof/>
                <w:webHidden/>
              </w:rPr>
              <w:fldChar w:fldCharType="separate"/>
            </w:r>
            <w:r>
              <w:rPr>
                <w:noProof/>
                <w:webHidden/>
              </w:rPr>
              <w:t>45</w:t>
            </w:r>
            <w:r>
              <w:rPr>
                <w:noProof/>
                <w:webHidden/>
              </w:rPr>
              <w:fldChar w:fldCharType="end"/>
            </w:r>
          </w:hyperlink>
        </w:p>
        <w:p w14:paraId="38873EAB" w14:textId="030AC6A3"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7" w:history="1">
            <w:r w:rsidRPr="001411F0">
              <w:rPr>
                <w:rStyle w:val="Lienhypertexte"/>
                <w:noProof/>
              </w:rPr>
              <w:t>8.3.</w:t>
            </w:r>
            <w:r>
              <w:rPr>
                <w:rFonts w:asciiTheme="minorHAnsi" w:eastAsiaTheme="minorEastAsia" w:hAnsiTheme="minorHAnsi"/>
                <w:noProof/>
                <w:lang w:eastAsia="fr-FR"/>
              </w:rPr>
              <w:tab/>
            </w:r>
            <w:r w:rsidRPr="001411F0">
              <w:rPr>
                <w:rStyle w:val="Lienhypertexte"/>
                <w:noProof/>
              </w:rPr>
              <w:t>Mise en perspective avec d’autres contextes</w:t>
            </w:r>
            <w:r>
              <w:rPr>
                <w:noProof/>
                <w:webHidden/>
              </w:rPr>
              <w:tab/>
            </w:r>
            <w:r>
              <w:rPr>
                <w:noProof/>
                <w:webHidden/>
              </w:rPr>
              <w:fldChar w:fldCharType="begin"/>
            </w:r>
            <w:r>
              <w:rPr>
                <w:noProof/>
                <w:webHidden/>
              </w:rPr>
              <w:instrText xml:space="preserve"> PAGEREF _Toc50498227 \h </w:instrText>
            </w:r>
            <w:r>
              <w:rPr>
                <w:noProof/>
                <w:webHidden/>
              </w:rPr>
            </w:r>
            <w:r>
              <w:rPr>
                <w:noProof/>
                <w:webHidden/>
              </w:rPr>
              <w:fldChar w:fldCharType="separate"/>
            </w:r>
            <w:r>
              <w:rPr>
                <w:noProof/>
                <w:webHidden/>
              </w:rPr>
              <w:t>45</w:t>
            </w:r>
            <w:r>
              <w:rPr>
                <w:noProof/>
                <w:webHidden/>
              </w:rPr>
              <w:fldChar w:fldCharType="end"/>
            </w:r>
          </w:hyperlink>
        </w:p>
        <w:p w14:paraId="377BF971" w14:textId="32BA2329" w:rsidR="00493D9A" w:rsidRDefault="00493D9A">
          <w:pPr>
            <w:pStyle w:val="TM1"/>
            <w:tabs>
              <w:tab w:val="left" w:pos="440"/>
              <w:tab w:val="right" w:leader="dot" w:pos="9062"/>
            </w:tabs>
            <w:rPr>
              <w:rFonts w:asciiTheme="minorHAnsi" w:eastAsiaTheme="minorEastAsia" w:hAnsiTheme="minorHAnsi"/>
              <w:noProof/>
              <w:lang w:eastAsia="fr-FR"/>
            </w:rPr>
          </w:pPr>
          <w:hyperlink w:anchor="_Toc50498228" w:history="1">
            <w:r w:rsidRPr="001411F0">
              <w:rPr>
                <w:rStyle w:val="Lienhypertexte"/>
                <w:noProof/>
              </w:rPr>
              <w:t>9.</w:t>
            </w:r>
            <w:r>
              <w:rPr>
                <w:rFonts w:asciiTheme="minorHAnsi" w:eastAsiaTheme="minorEastAsia" w:hAnsiTheme="minorHAnsi"/>
                <w:noProof/>
                <w:lang w:eastAsia="fr-FR"/>
              </w:rPr>
              <w:tab/>
            </w:r>
            <w:r w:rsidRPr="001411F0">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_Toc50498228 \h </w:instrText>
            </w:r>
            <w:r>
              <w:rPr>
                <w:noProof/>
                <w:webHidden/>
              </w:rPr>
            </w:r>
            <w:r>
              <w:rPr>
                <w:noProof/>
                <w:webHidden/>
              </w:rPr>
              <w:fldChar w:fldCharType="separate"/>
            </w:r>
            <w:r>
              <w:rPr>
                <w:noProof/>
                <w:webHidden/>
              </w:rPr>
              <w:t>45</w:t>
            </w:r>
            <w:r>
              <w:rPr>
                <w:noProof/>
                <w:webHidden/>
              </w:rPr>
              <w:fldChar w:fldCharType="end"/>
            </w:r>
          </w:hyperlink>
        </w:p>
        <w:p w14:paraId="2A1D3D4B" w14:textId="4DBDC698"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29" w:history="1">
            <w:r w:rsidRPr="001411F0">
              <w:rPr>
                <w:rStyle w:val="Lienhypertexte"/>
                <w:noProof/>
              </w:rPr>
              <w:t>9.1.</w:t>
            </w:r>
            <w:r>
              <w:rPr>
                <w:rFonts w:asciiTheme="minorHAnsi" w:eastAsiaTheme="minorEastAsia" w:hAnsiTheme="minorHAnsi"/>
                <w:noProof/>
                <w:lang w:eastAsia="fr-FR"/>
              </w:rPr>
              <w:tab/>
            </w:r>
            <w:r w:rsidRPr="001411F0">
              <w:rPr>
                <w:rStyle w:val="Lienhypertexte"/>
                <w:noProof/>
              </w:rPr>
              <w:t>Auto-évaluation du travail réalisé</w:t>
            </w:r>
            <w:r>
              <w:rPr>
                <w:noProof/>
                <w:webHidden/>
              </w:rPr>
              <w:tab/>
            </w:r>
            <w:r>
              <w:rPr>
                <w:noProof/>
                <w:webHidden/>
              </w:rPr>
              <w:fldChar w:fldCharType="begin"/>
            </w:r>
            <w:r>
              <w:rPr>
                <w:noProof/>
                <w:webHidden/>
              </w:rPr>
              <w:instrText xml:space="preserve"> PAGEREF _Toc50498229 \h </w:instrText>
            </w:r>
            <w:r>
              <w:rPr>
                <w:noProof/>
                <w:webHidden/>
              </w:rPr>
            </w:r>
            <w:r>
              <w:rPr>
                <w:noProof/>
                <w:webHidden/>
              </w:rPr>
              <w:fldChar w:fldCharType="separate"/>
            </w:r>
            <w:r>
              <w:rPr>
                <w:noProof/>
                <w:webHidden/>
              </w:rPr>
              <w:t>45</w:t>
            </w:r>
            <w:r>
              <w:rPr>
                <w:noProof/>
                <w:webHidden/>
              </w:rPr>
              <w:fldChar w:fldCharType="end"/>
            </w:r>
          </w:hyperlink>
        </w:p>
        <w:p w14:paraId="3EC52689" w14:textId="65D7D52D"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30" w:history="1">
            <w:r w:rsidRPr="001411F0">
              <w:rPr>
                <w:rStyle w:val="Lienhypertexte"/>
                <w:noProof/>
              </w:rPr>
              <w:t>9.2.</w:t>
            </w:r>
            <w:r>
              <w:rPr>
                <w:rFonts w:asciiTheme="minorHAnsi" w:eastAsiaTheme="minorEastAsia" w:hAnsiTheme="minorHAnsi"/>
                <w:noProof/>
                <w:lang w:eastAsia="fr-FR"/>
              </w:rPr>
              <w:tab/>
            </w:r>
            <w:r w:rsidRPr="001411F0">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_Toc50498230 \h </w:instrText>
            </w:r>
            <w:r>
              <w:rPr>
                <w:noProof/>
                <w:webHidden/>
              </w:rPr>
            </w:r>
            <w:r>
              <w:rPr>
                <w:noProof/>
                <w:webHidden/>
              </w:rPr>
              <w:fldChar w:fldCharType="separate"/>
            </w:r>
            <w:r>
              <w:rPr>
                <w:noProof/>
                <w:webHidden/>
              </w:rPr>
              <w:t>46</w:t>
            </w:r>
            <w:r>
              <w:rPr>
                <w:noProof/>
                <w:webHidden/>
              </w:rPr>
              <w:fldChar w:fldCharType="end"/>
            </w:r>
          </w:hyperlink>
        </w:p>
        <w:p w14:paraId="2C6429C4" w14:textId="320ADF04" w:rsidR="00493D9A" w:rsidRDefault="00493D9A">
          <w:pPr>
            <w:pStyle w:val="TM2"/>
            <w:tabs>
              <w:tab w:val="left" w:pos="880"/>
              <w:tab w:val="right" w:leader="dot" w:pos="9062"/>
            </w:tabs>
            <w:rPr>
              <w:rFonts w:asciiTheme="minorHAnsi" w:eastAsiaTheme="minorEastAsia" w:hAnsiTheme="minorHAnsi"/>
              <w:noProof/>
              <w:lang w:eastAsia="fr-FR"/>
            </w:rPr>
          </w:pPr>
          <w:hyperlink w:anchor="_Toc50498231" w:history="1">
            <w:r w:rsidRPr="001411F0">
              <w:rPr>
                <w:rStyle w:val="Lienhypertexte"/>
                <w:noProof/>
              </w:rPr>
              <w:t>9.3.</w:t>
            </w:r>
            <w:r>
              <w:rPr>
                <w:rFonts w:asciiTheme="minorHAnsi" w:eastAsiaTheme="minorEastAsia" w:hAnsiTheme="minorHAnsi"/>
                <w:noProof/>
                <w:lang w:eastAsia="fr-FR"/>
              </w:rPr>
              <w:tab/>
            </w:r>
            <w:r w:rsidRPr="001411F0">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_Toc50498231 \h </w:instrText>
            </w:r>
            <w:r>
              <w:rPr>
                <w:noProof/>
                <w:webHidden/>
              </w:rPr>
            </w:r>
            <w:r>
              <w:rPr>
                <w:noProof/>
                <w:webHidden/>
              </w:rPr>
              <w:fldChar w:fldCharType="separate"/>
            </w:r>
            <w:r>
              <w:rPr>
                <w:noProof/>
                <w:webHidden/>
              </w:rPr>
              <w:t>46</w:t>
            </w:r>
            <w:r>
              <w:rPr>
                <w:noProof/>
                <w:webHidden/>
              </w:rPr>
              <w:fldChar w:fldCharType="end"/>
            </w:r>
          </w:hyperlink>
        </w:p>
        <w:p w14:paraId="19A30F6F" w14:textId="73939D94" w:rsidR="00493D9A" w:rsidRDefault="00493D9A">
          <w:pPr>
            <w:pStyle w:val="TM1"/>
            <w:tabs>
              <w:tab w:val="left" w:pos="660"/>
              <w:tab w:val="right" w:leader="dot" w:pos="9062"/>
            </w:tabs>
            <w:rPr>
              <w:rFonts w:asciiTheme="minorHAnsi" w:eastAsiaTheme="minorEastAsia" w:hAnsiTheme="minorHAnsi"/>
              <w:noProof/>
              <w:lang w:eastAsia="fr-FR"/>
            </w:rPr>
          </w:pPr>
          <w:hyperlink w:anchor="_Toc50498232" w:history="1">
            <w:r w:rsidRPr="001411F0">
              <w:rPr>
                <w:rStyle w:val="Lienhypertexte"/>
                <w:noProof/>
              </w:rPr>
              <w:t>10.</w:t>
            </w:r>
            <w:r>
              <w:rPr>
                <w:rFonts w:asciiTheme="minorHAnsi" w:eastAsiaTheme="minorEastAsia" w:hAnsiTheme="minorHAnsi"/>
                <w:noProof/>
                <w:lang w:eastAsia="fr-FR"/>
              </w:rPr>
              <w:tab/>
            </w:r>
            <w:r w:rsidRPr="001411F0">
              <w:rPr>
                <w:rStyle w:val="Lienhypertexte"/>
                <w:noProof/>
              </w:rPr>
              <w:t>Conclusion</w:t>
            </w:r>
            <w:r>
              <w:rPr>
                <w:noProof/>
                <w:webHidden/>
              </w:rPr>
              <w:tab/>
            </w:r>
            <w:r>
              <w:rPr>
                <w:noProof/>
                <w:webHidden/>
              </w:rPr>
              <w:fldChar w:fldCharType="begin"/>
            </w:r>
            <w:r>
              <w:rPr>
                <w:noProof/>
                <w:webHidden/>
              </w:rPr>
              <w:instrText xml:space="preserve"> PAGEREF _Toc50498232 \h </w:instrText>
            </w:r>
            <w:r>
              <w:rPr>
                <w:noProof/>
                <w:webHidden/>
              </w:rPr>
            </w:r>
            <w:r>
              <w:rPr>
                <w:noProof/>
                <w:webHidden/>
              </w:rPr>
              <w:fldChar w:fldCharType="separate"/>
            </w:r>
            <w:r>
              <w:rPr>
                <w:noProof/>
                <w:webHidden/>
              </w:rPr>
              <w:t>46</w:t>
            </w:r>
            <w:r>
              <w:rPr>
                <w:noProof/>
                <w:webHidden/>
              </w:rPr>
              <w:fldChar w:fldCharType="end"/>
            </w:r>
          </w:hyperlink>
        </w:p>
        <w:p w14:paraId="37C3F1B6" w14:textId="1F93D6E4" w:rsidR="00E10BA6" w:rsidRDefault="007E0E10" w:rsidP="00E031ED">
          <w:r>
            <w:fldChar w:fldCharType="end"/>
          </w:r>
        </w:p>
        <w:p w14:paraId="0853B67F" w14:textId="24750169" w:rsidR="007E0E10" w:rsidRDefault="00A42D22" w:rsidP="00E031ED"/>
      </w:sdtContent>
    </w:sdt>
    <w:p w14:paraId="7D12AD8A" w14:textId="6CE3F4FA" w:rsidR="00107E19" w:rsidRPr="007E0E10" w:rsidRDefault="007E0E10" w:rsidP="00E031ED">
      <w:pPr>
        <w:pStyle w:val="Titre1"/>
      </w:pPr>
      <w:bookmarkStart w:id="0" w:name="_Toc50498168"/>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498169"/>
      <w:r>
        <w:lastRenderedPageBreak/>
        <w:t>Présentation de l'entreprise</w:t>
      </w:r>
      <w:r w:rsidR="00E10BA6">
        <w:t> : [Titre perso]</w:t>
      </w:r>
      <w:bookmarkEnd w:id="1"/>
    </w:p>
    <w:p w14:paraId="0963883B" w14:textId="76DE63BC" w:rsidR="004E19D7" w:rsidRDefault="00276D89" w:rsidP="00E031ED">
      <w:pPr>
        <w:pStyle w:val="Titre2"/>
      </w:pPr>
      <w:bookmarkStart w:id="2" w:name="_Toc50498170"/>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498171"/>
      <w:r>
        <w:t>Chiffres clés</w:t>
      </w:r>
      <w:bookmarkEnd w:id="3"/>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498172"/>
      <w:r>
        <w:t>La transformation digitale</w:t>
      </w:r>
      <w:bookmarkEnd w:id="4"/>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5" w:name="_Toc50498173"/>
      <w:r>
        <w:lastRenderedPageBreak/>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30443D41"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77777777" w:rsidR="00493D9A" w:rsidRDefault="00493D9A" w:rsidP="00E031ED"/>
    <w:p w14:paraId="281F0E0F" w14:textId="41E9344B" w:rsidR="00004A59" w:rsidRDefault="00004A59" w:rsidP="00E031ED">
      <w:pPr>
        <w:pStyle w:val="Titre2"/>
      </w:pPr>
      <w:bookmarkStart w:id="6" w:name="_Toc50498174"/>
      <w:proofErr w:type="spellStart"/>
      <w:r>
        <w:t>Bluck</w:t>
      </w:r>
      <w:proofErr w:type="spellEnd"/>
      <w:r>
        <w:t xml:space="preserve">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16AEDD2E" w:rsidR="00950823" w:rsidRDefault="00950823" w:rsidP="009336A3">
      <w:r>
        <w:rPr>
          <w:b/>
          <w:bCs/>
        </w:rPr>
        <w:t>Le pôle Illustration </w:t>
      </w:r>
      <w:r>
        <w:t>: la partie création du studio, il réalise les différents affichages, illustrations ou vidéos d’Amiltone.</w:t>
      </w:r>
    </w:p>
    <w:p w14:paraId="4D67DE6A" w14:textId="5937F4CC" w:rsidR="00950823" w:rsidRDefault="00950823" w:rsidP="009336A3">
      <w:r>
        <w:rPr>
          <w:b/>
          <w:bCs/>
        </w:rPr>
        <w:t>Le pôle communication </w:t>
      </w:r>
      <w:r>
        <w:t>: s’occupe de la communication interne d’Amiltone ainsi que la communication de l’entreprise sur les réseaux sociaux. Il réalise aussi les événements interne ainsi que la préparation des événements externes, comme le SIDO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lastRenderedPageBreak/>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0CA13BF0"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 les anciens.</w:t>
      </w:r>
    </w:p>
    <w:p w14:paraId="20852E0C" w14:textId="77777777" w:rsidR="00493D9A" w:rsidRPr="00950823" w:rsidRDefault="00493D9A" w:rsidP="009336A3"/>
    <w:p w14:paraId="50C3B6C0" w14:textId="4F4828AF" w:rsidR="00626608" w:rsidRDefault="00626608" w:rsidP="00E031ED">
      <w:pPr>
        <w:pStyle w:val="Titre2"/>
      </w:pPr>
      <w:bookmarkStart w:id="7" w:name="_Toc50498175"/>
      <w:r>
        <w:t>Data New Road</w:t>
      </w:r>
      <w:bookmarkEnd w:id="7"/>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498176"/>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 xml:space="preserve">directe avec l’application proposée par cette entreprise, mais avec un tableau de bord plus complet, plus ergonomique </w:t>
      </w:r>
      <w:r w:rsidR="00734019">
        <w:lastRenderedPageBreak/>
        <w:t>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7C8D5582" w:rsidR="008D3D30" w:rsidRDefault="00EC0A58" w:rsidP="00E031ED">
      <w:proofErr w:type="spellStart"/>
      <w:r>
        <w:t>Boards</w:t>
      </w:r>
      <w:proofErr w:type="spellEnd"/>
      <w:r w:rsidR="000A2918">
        <w:t xml:space="preserve"> est</w:t>
      </w:r>
      <w:r>
        <w:t xml:space="preserve"> un 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9" w:name="_Toc50498177"/>
      <w:r>
        <w:t>Mon point de vue</w:t>
      </w:r>
      <w:bookmarkEnd w:id="9"/>
    </w:p>
    <w:p w14:paraId="7063C7C9" w14:textId="350004F3" w:rsidR="009C6473" w:rsidRDefault="009C6473" w:rsidP="00E031ED">
      <w:pPr>
        <w:pStyle w:val="Titre3"/>
      </w:pPr>
      <w:bookmarkStart w:id="10" w:name="_Toc50498178"/>
      <w:r>
        <w:t>Une entreprise « jeune »</w:t>
      </w:r>
      <w:bookmarkEnd w:id="10"/>
    </w:p>
    <w:p w14:paraId="28479485" w14:textId="551651F0"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w:t>
      </w:r>
      <w:r w:rsidR="000A2918">
        <w:t>s</w:t>
      </w:r>
      <w:r>
        <w:t xml:space="preserve"> ci-dessus, qui utilisent des technologies différentes et j’ai pu en expérimenter plusieurs</w:t>
      </w:r>
      <w:r w:rsidR="000E1BD6">
        <w:t xml:space="preserve"> grâce à eux, tel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50498179"/>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xml:space="preserve">. J’ai eu l’occasion de travailler sur une </w:t>
      </w:r>
      <w:r w:rsidR="00D979F3">
        <w:lastRenderedPageBreak/>
        <w:t>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537CBDE4" w14:textId="77777777" w:rsidR="00942670" w:rsidRPr="00B22F8B" w:rsidRDefault="00942670" w:rsidP="00E031ED"/>
    <w:p w14:paraId="132E0935" w14:textId="61CEA2AD" w:rsidR="00276D89" w:rsidRDefault="00C350A2" w:rsidP="00E031ED">
      <w:pPr>
        <w:pStyle w:val="Titre2"/>
      </w:pPr>
      <w:bookmarkStart w:id="12" w:name="_Toc50498180"/>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50498181"/>
      <w:r>
        <w:t>L</w:t>
      </w:r>
      <w:r w:rsidR="00DA642D">
        <w:t>’équipe sur le projet</w:t>
      </w:r>
      <w:bookmarkEnd w:id="13"/>
    </w:p>
    <w:p w14:paraId="55934377" w14:textId="72C10800"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725CDD56"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w:t>
      </w:r>
      <w:r w:rsidR="00901FFC">
        <w:t>nt</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898AAF0" w:rsidR="00E8084C" w:rsidRDefault="00901FFC" w:rsidP="00E031ED">
      <w:r>
        <w:t>Dans l'ensemble</w:t>
      </w:r>
      <w:r w:rsidR="00E8084C">
        <w:t>, la taille de l’équipe varie beaucoup en fonction de la charge de travail à effectuer sur le projet et des missions clientes.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w:t>
      </w:r>
      <w:r w:rsidR="00200CCA">
        <w:lastRenderedPageBreak/>
        <w:t xml:space="preserve">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50498182"/>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6590D657"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w:t>
      </w:r>
      <w:r w:rsidR="00901FFC">
        <w:t>,</w:t>
      </w:r>
      <w:r w:rsidR="0009274A">
        <w:t xml:space="preserv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lastRenderedPageBreak/>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498183"/>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6407165A"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Il m’a permis de rapidement commencer le projet la première année</w:t>
      </w:r>
      <w:r w:rsidR="00901FFC">
        <w:t>,</w:t>
      </w:r>
      <w:r>
        <w:t xml:space="preserv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27D63F65"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r w:rsidR="00494D48">
        <w:t xml:space="preserve"> </w:t>
      </w:r>
      <w:r w:rsidR="00494D48" w:rsidRPr="00207A3D">
        <w:rPr>
          <w:highlight w:val="yellow"/>
        </w:rPr>
        <w:t>Au vu du côté « jeune », innovant de l’entreprise, nous avant décidé de partir sur une architecture micro-services.</w:t>
      </w:r>
      <w:r w:rsidR="0083323C" w:rsidRPr="00207A3D">
        <w:rPr>
          <w:highlight w:val="yellow"/>
        </w:rPr>
        <w:t xml:space="preserve"> Grâce à celle-ci, il sera éventuellement possible </w:t>
      </w:r>
      <w:r w:rsidR="0083323C" w:rsidRPr="00207A3D">
        <w:rPr>
          <w:highlight w:val="yellow"/>
        </w:rPr>
        <w:lastRenderedPageBreak/>
        <w:t>de déployer l’application pour d’autres client en mode édition logicielle Saa</w:t>
      </w:r>
      <w:r w:rsidR="00997530" w:rsidRPr="00207A3D">
        <w:rPr>
          <w:highlight w:val="yellow"/>
        </w:rPr>
        <w:t>S</w:t>
      </w:r>
      <w:r w:rsidR="0083323C" w:rsidRPr="00207A3D">
        <w:rPr>
          <w:highlight w:val="yellow"/>
        </w:rPr>
        <w:t xml:space="preserve"> (Software as </w:t>
      </w:r>
      <w:proofErr w:type="gramStart"/>
      <w:r w:rsidR="0083323C" w:rsidRPr="00207A3D">
        <w:rPr>
          <w:highlight w:val="yellow"/>
        </w:rPr>
        <w:t>a</w:t>
      </w:r>
      <w:proofErr w:type="gramEnd"/>
      <w:r w:rsidR="00557DCD" w:rsidRPr="00207A3D">
        <w:rPr>
          <w:highlight w:val="yellow"/>
        </w:rPr>
        <w:t xml:space="preserve"> Service, j’explique plus tard </w:t>
      </w:r>
      <w:r w:rsidR="00997530" w:rsidRPr="00207A3D">
        <w:rPr>
          <w:highlight w:val="yellow"/>
        </w:rPr>
        <w:t>ce qu’est le SaaS</w:t>
      </w:r>
      <w:r w:rsidR="0083323C" w:rsidRPr="00207A3D">
        <w:rPr>
          <w:highlight w:val="yellow"/>
        </w:rPr>
        <w:t>)</w:t>
      </w:r>
      <w:r w:rsidR="00E14608" w:rsidRPr="00207A3D">
        <w:rPr>
          <w:highlight w:val="yellow"/>
        </w:rPr>
        <w:t>.</w:t>
      </w:r>
    </w:p>
    <w:p w14:paraId="676E796F" w14:textId="63B00DFE" w:rsidR="00493D9A"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7415C13B" w14:textId="77777777" w:rsidR="00493D9A" w:rsidRPr="0009274A" w:rsidRDefault="00493D9A" w:rsidP="00E031ED"/>
    <w:p w14:paraId="74A878DA" w14:textId="49554326" w:rsidR="004E19D7" w:rsidRDefault="004E19D7" w:rsidP="00E031ED">
      <w:pPr>
        <w:pStyle w:val="Titre1"/>
      </w:pPr>
      <w:bookmarkStart w:id="16" w:name="_Toc50498184"/>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498185"/>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71B684BB"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lastRenderedPageBreak/>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792C42C1" w:rsidR="00494D48" w:rsidRDefault="00494D48" w:rsidP="00494D48">
      <w:r>
        <w:t xml:space="preserve">Il y a encore beaucoup d’améliorations de prévues pour AmilApp. L’objectif est de rendre l’application plus attrayante pour donner envie aux collaborateurs d’Amiltone d’aller sur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 de donner une meilleure visibilité aux objets avec une boutique où les utilisateurs pourraient dépenser leurs points gagnés.</w:t>
      </w:r>
    </w:p>
    <w:p w14:paraId="3209D5FB" w14:textId="3564C30D" w:rsidR="00060C8C" w:rsidRPr="00494D48" w:rsidRDefault="00060C8C" w:rsidP="00494D48">
      <w:r>
        <w:lastRenderedPageBreak/>
        <w:t>Une autre amélioration importante à venir : les activités. Le but est de permettre aux collaborateurs de proposer des activités à leurs collègues</w:t>
      </w:r>
      <w:r w:rsidR="004A3FDB">
        <w:t xml:space="preserve"> tout en mettant en avant les rencontres avec les nouveaux collaborateurs d’Amiltone. En effet, les activités telles que les sorties sport et les </w:t>
      </w:r>
      <w:proofErr w:type="spellStart"/>
      <w:r w:rsidR="004A3FDB">
        <w:t>afterworks</w:t>
      </w:r>
      <w:proofErr w:type="spellEnd"/>
      <w:r w:rsidR="004A3FDB">
        <w:t xml:space="preserve"> par exemple</w:t>
      </w:r>
      <w:r>
        <w:t xml:space="preserve"> </w:t>
      </w:r>
      <w:r w:rsidR="004A3FDB">
        <w:t>sont souvent organisées sur Teams et les collaborateurs savent qui sera présent ou non. Sur les activités d’AmilApp, les collaborateurs ne le savent pas à l’avance, sauf l’organisateur bien-sûr. Le but est d</w:t>
      </w:r>
      <w:r w:rsidR="00DF1EDE">
        <w:t xml:space="preserve">’inciter les </w:t>
      </w:r>
      <w:proofErr w:type="spellStart"/>
      <w:r w:rsidR="00DF1EDE">
        <w:t>Amiltoniens</w:t>
      </w:r>
      <w:proofErr w:type="spellEnd"/>
      <w:r w:rsidR="00DF1EDE">
        <w:t xml:space="preserve"> à participer à des animations ensemble.</w:t>
      </w:r>
    </w:p>
    <w:p w14:paraId="555B35B6" w14:textId="01A2ED39"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DF1EDE">
        <w:t xml:space="preserve"> et</w:t>
      </w:r>
      <w:r w:rsidR="002455A9">
        <w:t xml:space="preserve"> 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18" w:name="_Toc50498186"/>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50498187"/>
      <w:r>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50498188"/>
      <w:r>
        <w:t>Avantages et inconvénients de Firebase</w:t>
      </w:r>
      <w:bookmarkEnd w:id="20"/>
    </w:p>
    <w:p w14:paraId="414BDCEA" w14:textId="1666C23F" w:rsidR="00494D48"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53E9CE3A"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w:t>
      </w:r>
      <w:r w:rsidR="00172CE4">
        <w:lastRenderedPageBreak/>
        <w:t>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49F93567" w:rsidR="00E031ED" w:rsidRDefault="00E031ED" w:rsidP="00E031ED">
      <w:pPr>
        <w:pStyle w:val="Titre2"/>
      </w:pPr>
      <w:bookmarkStart w:id="21" w:name="_Toc50498189"/>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498190"/>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w:t>
      </w:r>
      <w:r w:rsidR="00BB0728">
        <w:lastRenderedPageBreak/>
        <w:t xml:space="preserve">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636A1B7C" w14:textId="5CF288BA" w:rsidR="00196735" w:rsidRDefault="00196735" w:rsidP="00464F38">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50498191"/>
      <w:r w:rsidRPr="00E2132B">
        <w:rPr>
          <w:highlight w:val="yellow"/>
        </w:rPr>
        <w:lastRenderedPageBreak/>
        <w:t>Basé sur le partage de connaissances</w:t>
      </w:r>
      <w:bookmarkEnd w:id="23"/>
    </w:p>
    <w:p w14:paraId="0EA91035" w14:textId="37D55882" w:rsidR="004E19D7" w:rsidRDefault="006338FB" w:rsidP="00E031ED">
      <w:pPr>
        <w:pStyle w:val="Titre2"/>
      </w:pPr>
      <w:bookmarkStart w:id="24" w:name="_Toc50498192"/>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498193"/>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498194"/>
      <w:r>
        <w:t>Le démarrage d’un projet, une perte de temps ?</w:t>
      </w:r>
      <w:bookmarkEnd w:id="26"/>
    </w:p>
    <w:p w14:paraId="155F4114" w14:textId="538914BC" w:rsid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2996F548" w:rsidR="00464F38" w:rsidRPr="001C4344"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66864884" w14:textId="2DACDB31" w:rsidR="00276D89" w:rsidRDefault="007738AF" w:rsidP="00E031ED">
      <w:r w:rsidRPr="00DE0DC2">
        <w:rPr>
          <w:highlight w:val="yellow"/>
        </w:rP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498195"/>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lastRenderedPageBreak/>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3E76CFB2"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F0AC0C5" w14:textId="3ECBBFBA"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67CB09CF" w14:textId="4DADBCD4" w:rsidR="00B04E7F" w:rsidRDefault="006066B6" w:rsidP="00E031ED">
      <w:pPr>
        <w:pStyle w:val="Titre2"/>
      </w:pPr>
      <w:bookmarkStart w:id="28" w:name="_Toc50498196"/>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498197"/>
      <w:r w:rsidRPr="006066B6">
        <w:t>Définition</w:t>
      </w:r>
      <w:bookmarkEnd w:id="29"/>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2"/>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lastRenderedPageBreak/>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0" w:name="_Toc50498198"/>
      <w:r>
        <w:t>Pourquoi les choisir</w:t>
      </w:r>
      <w:r w:rsidR="00432949">
        <w:t> ?</w:t>
      </w:r>
      <w:bookmarkEnd w:id="30"/>
    </w:p>
    <w:p w14:paraId="0A0D6178" w14:textId="262BF334"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w:t>
      </w:r>
      <w:r>
        <w:rPr>
          <w:rFonts w:cs="Arial"/>
        </w:rPr>
        <w:lastRenderedPageBreak/>
        <w:t>travail entre eux. Et, contrairement à la mise à l’échelle verticale, l’application reste toujours disponible pendant l’ajout de ressources supplémentaires : si un des serveurs tombe en panne, l’application reste disponible.</w:t>
      </w:r>
    </w:p>
    <w:p w14:paraId="45A04367" w14:textId="3FE139E5"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w:t>
      </w:r>
      <w:r w:rsidR="00E31A44">
        <w:rPr>
          <w:rFonts w:cs="Arial"/>
        </w:rPr>
        <w:t>, contrairement à une application monolithique où le temps de compilation est souvent très long</w:t>
      </w:r>
      <w:r>
        <w:rPr>
          <w:rFonts w:cs="Arial"/>
        </w:rPr>
        <w:t>.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20140D2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240DF460" w:rsidR="006066B6" w:rsidRDefault="00464F38" w:rsidP="00143C3A">
      <w:pPr>
        <w:rPr>
          <w:rFonts w:cs="Arial"/>
        </w:rPr>
      </w:pPr>
      <w:r w:rsidRPr="00464F38">
        <w:t>En modifiant l’architecture du projet, AmilApp devient une application cloud-native, c’est-à-dire une application utilisant des services indépendant et faiblement couplé, ce que sont les micro-services, et donc prête pour être intégrée dans un cloud</w:t>
      </w:r>
      <w:r>
        <w:t xml:space="preserve">. </w:t>
      </w:r>
      <w:r w:rsidR="00143C3A">
        <w:rPr>
          <w:rFonts w:cs="Arial"/>
        </w:rPr>
        <w:t xml:space="preserve">Amiltone a choisi d’utiliser </w:t>
      </w:r>
      <w:r>
        <w:rPr>
          <w:rFonts w:cs="Arial"/>
        </w:rPr>
        <w:t xml:space="preserve">cette </w:t>
      </w:r>
      <w:r>
        <w:rPr>
          <w:rFonts w:cs="Arial"/>
        </w:rPr>
        <w:lastRenderedPageBreak/>
        <w:t>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1" w:name="_Toc50498199"/>
      <w:r>
        <w:t>Le starter-kit</w:t>
      </w:r>
      <w:bookmarkEnd w:id="31"/>
    </w:p>
    <w:p w14:paraId="1E2657C3" w14:textId="61D212E3" w:rsidR="005B4C9C" w:rsidRPr="005B4C9C" w:rsidRDefault="005B4C9C" w:rsidP="00E031ED">
      <w:pPr>
        <w:pStyle w:val="Titre3"/>
      </w:pPr>
      <w:bookmarkStart w:id="32" w:name="_Toc50498200"/>
      <w:r>
        <w:t>Définition</w:t>
      </w:r>
      <w:bookmarkEnd w:id="32"/>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3" w:name="_Toc50498201"/>
      <w:r w:rsidRPr="00AC50CF">
        <w:rPr>
          <w:highlight w:val="yellow"/>
        </w:rPr>
        <w:t>Avantages</w:t>
      </w:r>
      <w:bookmarkEnd w:id="33"/>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xml:space="preserve">, il faut </w:t>
      </w:r>
      <w:r w:rsidR="00BB269E" w:rsidRPr="009207E5">
        <w:rPr>
          <w:highlight w:val="yellow"/>
        </w:rPr>
        <w:lastRenderedPageBreak/>
        <w:t>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4" w:name="_Toc50498202"/>
      <w:r>
        <w:t xml:space="preserve">Méthodes habituellement utilisées pour une situation présentant des similitudes : </w:t>
      </w:r>
      <w:r w:rsidR="00E10BA6">
        <w:t>[Titre perso]</w:t>
      </w:r>
      <w:bookmarkEnd w:id="34"/>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5" w:name="_Toc50498203"/>
      <w:r>
        <w:t>Spring Boot</w:t>
      </w:r>
      <w:bookmarkEnd w:id="35"/>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6" w:name="_Toc50498204"/>
      <w:r w:rsidRPr="00AC50CF">
        <w:rPr>
          <w:highlight w:val="yellow"/>
        </w:rPr>
        <w:t>Fonctionnalités</w:t>
      </w:r>
      <w:bookmarkEnd w:id="36"/>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7" w:name="_Toc50498205"/>
      <w:r>
        <w:lastRenderedPageBreak/>
        <w:t>Avantages et inconvénients</w:t>
      </w:r>
      <w:r w:rsidR="00B566D5">
        <w:t xml:space="preserve"> par rapport au projet</w:t>
      </w:r>
      <w:bookmarkEnd w:id="37"/>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2624C8A1" w:rsidR="003B599C" w:rsidRDefault="00D95057" w:rsidP="00D80AE3">
      <w:r>
        <w:t>Globalement</w:t>
      </w:r>
      <w:r w:rsidR="00D80AE3">
        <w:t>, le framework Spring Boot aurait pu correspondre à notre projet, mais le langage n’est pas celui recherché malheureusement.</w:t>
      </w:r>
    </w:p>
    <w:p w14:paraId="6C319669" w14:textId="77777777" w:rsidR="005127F5" w:rsidRPr="00D80AE3" w:rsidRDefault="005127F5" w:rsidP="00D80AE3"/>
    <w:p w14:paraId="36D975C2" w14:textId="053A63D8" w:rsidR="00E10BA6" w:rsidRDefault="00E10BA6" w:rsidP="00E031ED">
      <w:pPr>
        <w:pStyle w:val="Titre2"/>
      </w:pPr>
      <w:bookmarkStart w:id="38" w:name="_Toc50498206"/>
      <w:r>
        <w:t>Hac</w:t>
      </w:r>
      <w:r w:rsidR="00F334BB">
        <w:t>k</w:t>
      </w:r>
      <w:r>
        <w:t>athon-starter</w:t>
      </w:r>
      <w:bookmarkEnd w:id="38"/>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39" w:name="_Toc50498207"/>
      <w:r w:rsidRPr="00AC50CF">
        <w:rPr>
          <w:highlight w:val="yellow"/>
        </w:rPr>
        <w:t>Fonctionnalités</w:t>
      </w:r>
      <w:bookmarkEnd w:id="39"/>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1F2C3E0D" w14:textId="68D016DF" w:rsidR="00942670" w:rsidRPr="00F319C9" w:rsidRDefault="002079DB" w:rsidP="00E031ED">
      <w:r w:rsidRPr="002079DB">
        <w:rPr>
          <w:highlight w:val="yellow"/>
        </w:rPr>
        <w:lastRenderedPageBreak/>
        <w:t>A compléter</w:t>
      </w:r>
    </w:p>
    <w:p w14:paraId="1C4B144C" w14:textId="4B4D553B" w:rsidR="00E10BA6" w:rsidRDefault="00E10BA6" w:rsidP="00E031ED">
      <w:pPr>
        <w:pStyle w:val="Titre3"/>
      </w:pPr>
      <w:bookmarkStart w:id="40" w:name="_Toc50498208"/>
      <w:r>
        <w:t>Avantages et inconvénients</w:t>
      </w:r>
      <w:r w:rsidR="00B566D5">
        <w:t xml:space="preserve"> par rapport au projet</w:t>
      </w:r>
      <w:bookmarkEnd w:id="40"/>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120A4780"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2F65AEDA" w14:textId="77777777" w:rsidR="005127F5" w:rsidRDefault="005127F5" w:rsidP="00E031ED"/>
    <w:p w14:paraId="5624D87E" w14:textId="58D7AF40" w:rsidR="00B566D5" w:rsidRDefault="00B566D5" w:rsidP="00E031ED">
      <w:pPr>
        <w:pStyle w:val="Titre2"/>
      </w:pPr>
      <w:bookmarkStart w:id="41" w:name="_Toc50498209"/>
      <w:r>
        <w:t>Autres solutions</w:t>
      </w:r>
      <w:bookmarkEnd w:id="41"/>
    </w:p>
    <w:p w14:paraId="656B0091" w14:textId="365CEAFA" w:rsidR="00986742" w:rsidRPr="00986742" w:rsidRDefault="008B5F16" w:rsidP="00E031ED">
      <w:r>
        <w:t xml:space="preserve">J’ai pu trouver beaucoup de starter-kit différents sur </w:t>
      </w:r>
      <w:proofErr w:type="spellStart"/>
      <w:r>
        <w:t>Github</w:t>
      </w:r>
      <w:proofErr w:type="spellEnd"/>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2" w:name="_Toc50498210"/>
      <w:r>
        <w:lastRenderedPageBreak/>
        <w:t>Exposé des décisions prises et des interventions menées par le stagiaire pour résoudre le problème :</w:t>
      </w:r>
      <w:r w:rsidR="00E10BA6">
        <w:t xml:space="preserve"> [Titre perso]</w:t>
      </w:r>
      <w:bookmarkEnd w:id="42"/>
    </w:p>
    <w:p w14:paraId="2FE92B50" w14:textId="1AEA29C8" w:rsidR="004F097D" w:rsidRDefault="00D92F66" w:rsidP="004F097D">
      <w:pPr>
        <w:pStyle w:val="Titre2"/>
      </w:pPr>
      <w:bookmarkStart w:id="43" w:name="_Toc50498211"/>
      <w:r>
        <w:t>Objectifs et contraintes du projet</w:t>
      </w:r>
      <w:bookmarkEnd w:id="43"/>
    </w:p>
    <w:p w14:paraId="4A4DEA5A" w14:textId="77777777" w:rsidR="002104BC" w:rsidRDefault="002104BC" w:rsidP="002104BC">
      <w:pPr>
        <w:pStyle w:val="Titre2"/>
      </w:pPr>
      <w:bookmarkStart w:id="44" w:name="_Toc50498212"/>
      <w:r>
        <w:t>La mise en place de l’architecture</w:t>
      </w:r>
      <w:bookmarkEnd w:id="44"/>
    </w:p>
    <w:p w14:paraId="2A244A3A" w14:textId="70002DA2" w:rsidR="002104BC" w:rsidRDefault="005A7291" w:rsidP="002104BC">
      <w:pPr>
        <w:pStyle w:val="Titre3"/>
      </w:pPr>
      <w:bookmarkStart w:id="45" w:name="_Toc50498213"/>
      <w:r>
        <w:t>Le choix de l’API Gateway</w:t>
      </w:r>
      <w:bookmarkEnd w:id="45"/>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35EDE97E"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5B351EBE"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celle-ci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proofErr w:type="spellStart"/>
      <w:r>
        <w:t>HAProxy</w:t>
      </w:r>
      <w:proofErr w:type="spellEnd"/>
      <w:r>
        <w:t xml:space="preserve"> est simple à mettre en place avec seulement une seule application. La solution ne possède pas encore de </w:t>
      </w:r>
      <w:proofErr w:type="spellStart"/>
      <w:r>
        <w:t>dashboard</w:t>
      </w:r>
      <w:proofErr w:type="spellEnd"/>
      <w:r>
        <w:t xml:space="preserve"> pour l’API Gateway mais les équipes en charge de celle-ci sont en train d’en développer un afin de corriger cette faiblesse.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3B493E8D" w:rsidR="00C76E2A" w:rsidRDefault="00C76E2A" w:rsidP="00FA2C9F">
      <w:r>
        <w:t xml:space="preserve">Les performances sont le point faible de </w:t>
      </w:r>
      <w:proofErr w:type="spellStart"/>
      <w:r>
        <w:t>Tyk</w:t>
      </w:r>
      <w:proofErr w:type="spellEnd"/>
      <w:r>
        <w:t>.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6" w:name="_Toc50498214"/>
      <w:r>
        <w:lastRenderedPageBreak/>
        <w:t>La communication « interservices »</w:t>
      </w:r>
      <w:bookmarkEnd w:id="46"/>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0EF13490" w:rsidR="0084409E" w:rsidRDefault="0084409E" w:rsidP="006E4FF3">
      <w:pPr>
        <w:pStyle w:val="Paragraphedeliste"/>
        <w:numPr>
          <w:ilvl w:val="0"/>
          <w:numId w:val="5"/>
        </w:numPr>
        <w:jc w:val="both"/>
      </w:pPr>
      <w:r>
        <w:t xml:space="preserve">Le service </w:t>
      </w:r>
      <w:r w:rsidR="0081323B">
        <w:t>des sondages</w:t>
      </w:r>
      <w:r>
        <w:t xml:space="preserve"> reçoit la requête utilisateur et</w:t>
      </w:r>
      <w:r w:rsidR="0081323B">
        <w:t xml:space="preserve"> la</w:t>
      </w:r>
      <w:r>
        <w:t xml:space="preserve"> traite</w:t>
      </w:r>
    </w:p>
    <w:p w14:paraId="3B11DC3F" w14:textId="1D4C07BB" w:rsidR="0084409E" w:rsidRDefault="0084409E" w:rsidP="006E4FF3">
      <w:pPr>
        <w:pStyle w:val="Paragraphedeliste"/>
        <w:numPr>
          <w:ilvl w:val="0"/>
          <w:numId w:val="5"/>
        </w:numPr>
        <w:jc w:val="both"/>
      </w:pPr>
      <w:r>
        <w:t>Envoie de l’image reçue au service de gestion d’images pour qu’il la traite</w:t>
      </w:r>
    </w:p>
    <w:p w14:paraId="664F151F" w14:textId="4E25C10C" w:rsidR="0084409E" w:rsidRDefault="0084409E" w:rsidP="006E4FF3">
      <w:pPr>
        <w:pStyle w:val="Paragraphedeliste"/>
        <w:numPr>
          <w:ilvl w:val="0"/>
          <w:numId w:val="5"/>
        </w:numPr>
        <w:jc w:val="both"/>
      </w:pPr>
      <w:r>
        <w:t xml:space="preserve">Envoie des informations de l’image au service </w:t>
      </w:r>
      <w:r w:rsidR="0081323B">
        <w:t>des sondages</w:t>
      </w:r>
    </w:p>
    <w:p w14:paraId="45B785A8" w14:textId="2CF77858" w:rsidR="0084409E" w:rsidRDefault="0081323B" w:rsidP="006E4FF3">
      <w:pPr>
        <w:pStyle w:val="Paragraphedeliste"/>
        <w:numPr>
          <w:ilvl w:val="0"/>
          <w:numId w:val="5"/>
        </w:numPr>
        <w:jc w:val="both"/>
      </w:pPr>
      <w:r>
        <w:t>Le sondage</w:t>
      </w:r>
      <w:r w:rsidR="0084409E">
        <w:t xml:space="preserve"> est ajouté en base de données</w:t>
      </w:r>
    </w:p>
    <w:p w14:paraId="51BD3DCE" w14:textId="5AC5C442" w:rsidR="0084409E" w:rsidRDefault="0084409E" w:rsidP="006E4FF3">
      <w:pPr>
        <w:pStyle w:val="Paragraphedeliste"/>
        <w:numPr>
          <w:ilvl w:val="0"/>
          <w:numId w:val="5"/>
        </w:numPr>
        <w:jc w:val="both"/>
      </w:pPr>
      <w:r>
        <w:t xml:space="preserve">L’utilisateur reçoit une réponse « OK, </w:t>
      </w:r>
      <w:r w:rsidR="0081323B">
        <w:t>le sondage</w:t>
      </w:r>
      <w:r>
        <w:t xml:space="preserve"> a été créé »</w:t>
      </w:r>
    </w:p>
    <w:p w14:paraId="1270DC8B" w14:textId="7901DD89"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Le problème en reproduisant ce schéma sur des micro-services est que si un des micro-service qui forme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5FC9AE3A" w:rsidR="004D4D8C" w:rsidRDefault="007146C0" w:rsidP="00FA100B">
      <w:r>
        <w:t>Dans un système orienté événements, la communication et le traitement des événements devient la structure centrale de notre application. Une telle solution peut être créée dans n’importe quel langage puisqu’elle est une approche et non un langage de programmation. Celle-ci permet de garder des micro-services faiblement couplés. En effet, lorsqu’un micro-service publie un événement, il ne connait pas les consommateurs et ignore les conséquence</w:t>
      </w:r>
      <w:r w:rsidR="004D4D8C">
        <w:t>s</w:t>
      </w:r>
      <w:r>
        <w:t xml:space="preserve"> de son apparition.</w:t>
      </w:r>
    </w:p>
    <w:p w14:paraId="25D6A902" w14:textId="153AB709"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t xml:space="preserve">Celui-ci recevra alors tous les événements qui l’intéresse et pourra soit les traiter, soit seulement être affecter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2749E972" w:rsidR="00082B8F" w:rsidRDefault="001F6A9A" w:rsidP="00082B8F">
      <w:r>
        <w:t xml:space="preserve">Après avoir défini l’architecture orienté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43775C79" w:rsidR="001F6A9A" w:rsidRDefault="001F6A9A" w:rsidP="001F6A9A">
      <w:proofErr w:type="spellStart"/>
      <w:r>
        <w:t>Nats</w:t>
      </w:r>
      <w:proofErr w:type="spellEnd"/>
      <w:r>
        <w:t xml:space="preserve"> est un service de message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4"/>
      </w:r>
      <w:r w:rsidR="00946425">
        <w:t> »</w:t>
      </w:r>
      <w:r w:rsidR="00B711AA">
        <w:t xml:space="preserve"> (Pub/</w:t>
      </w:r>
      <w:proofErr w:type="spellStart"/>
      <w:r w:rsidR="00B711AA">
        <w:t>Sub</w:t>
      </w:r>
      <w:proofErr w:type="spellEnd"/>
      <w:r w:rsidR="00FB5994">
        <w:t>)</w:t>
      </w:r>
      <w:r w:rsidR="00A82C59">
        <w:t xml:space="preserve"> et ne permet donc pas la persistance de message : s’il n’y a aucun consommateur sur un topic lorsqu’un message arrive, celui-ci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5"/>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6"/>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17549163" w:rsidR="002B03B3" w:rsidRDefault="002B03B3" w:rsidP="002B03B3">
      <w:r>
        <w:t xml:space="preserve">Apache </w:t>
      </w:r>
      <w:proofErr w:type="spellStart"/>
      <w:r>
        <w:t>ActiveMQ</w:t>
      </w:r>
      <w:proofErr w:type="spellEnd"/>
      <w:r>
        <w:t xml:space="preserve"> est le service de message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28859657"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 mais il faut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certaines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7" w:name="_Toc50498215"/>
      <w:r>
        <w:lastRenderedPageBreak/>
        <w:t>Le modèle CQRS</w:t>
      </w:r>
      <w:bookmarkEnd w:id="47"/>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282BB9BD" w:rsidR="005553E1" w:rsidRDefault="005553E1" w:rsidP="002B03B3">
      <w:r w:rsidRPr="005553E1">
        <w:rPr>
          <w:b/>
          <w:bCs/>
        </w:rPr>
        <w:t>Deuxième solution</w:t>
      </w:r>
      <w:r>
        <w:t xml:space="preserve"> : Les données des images sont répliquées sur le service des sondages afin de rendre disponible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2088397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possible.</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lastRenderedPageBreak/>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8" w:name="_Toc50498216"/>
      <w:r>
        <w:t>De l’ancien starter-kit aux micro-services</w:t>
      </w:r>
      <w:bookmarkEnd w:id="48"/>
    </w:p>
    <w:p w14:paraId="56594E48" w14:textId="5007232B" w:rsidR="004F097D" w:rsidRDefault="004F097D" w:rsidP="004F097D">
      <w:pPr>
        <w:pStyle w:val="Titre3"/>
      </w:pPr>
      <w:bookmarkStart w:id="49" w:name="_Toc50498217"/>
      <w:r>
        <w:t>Un nouveau framework : NestJS</w:t>
      </w:r>
      <w:bookmarkEnd w:id="49"/>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lastRenderedPageBreak/>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lastRenderedPageBreak/>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2AD502D4"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48DA4A2B" w14:textId="795C4236" w:rsidR="00731651" w:rsidRDefault="00731651" w:rsidP="00B571A7"/>
    <w:p w14:paraId="636515B7" w14:textId="77777777" w:rsidR="00731651" w:rsidRDefault="00731651" w:rsidP="00B571A7"/>
    <w:p w14:paraId="203EB0AA" w14:textId="5291C093" w:rsidR="006441DD" w:rsidRDefault="006441DD" w:rsidP="006441DD">
      <w:pPr>
        <w:pStyle w:val="Titre3"/>
      </w:pPr>
      <w:bookmarkStart w:id="50" w:name="_Toc50498218"/>
      <w:r>
        <w:lastRenderedPageBreak/>
        <w:t>La séparation en « </w:t>
      </w:r>
      <w:proofErr w:type="gramStart"/>
      <w:r>
        <w:t>packages</w:t>
      </w:r>
      <w:proofErr w:type="gramEnd"/>
      <w:r>
        <w:t> »</w:t>
      </w:r>
      <w:bookmarkEnd w:id="50"/>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lastRenderedPageBreak/>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lastRenderedPageBreak/>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7"/>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1" w:name="_Toc50498219"/>
      <w:r>
        <w:t>Le module de connexion</w:t>
      </w:r>
      <w:bookmarkEnd w:id="51"/>
    </w:p>
    <w:p w14:paraId="0BFD4910" w14:textId="25FB8D01" w:rsidR="00B601D8" w:rsidRDefault="00B601D8" w:rsidP="00B601D8">
      <w:r>
        <w:t xml:space="preserve">Anciennement liée à Firebase, il a fallu </w:t>
      </w:r>
      <w:r w:rsidR="00E911E0">
        <w:t>trouver</w:t>
      </w:r>
      <w:r>
        <w:t xml:space="preserve"> une solution pour répondre à notre problème d’authentification à l’Active Directory d’Amiltone. Après avoir passé presque six mois sur une solution CAS</w:t>
      </w:r>
      <w:r>
        <w:rPr>
          <w:rStyle w:val="Appelnotedebasdep"/>
        </w:rPr>
        <w:footnoteReference w:id="8"/>
      </w:r>
      <w:r>
        <w:t xml:space="preserve">, le </w:t>
      </w:r>
      <w:r w:rsidRPr="00B601D8">
        <w:rPr>
          <w:i/>
          <w:iCs/>
        </w:rPr>
        <w:t xml:space="preserve">lead </w:t>
      </w:r>
      <w:proofErr w:type="spellStart"/>
      <w:r w:rsidRPr="00B601D8">
        <w:rPr>
          <w:i/>
          <w:iCs/>
        </w:rPr>
        <w:t>developer</w:t>
      </w:r>
      <w:proofErr w:type="spellEnd"/>
      <w:r>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 été fait.</w:t>
      </w:r>
    </w:p>
    <w:p w14:paraId="6C121DAE" w14:textId="704B2DE3"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9"/>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nos APIs et pour les utilisateurs. Voici sont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4462D9E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telles que l’authentification à double facteurs</w:t>
      </w:r>
      <w:r w:rsidR="004C6994">
        <w:t>.</w:t>
      </w:r>
    </w:p>
    <w:p w14:paraId="2F21FAC8" w14:textId="274F523B" w:rsidR="004C6994" w:rsidRDefault="004C6994" w:rsidP="004C6994">
      <w:pPr>
        <w:pStyle w:val="Paragraphedeliste"/>
        <w:numPr>
          <w:ilvl w:val="0"/>
          <w:numId w:val="5"/>
        </w:numPr>
      </w:pPr>
      <w:r>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 du principe que le service renvoie un code.</w:t>
      </w:r>
    </w:p>
    <w:p w14:paraId="141F4F1A" w14:textId="4F86587A" w:rsidR="004C6994" w:rsidRDefault="004C6994" w:rsidP="004C6994">
      <w:pPr>
        <w:pStyle w:val="Paragraphedeliste"/>
        <w:numPr>
          <w:ilvl w:val="0"/>
          <w:numId w:val="5"/>
        </w:numPr>
      </w:pPr>
      <w:r>
        <w:lastRenderedPageBreak/>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77777777"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proofErr w:type="spellStart"/>
      <w:r w:rsidR="005737B7">
        <w:t>travaille</w:t>
      </w:r>
      <w:proofErr w:type="spellEnd"/>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w:t>
      </w:r>
      <w:r w:rsidR="00D37225">
        <w:lastRenderedPageBreak/>
        <w:t>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77777777" w:rsidR="005737B7" w:rsidRPr="005737B7" w:rsidRDefault="005737B7" w:rsidP="005737B7">
      <w:pPr>
        <w:jc w:val="center"/>
      </w:pPr>
    </w:p>
    <w:p w14:paraId="7A213B5D" w14:textId="0977EEB8" w:rsidR="004E19D7" w:rsidRDefault="004E19D7" w:rsidP="00E031ED">
      <w:pPr>
        <w:pStyle w:val="Titre1"/>
      </w:pPr>
      <w:bookmarkStart w:id="52" w:name="_Toc50498220"/>
      <w:r>
        <w:t>Démonstration d’une originalité dans l’élaboration et la mise en œuvre de la solution :</w:t>
      </w:r>
      <w:r w:rsidR="00E10BA6">
        <w:t xml:space="preserve"> [Titre perso]</w:t>
      </w:r>
      <w:bookmarkEnd w:id="52"/>
    </w:p>
    <w:p w14:paraId="022AA510" w14:textId="14A4BEA4" w:rsidR="00C06BF5" w:rsidRDefault="00E2132B" w:rsidP="003C14DA">
      <w:pPr>
        <w:pStyle w:val="Titre2"/>
      </w:pPr>
      <w:bookmarkStart w:id="53" w:name="_Toc50498221"/>
      <w:r>
        <w:t>Une solution modulable et évolutive</w:t>
      </w:r>
      <w:bookmarkEnd w:id="53"/>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lastRenderedPageBreak/>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4" w:name="_Toc50498222"/>
      <w:r>
        <w:t>Des équipes indépendantes</w:t>
      </w:r>
      <w:bookmarkEnd w:id="54"/>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5" w:name="_Toc50498223"/>
      <w:r w:rsidRPr="00FA7332">
        <w:rPr>
          <w:highlight w:val="yellow"/>
        </w:rPr>
        <w:t>Une interface en ligne de commande ?</w:t>
      </w:r>
      <w:bookmarkEnd w:id="55"/>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6" w:name="_Toc50498224"/>
      <w:r>
        <w:t>Analyse de l’approche choisie :</w:t>
      </w:r>
      <w:r w:rsidR="00E10BA6">
        <w:t xml:space="preserve"> [Titre perso]</w:t>
      </w:r>
      <w:bookmarkEnd w:id="56"/>
    </w:p>
    <w:p w14:paraId="5D5C4A7A" w14:textId="6A0CBE08" w:rsidR="00332564" w:rsidRDefault="00332564" w:rsidP="00332564">
      <w:pPr>
        <w:pStyle w:val="Titre2"/>
      </w:pPr>
      <w:bookmarkStart w:id="57" w:name="_Toc50498225"/>
      <w:r>
        <w:t>Résultats obtenus</w:t>
      </w:r>
      <w:bookmarkEnd w:id="57"/>
    </w:p>
    <w:p w14:paraId="05E328EE" w14:textId="0217B06F" w:rsidR="00332564" w:rsidRDefault="00332564" w:rsidP="00332564">
      <w:pPr>
        <w:pStyle w:val="Titre2"/>
      </w:pPr>
      <w:bookmarkStart w:id="58" w:name="_Toc50498226"/>
      <w:r>
        <w:t>Analyse du champ d’application de la solution élaborée</w:t>
      </w:r>
      <w:bookmarkEnd w:id="58"/>
    </w:p>
    <w:p w14:paraId="61D83610" w14:textId="6357212E" w:rsidR="00332564" w:rsidRPr="00332564" w:rsidRDefault="00332564" w:rsidP="00332564">
      <w:pPr>
        <w:pStyle w:val="Titre2"/>
      </w:pPr>
      <w:bookmarkStart w:id="59" w:name="_Toc50498227"/>
      <w:r>
        <w:t>Mise en perspective avec d’autres contextes</w:t>
      </w:r>
      <w:bookmarkEnd w:id="59"/>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0" w:name="_Toc50498228"/>
      <w:r>
        <w:lastRenderedPageBreak/>
        <w:t>Réflexion sur le stage et le mémoire :</w:t>
      </w:r>
      <w:r w:rsidR="00F334BB">
        <w:t xml:space="preserve"> [Titre perso]</w:t>
      </w:r>
      <w:bookmarkEnd w:id="60"/>
    </w:p>
    <w:p w14:paraId="23289D88" w14:textId="7FEE0C58" w:rsidR="00FC677B" w:rsidRPr="00FC677B" w:rsidRDefault="00332564" w:rsidP="00FC677B">
      <w:pPr>
        <w:pStyle w:val="Titre2"/>
      </w:pPr>
      <w:bookmarkStart w:id="61" w:name="_Hlk48743288"/>
      <w:bookmarkStart w:id="62" w:name="_Toc50498229"/>
      <w:r>
        <w:t>Auto-évaluation du travail réalisé</w:t>
      </w:r>
      <w:bookmarkEnd w:id="61"/>
      <w:bookmarkEnd w:id="62"/>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3" w:name="_Toc50498230"/>
      <w:r>
        <w:lastRenderedPageBreak/>
        <w:t>Bilan des acquis sur les aspects techniques, stratégiques et managériaux</w:t>
      </w:r>
      <w:bookmarkEnd w:id="63"/>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4" w:name="_Toc50498231"/>
      <w:r>
        <w:t>Perspectives professionnelles en relation avec les compétences acquises</w:t>
      </w:r>
      <w:bookmarkEnd w:id="64"/>
    </w:p>
    <w:p w14:paraId="2CBFA361" w14:textId="77777777" w:rsidR="004E19D7" w:rsidRPr="004E19D7" w:rsidRDefault="004E19D7" w:rsidP="00E031ED"/>
    <w:p w14:paraId="4818A2DF" w14:textId="3B1E0095" w:rsidR="004E19D7" w:rsidRPr="004E19D7" w:rsidRDefault="004E19D7" w:rsidP="00E031ED">
      <w:pPr>
        <w:pStyle w:val="Titre1"/>
      </w:pPr>
      <w:bookmarkStart w:id="65" w:name="_Toc50498232"/>
      <w:r w:rsidRPr="004E19D7">
        <w:t>Conclusion</w:t>
      </w:r>
      <w:bookmarkEnd w:id="65"/>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2072F" w14:textId="77777777" w:rsidR="00A22BBC" w:rsidRDefault="00A22BBC" w:rsidP="00E031ED">
      <w:r>
        <w:separator/>
      </w:r>
    </w:p>
  </w:endnote>
  <w:endnote w:type="continuationSeparator" w:id="0">
    <w:p w14:paraId="5FF44C62" w14:textId="77777777" w:rsidR="00A22BBC" w:rsidRDefault="00A22BBC"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493D9A" w:rsidRDefault="00493D9A" w:rsidP="00E031ED">
        <w:pPr>
          <w:pStyle w:val="Pieddepage"/>
        </w:pPr>
        <w:r>
          <w:fldChar w:fldCharType="begin"/>
        </w:r>
        <w:r>
          <w:instrText>PAGE   \* MERGEFORMAT</w:instrText>
        </w:r>
        <w:r>
          <w:fldChar w:fldCharType="separate"/>
        </w:r>
        <w:r>
          <w:t>2</w:t>
        </w:r>
        <w:r>
          <w:fldChar w:fldCharType="end"/>
        </w:r>
      </w:p>
    </w:sdtContent>
  </w:sdt>
  <w:p w14:paraId="0531B1BC" w14:textId="77777777" w:rsidR="00493D9A" w:rsidRDefault="00493D9A"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B00FD" w14:textId="77777777" w:rsidR="00A22BBC" w:rsidRDefault="00A22BBC" w:rsidP="00E031ED">
      <w:r>
        <w:separator/>
      </w:r>
    </w:p>
  </w:footnote>
  <w:footnote w:type="continuationSeparator" w:id="0">
    <w:p w14:paraId="2FBD8B90" w14:textId="77777777" w:rsidR="00A22BBC" w:rsidRDefault="00A22BBC" w:rsidP="00E031ED">
      <w:r>
        <w:continuationSeparator/>
      </w:r>
    </w:p>
  </w:footnote>
  <w:footnote w:id="1">
    <w:p w14:paraId="7334E68F" w14:textId="69B49D4F" w:rsidR="00493D9A" w:rsidRPr="009C6249" w:rsidRDefault="00493D9A"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2">
    <w:p w14:paraId="5F9129FF" w14:textId="7E175A89" w:rsidR="00493D9A" w:rsidRDefault="00493D9A"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3">
    <w:p w14:paraId="6DA9D840" w14:textId="1E029664" w:rsidR="00493D9A" w:rsidRPr="00D23430" w:rsidRDefault="00493D9A"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4">
    <w:p w14:paraId="5AB8F57B" w14:textId="7BFCD592" w:rsidR="00493D9A" w:rsidRDefault="00493D9A" w:rsidP="006E4FF3">
      <w:pPr>
        <w:pStyle w:val="Notedebasdepage"/>
        <w:jc w:val="both"/>
      </w:pPr>
      <w:r>
        <w:rPr>
          <w:rStyle w:val="Appelnotedebasdep"/>
        </w:rPr>
        <w:footnoteRef/>
      </w:r>
      <w:r>
        <w:t xml:space="preserve"> </w:t>
      </w:r>
      <w:r w:rsidRPr="006E4FF3">
        <w:t>Comme le mode « Message Queuing », les messages sont transférés d’un producteur (de message)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5">
    <w:p w14:paraId="562094D0" w14:textId="27FF7B53" w:rsidR="00493D9A" w:rsidRDefault="00493D9A"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493D9A" w:rsidRDefault="00493D9A">
      <w:pPr>
        <w:pStyle w:val="Notedebasdepage"/>
      </w:pPr>
    </w:p>
  </w:footnote>
  <w:footnote w:id="6">
    <w:p w14:paraId="166FD6B0" w14:textId="49283ED6" w:rsidR="00493D9A" w:rsidRDefault="00493D9A"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7">
    <w:p w14:paraId="53C77BE4" w14:textId="037ADDD8" w:rsidR="00493D9A" w:rsidRDefault="00493D9A"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footnote>
  <w:footnote w:id="8">
    <w:p w14:paraId="0ECE8815" w14:textId="44F6DDAB" w:rsidR="00493D9A" w:rsidRDefault="00493D9A"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493D9A" w:rsidRDefault="00493D9A" w:rsidP="00E911E0">
      <w:pPr>
        <w:pStyle w:val="Notedebasdepage"/>
        <w:jc w:val="both"/>
      </w:pPr>
    </w:p>
  </w:footnote>
  <w:footnote w:id="9">
    <w:p w14:paraId="35468A52" w14:textId="3E126FEF" w:rsidR="00493D9A" w:rsidRDefault="00493D9A">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1326"/>
    <w:rsid w:val="000225EC"/>
    <w:rsid w:val="000333C2"/>
    <w:rsid w:val="00047E0A"/>
    <w:rsid w:val="00060C8C"/>
    <w:rsid w:val="00066E73"/>
    <w:rsid w:val="00075B50"/>
    <w:rsid w:val="000766DA"/>
    <w:rsid w:val="00082B8F"/>
    <w:rsid w:val="00082C01"/>
    <w:rsid w:val="00084ADF"/>
    <w:rsid w:val="0009274A"/>
    <w:rsid w:val="000A2918"/>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07A3D"/>
    <w:rsid w:val="002104BC"/>
    <w:rsid w:val="002171FB"/>
    <w:rsid w:val="002237C0"/>
    <w:rsid w:val="0022394D"/>
    <w:rsid w:val="00223D04"/>
    <w:rsid w:val="002330BF"/>
    <w:rsid w:val="00242CC3"/>
    <w:rsid w:val="002455A9"/>
    <w:rsid w:val="00255771"/>
    <w:rsid w:val="002733EC"/>
    <w:rsid w:val="002734A9"/>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2949"/>
    <w:rsid w:val="00433CD6"/>
    <w:rsid w:val="00444501"/>
    <w:rsid w:val="004508E0"/>
    <w:rsid w:val="00450963"/>
    <w:rsid w:val="004514D7"/>
    <w:rsid w:val="00452021"/>
    <w:rsid w:val="00460844"/>
    <w:rsid w:val="00464F38"/>
    <w:rsid w:val="0047243C"/>
    <w:rsid w:val="00476B3F"/>
    <w:rsid w:val="004835FE"/>
    <w:rsid w:val="00493D9A"/>
    <w:rsid w:val="00494D48"/>
    <w:rsid w:val="004A3FDB"/>
    <w:rsid w:val="004C26F8"/>
    <w:rsid w:val="004C27D0"/>
    <w:rsid w:val="004C6994"/>
    <w:rsid w:val="004D4D8C"/>
    <w:rsid w:val="004D7FBF"/>
    <w:rsid w:val="004E19D7"/>
    <w:rsid w:val="004E211E"/>
    <w:rsid w:val="004E239F"/>
    <w:rsid w:val="004E2B4F"/>
    <w:rsid w:val="004E66B8"/>
    <w:rsid w:val="004E7421"/>
    <w:rsid w:val="004F097D"/>
    <w:rsid w:val="005127F5"/>
    <w:rsid w:val="0051622F"/>
    <w:rsid w:val="00521C1D"/>
    <w:rsid w:val="005258BF"/>
    <w:rsid w:val="00534C19"/>
    <w:rsid w:val="00535C82"/>
    <w:rsid w:val="005409CF"/>
    <w:rsid w:val="00541013"/>
    <w:rsid w:val="00542447"/>
    <w:rsid w:val="0054736B"/>
    <w:rsid w:val="00552DD4"/>
    <w:rsid w:val="005553E1"/>
    <w:rsid w:val="00556936"/>
    <w:rsid w:val="00557DCD"/>
    <w:rsid w:val="005608A3"/>
    <w:rsid w:val="00562C12"/>
    <w:rsid w:val="005737B7"/>
    <w:rsid w:val="00573FCA"/>
    <w:rsid w:val="0057535D"/>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4FF3"/>
    <w:rsid w:val="006E5492"/>
    <w:rsid w:val="006E6A97"/>
    <w:rsid w:val="0070665D"/>
    <w:rsid w:val="007146C0"/>
    <w:rsid w:val="00717932"/>
    <w:rsid w:val="00717E98"/>
    <w:rsid w:val="00721344"/>
    <w:rsid w:val="00722BED"/>
    <w:rsid w:val="00730DB0"/>
    <w:rsid w:val="00730E03"/>
    <w:rsid w:val="00731651"/>
    <w:rsid w:val="00734019"/>
    <w:rsid w:val="00736DE3"/>
    <w:rsid w:val="00740BFB"/>
    <w:rsid w:val="007444FE"/>
    <w:rsid w:val="00754381"/>
    <w:rsid w:val="007738AF"/>
    <w:rsid w:val="00776886"/>
    <w:rsid w:val="00780CC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409E"/>
    <w:rsid w:val="0084644B"/>
    <w:rsid w:val="00850768"/>
    <w:rsid w:val="00860147"/>
    <w:rsid w:val="0086017C"/>
    <w:rsid w:val="00864607"/>
    <w:rsid w:val="00864A98"/>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670"/>
    <w:rsid w:val="00946425"/>
    <w:rsid w:val="00950823"/>
    <w:rsid w:val="00956599"/>
    <w:rsid w:val="0096616B"/>
    <w:rsid w:val="00967468"/>
    <w:rsid w:val="00980189"/>
    <w:rsid w:val="00982DD2"/>
    <w:rsid w:val="00983CEE"/>
    <w:rsid w:val="00986742"/>
    <w:rsid w:val="00987C90"/>
    <w:rsid w:val="00994CC2"/>
    <w:rsid w:val="00997530"/>
    <w:rsid w:val="00997955"/>
    <w:rsid w:val="009A6B14"/>
    <w:rsid w:val="009B5E8B"/>
    <w:rsid w:val="009C23DD"/>
    <w:rsid w:val="009C5E49"/>
    <w:rsid w:val="009C6249"/>
    <w:rsid w:val="009C6473"/>
    <w:rsid w:val="009E0C59"/>
    <w:rsid w:val="009F22E8"/>
    <w:rsid w:val="00A06C24"/>
    <w:rsid w:val="00A14AB0"/>
    <w:rsid w:val="00A22BBC"/>
    <w:rsid w:val="00A343D6"/>
    <w:rsid w:val="00A406AC"/>
    <w:rsid w:val="00A42D22"/>
    <w:rsid w:val="00A519C4"/>
    <w:rsid w:val="00A61B97"/>
    <w:rsid w:val="00A62B14"/>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C1618"/>
    <w:rsid w:val="00AC3036"/>
    <w:rsid w:val="00AC50CF"/>
    <w:rsid w:val="00AD596C"/>
    <w:rsid w:val="00AD5B50"/>
    <w:rsid w:val="00AD75EF"/>
    <w:rsid w:val="00AE0459"/>
    <w:rsid w:val="00AE246B"/>
    <w:rsid w:val="00AE301E"/>
    <w:rsid w:val="00AF05DA"/>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01D8"/>
    <w:rsid w:val="00B64A44"/>
    <w:rsid w:val="00B66880"/>
    <w:rsid w:val="00B7075C"/>
    <w:rsid w:val="00B711AA"/>
    <w:rsid w:val="00B77BAC"/>
    <w:rsid w:val="00B8725A"/>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9597A"/>
    <w:rsid w:val="00CB37FC"/>
    <w:rsid w:val="00CB44E2"/>
    <w:rsid w:val="00CD3E8E"/>
    <w:rsid w:val="00CD70EB"/>
    <w:rsid w:val="00D0468B"/>
    <w:rsid w:val="00D058BB"/>
    <w:rsid w:val="00D11672"/>
    <w:rsid w:val="00D23430"/>
    <w:rsid w:val="00D37225"/>
    <w:rsid w:val="00D37507"/>
    <w:rsid w:val="00D57E40"/>
    <w:rsid w:val="00D67030"/>
    <w:rsid w:val="00D7309D"/>
    <w:rsid w:val="00D80AE3"/>
    <w:rsid w:val="00D9049F"/>
    <w:rsid w:val="00D92F66"/>
    <w:rsid w:val="00D93BFF"/>
    <w:rsid w:val="00D95057"/>
    <w:rsid w:val="00D979F3"/>
    <w:rsid w:val="00DA627D"/>
    <w:rsid w:val="00DA642D"/>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681"/>
    <w:rsid w:val="00E2132B"/>
    <w:rsid w:val="00E31A44"/>
    <w:rsid w:val="00E34EE6"/>
    <w:rsid w:val="00E409F3"/>
    <w:rsid w:val="00E54645"/>
    <w:rsid w:val="00E546F1"/>
    <w:rsid w:val="00E602C8"/>
    <w:rsid w:val="00E72368"/>
    <w:rsid w:val="00E7484E"/>
    <w:rsid w:val="00E8084C"/>
    <w:rsid w:val="00E911E0"/>
    <w:rsid w:val="00E95BC7"/>
    <w:rsid w:val="00EB098A"/>
    <w:rsid w:val="00EC06E9"/>
    <w:rsid w:val="00EC0A58"/>
    <w:rsid w:val="00EC16BD"/>
    <w:rsid w:val="00EC25E9"/>
    <w:rsid w:val="00EE328A"/>
    <w:rsid w:val="00EF2CA6"/>
    <w:rsid w:val="00EF5F32"/>
    <w:rsid w:val="00F077C3"/>
    <w:rsid w:val="00F319C9"/>
    <w:rsid w:val="00F32507"/>
    <w:rsid w:val="00F33437"/>
    <w:rsid w:val="00F334BB"/>
    <w:rsid w:val="00F354E7"/>
    <w:rsid w:val="00F366CA"/>
    <w:rsid w:val="00F455C5"/>
    <w:rsid w:val="00F46AC6"/>
    <w:rsid w:val="00F51A8F"/>
    <w:rsid w:val="00F55AAD"/>
    <w:rsid w:val="00F74F5E"/>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9487</TotalTime>
  <Pages>46</Pages>
  <Words>15436</Words>
  <Characters>84904</Characters>
  <Application>Microsoft Office Word</Application>
  <DocSecurity>0</DocSecurity>
  <Lines>707</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87</cp:revision>
  <cp:lastPrinted>2020-09-08T17:50:00Z</cp:lastPrinted>
  <dcterms:created xsi:type="dcterms:W3CDTF">2020-07-02T19:48:00Z</dcterms:created>
  <dcterms:modified xsi:type="dcterms:W3CDTF">2020-09-08T21:00:00Z</dcterms:modified>
</cp:coreProperties>
</file>