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280" w14:textId="12F0201F" w:rsidR="009D5A0C" w:rsidRDefault="009D5A0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Souris par groupe</w:t>
      </w:r>
    </w:p>
    <w:tbl>
      <w:tblPr>
        <w:tblW w:w="65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254"/>
        <w:gridCol w:w="3133"/>
      </w:tblGrid>
      <w:tr w:rsidR="009D5A0C" w:rsidRPr="009D5A0C" w14:paraId="79DD48D1" w14:textId="77777777" w:rsidTr="009D5A0C">
        <w:trPr>
          <w:trHeight w:val="31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859B" w14:textId="77777777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N° Souris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8FD3" w14:textId="77777777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Groupe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5E86" w14:textId="13F1E41B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Analyse</w:t>
            </w:r>
          </w:p>
        </w:tc>
      </w:tr>
      <w:tr w:rsidR="009D5A0C" w:rsidRPr="009D5A0C" w14:paraId="71AD61DD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4545F1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17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E9CCC4" w14:textId="1B03A7F3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612AA1" w14:textId="27485A7D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5B957ED8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05366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18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48DEB4" w14:textId="49417139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944130" w14:textId="098D265D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03C06180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FFBFD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19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ADB94B" w14:textId="42099F7B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AA3503" w14:textId="484F147F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 xml:space="preserve">Séquençage </w:t>
            </w: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superficielle</w:t>
            </w:r>
          </w:p>
        </w:tc>
      </w:tr>
      <w:tr w:rsidR="009D5A0C" w:rsidRPr="009D5A0C" w14:paraId="6FBD26D2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6921D4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362902" w14:textId="2EB76A02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D00E30" w14:textId="1C95DCD1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FF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F0000"/>
                <w:szCs w:val="24"/>
                <w:lang w:eastAsia="fr-FR"/>
              </w:rPr>
              <w:t>Non fournie</w:t>
            </w:r>
          </w:p>
        </w:tc>
      </w:tr>
      <w:tr w:rsidR="009D5A0C" w:rsidRPr="009D5A0C" w14:paraId="46B53EE3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8728E5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7288FD" w14:textId="0EFCDDEC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FE4BF8" w14:textId="4BBE1592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FF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F0000"/>
                <w:szCs w:val="24"/>
                <w:lang w:eastAsia="fr-FR"/>
              </w:rPr>
              <w:t>Non fournie</w:t>
            </w:r>
          </w:p>
        </w:tc>
      </w:tr>
      <w:tr w:rsidR="009D5A0C" w:rsidRPr="009D5A0C" w14:paraId="58325352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323A637B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00E65753" w14:textId="74679F6D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1FB0AEE5" w14:textId="07056CC5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78AF2C46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344C0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3BF9CE" w14:textId="6471A29F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EB15C5" w14:textId="762A70C5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5BC1B827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26BD8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176B23" w14:textId="0CF362B6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75D037" w14:textId="5535200A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17545B65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C298D8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25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6A48CB" w14:textId="5F3C4976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7785CA" w14:textId="59B0A9C4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Séquençage superficielle</w:t>
            </w:r>
          </w:p>
        </w:tc>
      </w:tr>
      <w:tr w:rsidR="009D5A0C" w:rsidRPr="009D5A0C" w14:paraId="19A30DC9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42F056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26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9BDC58" w14:textId="3C4DAE91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0FBA6" w14:textId="721AFDD1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63E0C582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F54A2E0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27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EC4E47A" w14:textId="19CEE1A6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7DEC57" w14:textId="45191139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F0000"/>
                <w:szCs w:val="24"/>
                <w:lang w:eastAsia="fr-FR"/>
              </w:rPr>
              <w:t>Non fournie</w:t>
            </w:r>
          </w:p>
        </w:tc>
      </w:tr>
      <w:tr w:rsidR="009D5A0C" w:rsidRPr="009D5A0C" w14:paraId="4C70E563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05E877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28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CCF9BA" w14:textId="6D763490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95086D" w14:textId="696DB08C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Séquençage superficielle</w:t>
            </w:r>
          </w:p>
        </w:tc>
      </w:tr>
      <w:tr w:rsidR="009D5A0C" w:rsidRPr="009D5A0C" w14:paraId="435FDF79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1CE2BF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29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880496" w14:textId="52E3283E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24C329" w14:textId="10882122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63C0DDE3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0D0E28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BC02A2" w14:textId="5AF32DE1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BDCF27" w14:textId="301ADDBA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Séquençage superficielle</w:t>
            </w:r>
          </w:p>
        </w:tc>
      </w:tr>
      <w:tr w:rsidR="009D5A0C" w:rsidRPr="009D5A0C" w14:paraId="07136F88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0D3BAE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2F8187" w14:textId="6C5E5789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88E705" w14:textId="516BBF89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516370EB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AA572D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99B9B3" w14:textId="1105F244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75F5CD" w14:textId="2D9FCEBA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544CFF55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EFD118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51CF3D" w14:textId="27FEC778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885C62" w14:textId="11B8ED82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Séquençage superficielle</w:t>
            </w:r>
          </w:p>
        </w:tc>
      </w:tr>
      <w:tr w:rsidR="009D5A0C" w:rsidRPr="009D5A0C" w14:paraId="4562AA45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EC30A7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EAA992" w14:textId="015A1A35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-/-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7833A9" w14:textId="66CA74E2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35C01E25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2AE4AB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35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B7F5CD" w14:textId="18AD8ACB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5DB39B" w14:textId="7FF2EE98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1DF37372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6514D4E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36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461FB74" w14:textId="558E389A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F8697B" w14:textId="459B04ED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F0000"/>
                <w:szCs w:val="24"/>
                <w:lang w:eastAsia="fr-FR"/>
              </w:rPr>
              <w:t>Non fournie</w:t>
            </w:r>
          </w:p>
        </w:tc>
      </w:tr>
      <w:tr w:rsidR="009D5A0C" w:rsidRPr="009D5A0C" w14:paraId="2ACC478A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A09523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37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7DCF3D" w14:textId="4261EAEE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Taxol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841953" w14:textId="7E7C4BE5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Séquençage superficielle</w:t>
            </w:r>
          </w:p>
        </w:tc>
      </w:tr>
      <w:tr w:rsidR="009D5A0C" w:rsidRPr="009D5A0C" w14:paraId="1BEEA071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E1506C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38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6D7719" w14:textId="2E6BC437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7EBB91" w14:textId="25B83E06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  <w:tr w:rsidR="009D5A0C" w:rsidRPr="009D5A0C" w14:paraId="69CA3F8C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DCA2C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39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8724B8" w14:textId="4E8E2B9F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9874EB" w14:textId="01788ED3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F79646" w:themeColor="accent6"/>
                <w:szCs w:val="24"/>
                <w:lang w:eastAsia="fr-FR"/>
              </w:rPr>
              <w:t>Séquençage superficielle</w:t>
            </w:r>
          </w:p>
        </w:tc>
      </w:tr>
      <w:tr w:rsidR="009D5A0C" w:rsidRPr="009D5A0C" w14:paraId="3B17C89B" w14:textId="77777777" w:rsidTr="009D5A0C">
        <w:trPr>
          <w:trHeight w:val="31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F4D885" w14:textId="77777777" w:rsidR="009D5A0C" w:rsidRPr="009D5A0C" w:rsidRDefault="009D5A0C" w:rsidP="009D5A0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40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9E1B86" w14:textId="2041901B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STING +/+</w:t>
            </w:r>
            <w:r w:rsidRPr="009D5A0C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NT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92E2E8" w14:textId="283028F3" w:rsidR="009D5A0C" w:rsidRPr="009D5A0C" w:rsidRDefault="009D5A0C" w:rsidP="009D5A0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</w:pPr>
            <w:r w:rsidRPr="009D5A0C">
              <w:rPr>
                <w:rFonts w:ascii="Calibri" w:eastAsia="Times New Roman" w:hAnsi="Calibri" w:cs="Calibri"/>
                <w:b/>
                <w:bCs/>
                <w:color w:val="00B050"/>
                <w:szCs w:val="24"/>
                <w:lang w:eastAsia="fr-FR"/>
              </w:rPr>
              <w:t>Séquençage profond</w:t>
            </w:r>
          </w:p>
        </w:tc>
      </w:tr>
    </w:tbl>
    <w:p w14:paraId="210CF871" w14:textId="77777777" w:rsidR="009D5A0C" w:rsidRDefault="009D5A0C">
      <w:pPr>
        <w:rPr>
          <w:rFonts w:eastAsia="Times New Roman" w:cs="Times New Roman"/>
          <w:b/>
          <w:bCs/>
        </w:rPr>
      </w:pPr>
    </w:p>
    <w:p w14:paraId="38062021" w14:textId="0242A552" w:rsidR="00807DD6" w:rsidRPr="009D5A0C" w:rsidRDefault="009D5A0C">
      <w:pPr>
        <w:rPr>
          <w:rFonts w:eastAsia="Times New Roman" w:cs="Times New Roman"/>
          <w:b/>
          <w:bCs/>
        </w:rPr>
      </w:pPr>
      <w:r w:rsidRPr="009D5A0C">
        <w:rPr>
          <w:rFonts w:eastAsia="Times New Roman" w:cs="Times New Roman"/>
          <w:b/>
          <w:bCs/>
        </w:rPr>
        <w:t xml:space="preserve">Gène </w:t>
      </w:r>
      <w:r w:rsidR="00807DD6" w:rsidRPr="009D5A0C">
        <w:rPr>
          <w:rFonts w:eastAsia="Times New Roman" w:cs="Times New Roman"/>
          <w:b/>
          <w:bCs/>
        </w:rPr>
        <w:t xml:space="preserve">Luc2 </w:t>
      </w:r>
      <w:r w:rsidRPr="009D5A0C">
        <w:rPr>
          <w:rFonts w:eastAsia="Times New Roman" w:cs="Times New Roman"/>
          <w:b/>
          <w:bCs/>
        </w:rPr>
        <w:t>exprimant la luciférase</w:t>
      </w:r>
    </w:p>
    <w:p w14:paraId="5E0B6562" w14:textId="77777777" w:rsidR="00807DD6" w:rsidRDefault="00807DD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T C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A G C A G C T G C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G C T A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C G C A C A T A T C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A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G T A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A G A T G A G C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T A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G C T A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T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T C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T G C A G C G A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T A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C A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T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T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G A C A T C T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G A G C G C G A G C T G C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G C A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T C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T C G T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T G A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G T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T C A T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T C A T C A T C A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T A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C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A T G T A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T G A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G A G T A C G A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G A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A T C A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G T A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G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T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C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T G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G T C A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G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</w:t>
      </w:r>
      <w:r>
        <w:rPr>
          <w:rFonts w:eastAsia="Times New Roman" w:cs="Times New Roman"/>
        </w:rPr>
        <w:lastRenderedPageBreak/>
        <w:t xml:space="preserve">A T C A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T A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C A G C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T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G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G C T A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A T C T G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C G T G C T C A T G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G C T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C G C A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C T A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T C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A C T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C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G C A C T C T C A T C G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T A C G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C A C G A G A T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T C A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G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G C T A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A C A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G A T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G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C A G T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C A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G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A G C T G T G C G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G A T C A T G A G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A C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G C T C T C A T C G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C A C A G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A C A T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A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G A G C A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A T C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A T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T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T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G A G C A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C T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T C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A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C G A C G A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A G C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A G T C G T C G T G C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A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T G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A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G A T C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T A T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C T G C G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T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G T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G A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T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T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T G A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A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T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C G A G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C T C A T </w:t>
      </w:r>
      <w:proofErr w:type="spellStart"/>
      <w:r>
        <w:rPr>
          <w:rFonts w:eastAsia="Times New Roman" w:cs="Times New Roman"/>
        </w:rPr>
        <w:t>T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G </w:t>
      </w:r>
      <w:proofErr w:type="spellStart"/>
      <w:r>
        <w:rPr>
          <w:rFonts w:eastAsia="Times New Roman" w:cs="Times New Roman"/>
        </w:rPr>
        <w:t>G</w:t>
      </w:r>
      <w:proofErr w:type="spellEnd"/>
      <w:r>
        <w:rPr>
          <w:rFonts w:eastAsia="Times New Roman" w:cs="Times New Roman"/>
        </w:rPr>
        <w:t xml:space="preserve"> C A </w:t>
      </w:r>
      <w:proofErr w:type="spellStart"/>
      <w:r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G A T C G C </w:t>
      </w:r>
      <w:proofErr w:type="spellStart"/>
      <w:r>
        <w:rPr>
          <w:rFonts w:eastAsia="Times New Roman" w:cs="Times New Roman"/>
        </w:rPr>
        <w:t>C</w:t>
      </w:r>
      <w:proofErr w:type="spellEnd"/>
      <w:r>
        <w:rPr>
          <w:rFonts w:eastAsia="Times New Roman" w:cs="Times New Roman"/>
        </w:rPr>
        <w:t xml:space="preserve"> G T G T A</w:t>
      </w:r>
    </w:p>
    <w:p w14:paraId="763D40CE" w14:textId="77777777" w:rsidR="00807DD6" w:rsidRDefault="00807DD6">
      <w:pPr>
        <w:rPr>
          <w:rFonts w:eastAsia="Times New Roman" w:cs="Times New Roman"/>
        </w:rPr>
      </w:pPr>
    </w:p>
    <w:p w14:paraId="26EC27BB" w14:textId="77777777" w:rsidR="00807DD6" w:rsidRDefault="00807DD6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CBD0561" w14:textId="77777777" w:rsidR="00807DD6" w:rsidRDefault="00807DD6">
      <w:pPr>
        <w:rPr>
          <w:rFonts w:eastAsia="Times New Roman" w:cs="Times New Roman"/>
        </w:rPr>
      </w:pPr>
    </w:p>
    <w:p w14:paraId="0A8428EB" w14:textId="77777777" w:rsidR="00807DD6" w:rsidRDefault="00807DD6"/>
    <w:sectPr w:rsidR="00807DD6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DD6"/>
    <w:rsid w:val="00807DD6"/>
    <w:rsid w:val="009D5A0C"/>
    <w:rsid w:val="00E40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0492DE"/>
  <w15:docId w15:val="{3BDD0B9F-0C76-2747-B339-27B03E4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658</Words>
  <Characters>3620</Characters>
  <Application>Microsoft Office Word</Application>
  <DocSecurity>0</DocSecurity>
  <Lines>30</Lines>
  <Paragraphs>8</Paragraphs>
  <ScaleCrop>false</ScaleCrop>
  <Company>INSERM 463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Florian CHOCTEAU</cp:lastModifiedBy>
  <cp:revision>2</cp:revision>
  <dcterms:created xsi:type="dcterms:W3CDTF">2022-06-07T13:11:00Z</dcterms:created>
  <dcterms:modified xsi:type="dcterms:W3CDTF">2022-06-07T13:45:00Z</dcterms:modified>
</cp:coreProperties>
</file>