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A8C8" w14:textId="77777777" w:rsidR="00A51A3F" w:rsidRDefault="00000000">
      <w:pPr>
        <w:spacing w:before="800" w:after="120"/>
      </w:pPr>
      <w:r>
        <w:rPr>
          <w:b/>
          <w:color w:val="666666"/>
          <w:sz w:val="20"/>
        </w:rPr>
        <w:t>АНАЛИТИЧЕСКАЯ ЗАПИСКА</w:t>
      </w:r>
    </w:p>
    <w:p w14:paraId="7CE2EE6C" w14:textId="77777777" w:rsidR="00A51A3F" w:rsidRDefault="00000000">
      <w:pPr>
        <w:pStyle w:val="aa"/>
      </w:pPr>
      <w:r>
        <w:t>Рынок цифровой службы</w:t>
      </w:r>
      <w:r>
        <w:br/>
        <w:t>технического заказчика</w:t>
      </w:r>
    </w:p>
    <w:p w14:paraId="28E1A97C" w14:textId="77777777" w:rsidR="00A51A3F" w:rsidRDefault="00000000">
      <w:pPr>
        <w:pStyle w:val="Lead"/>
      </w:pPr>
      <w:r>
        <w:t>Функциональная карта российского рынка и оценка цены системы «СтройИнтеллект (Девелопмент)»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199"/>
      </w:tblGrid>
      <w:tr w:rsidR="00A51A3F" w14:paraId="679057C7" w14:textId="77777777">
        <w:trPr>
          <w:jc w:val="center"/>
        </w:trPr>
        <w:tc>
          <w:tcPr>
            <w:tcW w:w="10199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2FC473" w14:textId="77777777" w:rsidR="00A51A3F" w:rsidRDefault="00A51A3F">
            <w:pPr>
              <w:spacing w:after="0" w:line="240" w:lineRule="auto"/>
            </w:pPr>
          </w:p>
        </w:tc>
      </w:tr>
    </w:tbl>
    <w:p w14:paraId="27844BA1" w14:textId="77777777" w:rsidR="00A51A3F" w:rsidRDefault="00A51A3F"/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99"/>
        <w:gridCol w:w="5099"/>
      </w:tblGrid>
      <w:tr w:rsidR="00A51A3F" w14:paraId="723DFB6D" w14:textId="77777777">
        <w:trPr>
          <w:jc w:val="center"/>
        </w:trPr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562D44" w14:textId="77777777" w:rsidR="00A51A3F" w:rsidRDefault="00000000">
            <w:pPr>
              <w:spacing w:after="0" w:line="240" w:lineRule="auto"/>
            </w:pPr>
            <w:r>
              <w:rPr>
                <w:b/>
                <w:color w:val="666666"/>
                <w:sz w:val="18"/>
              </w:rPr>
              <w:t>Подготовлено</w:t>
            </w:r>
          </w:p>
        </w:tc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135203" w14:textId="77777777" w:rsidR="00A51A3F" w:rsidRDefault="00000000">
            <w:pPr>
              <w:spacing w:after="0" w:line="240" w:lineRule="auto"/>
            </w:pPr>
            <w:r>
              <w:rPr>
                <w:sz w:val="18"/>
              </w:rPr>
              <w:t>ООО «7 Красных Линий» (7КЛ)</w:t>
            </w:r>
          </w:p>
        </w:tc>
      </w:tr>
      <w:tr w:rsidR="00A51A3F" w14:paraId="671383B4" w14:textId="77777777">
        <w:trPr>
          <w:jc w:val="center"/>
        </w:trPr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E38998" w14:textId="77777777" w:rsidR="00A51A3F" w:rsidRDefault="00000000">
            <w:pPr>
              <w:spacing w:after="0" w:line="240" w:lineRule="auto"/>
            </w:pPr>
            <w:r>
              <w:rPr>
                <w:b/>
                <w:color w:val="666666"/>
                <w:sz w:val="18"/>
              </w:rPr>
              <w:t>Дата</w:t>
            </w:r>
          </w:p>
        </w:tc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2275F2" w14:textId="77777777" w:rsidR="00A51A3F" w:rsidRDefault="00000000">
            <w:pPr>
              <w:spacing w:after="0" w:line="240" w:lineRule="auto"/>
            </w:pPr>
            <w:r>
              <w:rPr>
                <w:sz w:val="18"/>
              </w:rPr>
              <w:t>11 августа 2026 года</w:t>
            </w:r>
          </w:p>
        </w:tc>
      </w:tr>
      <w:tr w:rsidR="00A51A3F" w14:paraId="6C0C042B" w14:textId="77777777">
        <w:trPr>
          <w:jc w:val="center"/>
        </w:trPr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B07278" w14:textId="77777777" w:rsidR="00A51A3F" w:rsidRDefault="00000000">
            <w:pPr>
              <w:spacing w:after="0" w:line="240" w:lineRule="auto"/>
            </w:pPr>
            <w:r>
              <w:rPr>
                <w:b/>
                <w:color w:val="666666"/>
                <w:sz w:val="18"/>
              </w:rPr>
              <w:t>Статус</w:t>
            </w:r>
          </w:p>
        </w:tc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245CE0" w14:textId="77777777" w:rsidR="00A51A3F" w:rsidRDefault="00000000">
            <w:pPr>
              <w:spacing w:after="0" w:line="240" w:lineRule="auto"/>
            </w:pPr>
            <w:r>
              <w:rPr>
                <w:sz w:val="18"/>
              </w:rPr>
              <w:t>Внутренний аналитический материал</w:t>
            </w:r>
          </w:p>
        </w:tc>
      </w:tr>
      <w:tr w:rsidR="00A51A3F" w14:paraId="5205AB18" w14:textId="77777777">
        <w:trPr>
          <w:jc w:val="center"/>
        </w:trPr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08DD22" w14:textId="77777777" w:rsidR="00A51A3F" w:rsidRDefault="00000000">
            <w:pPr>
              <w:spacing w:after="0" w:line="240" w:lineRule="auto"/>
            </w:pPr>
            <w:r>
              <w:rPr>
                <w:b/>
                <w:color w:val="666666"/>
                <w:sz w:val="18"/>
              </w:rPr>
              <w:t>Основание</w:t>
            </w:r>
          </w:p>
        </w:tc>
        <w:tc>
          <w:tcPr>
            <w:tcW w:w="509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183068" w14:textId="77777777" w:rsidR="00A51A3F" w:rsidRDefault="00000000">
            <w:pPr>
              <w:spacing w:after="0" w:line="240" w:lineRule="auto"/>
            </w:pPr>
            <w:r>
              <w:rPr>
                <w:sz w:val="18"/>
              </w:rPr>
              <w:t>Коммерческое предложение и техническое задание «СтройИнтеллект (Девелопмент)», редакции от 11.08.2026; открытые тарифы российских поставщиков программного обеспечения</w:t>
            </w:r>
          </w:p>
        </w:tc>
      </w:tr>
    </w:tbl>
    <w:p w14:paraId="3E81A318" w14:textId="77777777" w:rsidR="00A51A3F" w:rsidRDefault="00A51A3F"/>
    <w:p w14:paraId="0E5AA55D" w14:textId="77777777" w:rsidR="00A51A3F" w:rsidRDefault="00000000">
      <w:pPr>
        <w:pStyle w:val="Small"/>
      </w:pPr>
      <w:r>
        <w:t>Цены конкурентов приведены в форме, опубликованной поставщиками. Налоговый режим лицензий у разных поставщиков различается. Цена 7КЛ для «СтройИнтеллекта» в этом документе указывается с налогом на добавленную стоимость (НДС) 22%, если прямо не указано иное.</w:t>
      </w:r>
    </w:p>
    <w:p w14:paraId="4686ABDD" w14:textId="77777777" w:rsidR="00A51A3F" w:rsidRDefault="00000000">
      <w:r>
        <w:br w:type="page"/>
      </w:r>
    </w:p>
    <w:p w14:paraId="377C1746" w14:textId="77777777" w:rsidR="00A51A3F" w:rsidRDefault="00000000">
      <w:pPr>
        <w:pStyle w:val="1"/>
      </w:pPr>
      <w:r>
        <w:lastRenderedPageBreak/>
        <w:t>1. Резюме</w:t>
      </w:r>
    </w:p>
    <w:p w14:paraId="2E95B80A" w14:textId="77777777" w:rsidR="00A51A3F" w:rsidRDefault="00000000">
      <w:r>
        <w:rPr>
          <w:b/>
        </w:rPr>
        <w:t xml:space="preserve">Вывод для ценообразования. </w:t>
      </w:r>
      <w:r>
        <w:t>Текущий состав «СтройИнтеллекта» обоснованно относится к корпоративным решениям для финансово-технического контроля застройщика. Для следующего крупного девелопера рекомендуемый целевой диапазон сделки составляет 29,9–32,9 млн ₽ с НДС 22%. Базовую цену для коммерческого предложения целесообразно установить на уровне 34,9 млн ₽ с НДС 22%.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51A3F" w14:paraId="24BE6B5A" w14:textId="77777777">
        <w:trPr>
          <w:jc w:val="center"/>
        </w:trPr>
        <w:tc>
          <w:tcPr>
            <w:tcW w:w="3400" w:type="dxa"/>
            <w:shd w:val="clear" w:color="auto" w:fill="F8EDEE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40C228C8" w14:textId="77777777" w:rsidR="00A51A3F" w:rsidRDefault="00000000">
            <w:pPr>
              <w:spacing w:after="40"/>
              <w:jc w:val="center"/>
            </w:pPr>
            <w:r>
              <w:rPr>
                <w:b/>
                <w:color w:val="B21F2D"/>
                <w:sz w:val="30"/>
              </w:rPr>
              <w:t>22,5 млн ₽</w:t>
            </w:r>
          </w:p>
          <w:p w14:paraId="73A34FA1" w14:textId="77777777" w:rsidR="00A51A3F" w:rsidRDefault="00000000">
            <w:pPr>
              <w:spacing w:after="0"/>
              <w:jc w:val="center"/>
            </w:pPr>
            <w:r>
              <w:rPr>
                <w:sz w:val="16"/>
              </w:rPr>
              <w:t>текущая цена АПРИ</w:t>
            </w:r>
            <w:r>
              <w:rPr>
                <w:sz w:val="16"/>
              </w:rPr>
              <w:br/>
              <w:t>с НДС 22%</w:t>
            </w:r>
          </w:p>
        </w:tc>
        <w:tc>
          <w:tcPr>
            <w:tcW w:w="3400" w:type="dxa"/>
            <w:shd w:val="clear" w:color="auto" w:fill="F8EDEE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5B32BE8F" w14:textId="77777777" w:rsidR="00A51A3F" w:rsidRDefault="00000000">
            <w:pPr>
              <w:spacing w:after="40"/>
              <w:jc w:val="center"/>
            </w:pPr>
            <w:r>
              <w:rPr>
                <w:b/>
                <w:color w:val="B21F2D"/>
                <w:sz w:val="30"/>
              </w:rPr>
              <w:t>29,9–32,9 млн ₽</w:t>
            </w:r>
          </w:p>
          <w:p w14:paraId="44C56384" w14:textId="77777777" w:rsidR="00A51A3F" w:rsidRDefault="00000000">
            <w:pPr>
              <w:spacing w:after="0"/>
              <w:jc w:val="center"/>
            </w:pPr>
            <w:r>
              <w:rPr>
                <w:sz w:val="16"/>
              </w:rPr>
              <w:t>целевой диапазон сделки</w:t>
            </w:r>
            <w:r>
              <w:rPr>
                <w:sz w:val="16"/>
              </w:rPr>
              <w:br/>
              <w:t>для следующего крупного клиента</w:t>
            </w:r>
          </w:p>
        </w:tc>
        <w:tc>
          <w:tcPr>
            <w:tcW w:w="3400" w:type="dxa"/>
            <w:shd w:val="clear" w:color="auto" w:fill="F8EDEE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6387AA8C" w14:textId="77777777" w:rsidR="00A51A3F" w:rsidRDefault="00000000">
            <w:pPr>
              <w:spacing w:after="40"/>
              <w:jc w:val="center"/>
            </w:pPr>
            <w:r>
              <w:rPr>
                <w:b/>
                <w:color w:val="B21F2D"/>
                <w:sz w:val="30"/>
              </w:rPr>
              <w:t>34,9 млн ₽</w:t>
            </w:r>
          </w:p>
          <w:p w14:paraId="66A6B6C4" w14:textId="77777777" w:rsidR="00A51A3F" w:rsidRDefault="00000000">
            <w:pPr>
              <w:spacing w:after="0"/>
              <w:jc w:val="center"/>
            </w:pPr>
            <w:r>
              <w:rPr>
                <w:sz w:val="16"/>
              </w:rPr>
              <w:t>рекомендуемая базовая цена</w:t>
            </w:r>
            <w:r>
              <w:rPr>
                <w:sz w:val="16"/>
              </w:rPr>
              <w:br/>
              <w:t>для коммерческого предложения</w:t>
            </w:r>
          </w:p>
        </w:tc>
      </w:tr>
      <w:tr w:rsidR="00A51A3F" w14:paraId="5BF43CC4" w14:textId="77777777">
        <w:trPr>
          <w:jc w:val="center"/>
        </w:trPr>
        <w:tc>
          <w:tcPr>
            <w:tcW w:w="3400" w:type="dxa"/>
            <w:shd w:val="clear" w:color="auto" w:fill="F4F4F4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38290F9F" w14:textId="77777777" w:rsidR="00A51A3F" w:rsidRDefault="00000000">
            <w:pPr>
              <w:spacing w:after="40"/>
              <w:jc w:val="center"/>
            </w:pPr>
            <w:r>
              <w:rPr>
                <w:b/>
                <w:color w:val="B21F2D"/>
                <w:sz w:val="30"/>
              </w:rPr>
              <w:t>9</w:t>
            </w:r>
          </w:p>
          <w:p w14:paraId="1A491BE2" w14:textId="77777777" w:rsidR="00A51A3F" w:rsidRDefault="00000000">
            <w:pPr>
              <w:spacing w:after="0"/>
              <w:jc w:val="center"/>
            </w:pPr>
            <w:r>
              <w:rPr>
                <w:sz w:val="16"/>
              </w:rPr>
              <w:t>агентов искусственного интеллекта (ИИ)</w:t>
            </w:r>
            <w:r>
              <w:rPr>
                <w:sz w:val="16"/>
              </w:rPr>
              <w:br/>
              <w:t>в текущем составе</w:t>
            </w:r>
          </w:p>
        </w:tc>
        <w:tc>
          <w:tcPr>
            <w:tcW w:w="3400" w:type="dxa"/>
            <w:shd w:val="clear" w:color="auto" w:fill="F4F4F4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01BF6DC5" w14:textId="77777777" w:rsidR="00A51A3F" w:rsidRDefault="00000000">
            <w:pPr>
              <w:spacing w:after="40"/>
              <w:jc w:val="center"/>
            </w:pPr>
            <w:r>
              <w:rPr>
                <w:b/>
                <w:color w:val="B21F2D"/>
                <w:sz w:val="30"/>
              </w:rPr>
              <w:t>12 месяцев</w:t>
            </w:r>
          </w:p>
          <w:p w14:paraId="27E2C8AE" w14:textId="77777777" w:rsidR="00A51A3F" w:rsidRDefault="00000000">
            <w:pPr>
              <w:spacing w:after="0"/>
              <w:jc w:val="center"/>
            </w:pPr>
            <w:r>
              <w:rPr>
                <w:sz w:val="16"/>
              </w:rPr>
              <w:t>гарантийное сопровождение</w:t>
            </w:r>
            <w:r>
              <w:rPr>
                <w:sz w:val="16"/>
              </w:rPr>
              <w:br/>
              <w:t>без дополнительной платы</w:t>
            </w:r>
          </w:p>
        </w:tc>
        <w:tc>
          <w:tcPr>
            <w:tcW w:w="3400" w:type="dxa"/>
            <w:shd w:val="clear" w:color="auto" w:fill="F4F4F4"/>
            <w:tcMar>
              <w:top w:w="130" w:type="dxa"/>
              <w:left w:w="100" w:type="dxa"/>
              <w:bottom w:w="130" w:type="dxa"/>
              <w:right w:w="100" w:type="dxa"/>
            </w:tcMar>
          </w:tcPr>
          <w:p w14:paraId="423971D6" w14:textId="77777777" w:rsidR="00A51A3F" w:rsidRDefault="00000000">
            <w:pPr>
              <w:spacing w:after="40"/>
              <w:jc w:val="center"/>
            </w:pPr>
            <w:r>
              <w:rPr>
                <w:b/>
                <w:color w:val="B21F2D"/>
                <w:sz w:val="30"/>
              </w:rPr>
              <w:t>0 ₽</w:t>
            </w:r>
          </w:p>
          <w:p w14:paraId="30D0F92F" w14:textId="77777777" w:rsidR="00A51A3F" w:rsidRDefault="00000000">
            <w:pPr>
              <w:spacing w:after="0"/>
              <w:jc w:val="center"/>
            </w:pPr>
            <w:r>
              <w:rPr>
                <w:sz w:val="16"/>
              </w:rPr>
              <w:t>отдельная лицензионная или абонентская плата</w:t>
            </w:r>
            <w:r>
              <w:rPr>
                <w:sz w:val="16"/>
              </w:rPr>
              <w:br/>
              <w:t>за право использования</w:t>
            </w:r>
          </w:p>
        </w:tc>
      </w:tr>
    </w:tbl>
    <w:p w14:paraId="43CC09FD" w14:textId="77777777" w:rsidR="00A51A3F" w:rsidRDefault="00000000">
      <w:pPr>
        <w:pStyle w:val="21"/>
      </w:pPr>
      <w:r>
        <w:t>Ключевые основания</w:t>
      </w:r>
    </w:p>
    <w:p w14:paraId="05A80023" w14:textId="77777777" w:rsidR="00A51A3F" w:rsidRDefault="00000000">
      <w:pPr>
        <w:pStyle w:val="a0"/>
      </w:pPr>
      <w:r>
        <w:t>Рынок технического заказчика фрагментирован: один поставщик редко закрывает все функции. Девелопер обычно формирует цифровой контур из среды общих данных (СОД), информационного моделирования, строительного контроля, исполнительной документации, финансового управления и интеграций.</w:t>
      </w:r>
    </w:p>
    <w:p w14:paraId="1919EE4C" w14:textId="77777777" w:rsidR="00A51A3F" w:rsidRDefault="00000000">
      <w:pPr>
        <w:pStyle w:val="a0"/>
      </w:pPr>
      <w:r>
        <w:t>Наиболее близкие по широте российские платформы — G-Tech, Exon, «Адепт», SIGNAL, Tangl, SAREX, ЦУС, АЛТИУС. Их тарифные модели различаются: по пользователям, по объектам, по проектам, по подписке или бессрочной лицензии.</w:t>
      </w:r>
    </w:p>
    <w:p w14:paraId="12D79A33" w14:textId="77777777" w:rsidR="00A51A3F" w:rsidRDefault="00000000">
      <w:pPr>
        <w:pStyle w:val="a0"/>
      </w:pPr>
      <w:r>
        <w:t>«СтройИнтеллект» сильнее рынка в связке финансово-технической аналитики: анализ смет и предложений подрядчиков, собственная расчётно-аналитическая оценка, экономика проекта, договорные риски и девять специализированных агентов искусственного интеллекта (ИИ).</w:t>
      </w:r>
    </w:p>
    <w:p w14:paraId="74436007" w14:textId="77777777" w:rsidR="00A51A3F" w:rsidRDefault="00000000">
      <w:pPr>
        <w:pStyle w:val="a0"/>
      </w:pPr>
      <w:r>
        <w:t>Ограничения текущей версии — отсутствие полноценной СОД, технологий информационного моделирования (ТИМ; BIM — Building Information Modeling, информационное моделирование зданий), мобильного строительного контроля, электронной исполнительной документации и глубоких двусторонних интеграций с учётными системами.</w:t>
      </w:r>
    </w:p>
    <w:p w14:paraId="57C7F403" w14:textId="77777777" w:rsidR="00A51A3F" w:rsidRDefault="00000000">
      <w:pPr>
        <w:pStyle w:val="a0"/>
      </w:pPr>
      <w:r>
        <w:t>Цена 22,5 млн ₽ с НДС 22% соответствует цене первого промышленного внедрения. Она ниже рекомендуемого целевого диапазона примерно на 25–32% и может трактоваться как специальные условия для формирования публичного отраслевого примера внедрения.</w:t>
      </w:r>
    </w:p>
    <w:p w14:paraId="2CE90084" w14:textId="77777777" w:rsidR="00A51A3F" w:rsidRDefault="00000000">
      <w:pPr>
        <w:pStyle w:val="1"/>
      </w:pPr>
      <w:r>
        <w:t>2. Методика и правила сравнения цен</w:t>
      </w:r>
    </w:p>
    <w:p w14:paraId="01C5913D" w14:textId="77777777" w:rsidR="00A51A3F" w:rsidRDefault="00000000">
      <w:r>
        <w:rPr>
          <w:b/>
        </w:rPr>
        <w:t xml:space="preserve">Функциональная декомпозиция. </w:t>
      </w:r>
      <w:r>
        <w:t>Рынок разложен на 12 функций, которые типично входят в цифровой контур технического заказчика: документы, проектирование, ТИМ, стоимость, закупки, сроки, экономика, строительный контроль, исполнительная документация, договоры, аналитика портфеля и интеграции.</w:t>
      </w:r>
    </w:p>
    <w:p w14:paraId="13617701" w14:textId="77777777" w:rsidR="00A51A3F" w:rsidRDefault="00000000">
      <w:r>
        <w:rPr>
          <w:b/>
        </w:rPr>
        <w:t xml:space="preserve">Публичные цены. </w:t>
      </w:r>
      <w:r>
        <w:t>Использованы опубликованные тарифы поставщиков и дистрибьюторов по состоянию на 11 августа 2026 года. Для Exon отдельно указан публичный ориентир от 18 сентября 2024 года; текущий поставщик сообщает, что стоимость рассчитывается индивидуально по объекту.</w:t>
      </w:r>
    </w:p>
    <w:p w14:paraId="1D1F0A6E" w14:textId="77777777" w:rsidR="00A51A3F" w:rsidRDefault="00000000">
      <w:r>
        <w:rPr>
          <w:b/>
        </w:rPr>
        <w:t xml:space="preserve">НДС. </w:t>
      </w:r>
      <w:r>
        <w:t>Цена «СтройИнтеллекта» 22 500 000 ₽ включает НДС 22%: стоимость без НДС — 18 442 623 ₽, НДС — 4 057 377 ₽. Цены программ конкурентов приведены так, как они опубликованы поставщиками; часть лицензий указана без НДС или как не облагаемая НДС. Поэтому прямое сравнение проводится по совокупной стоимости использования и функциональному охвату, а не только по номинальной цене лицензии.</w:t>
      </w:r>
    </w:p>
    <w:p w14:paraId="4ADFD6C2" w14:textId="77777777" w:rsidR="00A51A3F" w:rsidRDefault="00A51A3F">
      <w:pPr>
        <w:sectPr w:rsidR="00A51A3F">
          <w:headerReference w:type="default" r:id="rId8"/>
          <w:footerReference w:type="default" r:id="rId9"/>
          <w:pgSz w:w="12240" w:h="15840"/>
          <w:pgMar w:top="1020" w:right="964" w:bottom="907" w:left="1077" w:header="720" w:footer="720" w:gutter="0"/>
          <w:cols w:space="720"/>
          <w:docGrid w:linePitch="360"/>
        </w:sectPr>
      </w:pPr>
    </w:p>
    <w:p w14:paraId="083E9E2E" w14:textId="77777777" w:rsidR="00A51A3F" w:rsidRDefault="00000000">
      <w:pPr>
        <w:pStyle w:val="1"/>
      </w:pPr>
      <w:r>
        <w:lastRenderedPageBreak/>
        <w:t>3. Карта рынка: 12 функциональных блоков</w:t>
      </w:r>
    </w:p>
    <w:p w14:paraId="65470C0C" w14:textId="77777777" w:rsidR="00A51A3F" w:rsidRDefault="00000000">
      <w:pPr>
        <w:pStyle w:val="Small"/>
      </w:pPr>
      <w:r>
        <w:t>Статус «СтройИнтеллекта»: «сильный» — функция входит в текущий состав и создаёт заметную ценность; «частично» — функция закрывается аналитически либо без специализированного рабочего контура; «не входит» — функциональность прямо исключена из текущего объёма.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6"/>
        <w:gridCol w:w="3118"/>
        <w:gridCol w:w="3288"/>
        <w:gridCol w:w="4309"/>
        <w:gridCol w:w="4139"/>
      </w:tblGrid>
      <w:tr w:rsidR="00A51A3F" w14:paraId="05D617A9" w14:textId="77777777">
        <w:trPr>
          <w:tblHeader/>
          <w:jc w:val="center"/>
        </w:trPr>
        <w:tc>
          <w:tcPr>
            <w:tcW w:w="2896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A6112E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w="2896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EE1656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Функциональный блок</w:t>
            </w:r>
          </w:p>
        </w:tc>
        <w:tc>
          <w:tcPr>
            <w:tcW w:w="2896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DBA832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Российские решения / конкуренты</w:t>
            </w:r>
          </w:p>
        </w:tc>
        <w:tc>
          <w:tcPr>
            <w:tcW w:w="2896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D086E5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Публичный ценовой ориентир</w:t>
            </w:r>
          </w:p>
        </w:tc>
        <w:tc>
          <w:tcPr>
            <w:tcW w:w="2896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D3B510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«СтройИнтеллект» v3</w:t>
            </w:r>
          </w:p>
        </w:tc>
      </w:tr>
      <w:tr w:rsidR="00A51A3F" w14:paraId="0AFE611F" w14:textId="77777777">
        <w:trPr>
          <w:jc w:val="center"/>
        </w:trPr>
        <w:tc>
          <w:tcPr>
            <w:tcW w:w="5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5650A4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311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60576D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Среда общих данных: документация, версии, согласования, замечания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06E51C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Station; SIGNAL DOCS; SAREX; Exon; ЦУС</w:t>
            </w:r>
          </w:p>
        </w:tc>
        <w:tc>
          <w:tcPr>
            <w:tcW w:w="430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9059CA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Station: 2,7445 млн ₽/год за 100 пользователей; 10,978 млн ₽/год за 500. SIGNAL DOCS: 1,2 млн ₽/год до 150 пользователей; размещение на серверах клиента — 6 млн ₽ ежегодно или 12 млн ₽ разово.</w:t>
            </w:r>
          </w:p>
        </w:tc>
        <w:tc>
          <w:tcPr>
            <w:tcW w:w="4139" w:type="dxa"/>
            <w:shd w:val="clear" w:color="auto" w:fill="FFF5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D13C2E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Частично. Есть собственная база данных, карточки объектов, документы и интеграция со StorHaus; полноценная СОД и маршруты согласования не входят.</w:t>
            </w:r>
          </w:p>
        </w:tc>
      </w:tr>
      <w:tr w:rsidR="00A51A3F" w14:paraId="2E5A00A4" w14:textId="77777777">
        <w:trPr>
          <w:jc w:val="center"/>
        </w:trPr>
        <w:tc>
          <w:tcPr>
            <w:tcW w:w="510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E087E9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311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CAED3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Проектно-изыскательские работы: технический аудит, комплектность и проверка исходных данных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FA5668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«Техзаказчик»; Exon.ПИР; «Адепт»; SIGNAL</w:t>
            </w:r>
          </w:p>
        </w:tc>
        <w:tc>
          <w:tcPr>
            <w:tcW w:w="4309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D192F2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«Техзаказчик»: 4,485 млн ₽/год за 25 пользователей; 13,455 млн ₽/год за 100. Exon — цена по объекту, по запросу.</w:t>
            </w:r>
          </w:p>
        </w:tc>
        <w:tc>
          <w:tcPr>
            <w:tcW w:w="4139" w:type="dxa"/>
            <w:shd w:val="clear" w:color="auto" w:fill="E9F4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FF2C79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Сильный. Агент главного инженера проекта проверяет технические параметры, объёмы и комплектность документов.</w:t>
            </w:r>
          </w:p>
        </w:tc>
      </w:tr>
      <w:tr w:rsidR="00A51A3F" w14:paraId="547E8D64" w14:textId="77777777">
        <w:trPr>
          <w:jc w:val="center"/>
        </w:trPr>
        <w:tc>
          <w:tcPr>
            <w:tcW w:w="5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D74F85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311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128725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ТИМ/BIM: проверка моделей, коллизии, классификация, ведомости объёмов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D76A82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Tangl; G-Tech; SIGNAL TOOLS; «Адепт:BIM»; Pilot-BIM</w:t>
            </w:r>
          </w:p>
        </w:tc>
        <w:tc>
          <w:tcPr>
            <w:tcW w:w="430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81DF5C9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SIGNAL TOOLS: 64 тыс. ₽/пользователь/год. Tangl: отдельные продукты от 165 тыс. ₽; Tangl Value — 1,39 млн ₽ за 5 проектов.</w:t>
            </w:r>
          </w:p>
        </w:tc>
        <w:tc>
          <w:tcPr>
            <w:tcW w:w="4139" w:type="dxa"/>
            <w:shd w:val="clear" w:color="auto" w:fill="FCE9E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6B03D2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Не входит. Глубокая работа с информационными моделями зданий исключена из текущего объёма.</w:t>
            </w:r>
          </w:p>
        </w:tc>
      </w:tr>
      <w:tr w:rsidR="00A51A3F" w14:paraId="075CAA23" w14:textId="77777777">
        <w:trPr>
          <w:jc w:val="center"/>
        </w:trPr>
        <w:tc>
          <w:tcPr>
            <w:tcW w:w="510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032A25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311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7487BD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Сметы, объёмы, стоимость и проверка расценок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881D47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Tangl Value; G-Tech «Объёмы»; АЛТИУС; «Адепт:Смета»; Gectaro</w:t>
            </w:r>
          </w:p>
        </w:tc>
        <w:tc>
          <w:tcPr>
            <w:tcW w:w="4309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D7E86F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Tangl Value: 1,39 млн ₽ за 5 проектов. G-Tech «Объёмы» входит в пакет «Техзаказчик».</w:t>
            </w:r>
          </w:p>
        </w:tc>
        <w:tc>
          <w:tcPr>
            <w:tcW w:w="4139" w:type="dxa"/>
            <w:shd w:val="clear" w:color="auto" w:fill="E9F4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FCDAA5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Сильный. Построчный анализ сметы, двойной учёт, коэффициенты, расценки, опорная база и собственная расчётно-аналитическая оценка.</w:t>
            </w:r>
          </w:p>
        </w:tc>
      </w:tr>
      <w:tr w:rsidR="00A51A3F" w14:paraId="7C93DFC7" w14:textId="77777777">
        <w:trPr>
          <w:jc w:val="center"/>
        </w:trPr>
        <w:tc>
          <w:tcPr>
            <w:tcW w:w="5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F7AB0E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311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69DD4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Закупки, тендеры, сравнение предложений подрядчиков, снабжение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59BDB0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«Тендеры»; АЛТИУС; Gectaro; Tangl + тендерные интеграции</w:t>
            </w:r>
          </w:p>
        </w:tc>
        <w:tc>
          <w:tcPr>
            <w:tcW w:w="430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CECFD2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Suite Full: 7,485 млн ₽/год за 25 пользователей; 22,455 млн ₽/год за 100. АЛТИУС Premium: 2,457 млн ₽ за 7 рабочих мест.</w:t>
            </w:r>
          </w:p>
        </w:tc>
        <w:tc>
          <w:tcPr>
            <w:tcW w:w="4139" w:type="dxa"/>
            <w:shd w:val="clear" w:color="auto" w:fill="E9F4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077EB0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Сильный / частично. Система сравнивает предложения и формирует целевой диапазон; полноценный тендерный процесс и кабинет поставщика не входят.</w:t>
            </w:r>
          </w:p>
        </w:tc>
      </w:tr>
      <w:tr w:rsidR="00A51A3F" w14:paraId="47800818" w14:textId="77777777">
        <w:trPr>
          <w:jc w:val="center"/>
        </w:trPr>
        <w:tc>
          <w:tcPr>
            <w:tcW w:w="510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FCDE30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311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E4ABE2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Календарно-сетевое планирование, сроки, план-факт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A2CBC8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Exon.ИСР; «Адепт:План»; G-Tech Timeline; SAREX; ЦУС</w:t>
            </w:r>
          </w:p>
        </w:tc>
        <w:tc>
          <w:tcPr>
            <w:tcW w:w="4309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70607E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«Адепт:План»: 1,92 млн ₽/год за 20 пользователей; 7,68 млн ₽/год за 100.</w:t>
            </w:r>
          </w:p>
        </w:tc>
        <w:tc>
          <w:tcPr>
            <w:tcW w:w="4139" w:type="dxa"/>
            <w:shd w:val="clear" w:color="auto" w:fill="FFF5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329B64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Частично. Агент руководителя проекта анализирует план-график и влияние отклонений; специализированный календарный контур не входит.</w:t>
            </w:r>
          </w:p>
        </w:tc>
      </w:tr>
      <w:tr w:rsidR="00A51A3F" w14:paraId="404FBACB" w14:textId="77777777">
        <w:trPr>
          <w:jc w:val="center"/>
        </w:trPr>
        <w:tc>
          <w:tcPr>
            <w:tcW w:w="5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C3667A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311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3F141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Финансовая модель проекта, бюджет движения денежных средств (БДДС), маржа, проектное финансирование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F1771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АЛТИУС; Gectaro; 1С:ERP (система управления ресурсами предприятия) для строительных организаций; Exon Analytics</w:t>
            </w:r>
          </w:p>
        </w:tc>
        <w:tc>
          <w:tcPr>
            <w:tcW w:w="430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718512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АЛТИУС Premium: 2,457 млн ₽ за 7 рабочих мест. Gectaro и корпоративные внедрения 1С — по запросу.</w:t>
            </w:r>
          </w:p>
        </w:tc>
        <w:tc>
          <w:tcPr>
            <w:tcW w:w="4139" w:type="dxa"/>
            <w:shd w:val="clear" w:color="auto" w:fill="E9F4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0AB85E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Сильный. Себестоимость, маржа в трёх сценариях, график выборки проектного кредита, БДДС, кассовые разрывы, дата раскрытия эскроу.</w:t>
            </w:r>
          </w:p>
        </w:tc>
      </w:tr>
      <w:tr w:rsidR="00A51A3F" w14:paraId="0742A0CD" w14:textId="77777777">
        <w:trPr>
          <w:jc w:val="center"/>
        </w:trPr>
        <w:tc>
          <w:tcPr>
            <w:tcW w:w="510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BDC15E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311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B01D8D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Строительный контроль на площадке, качество, замечания, инспекции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6A5B0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«Адепт:Стройконтроль»; SIGNAL INSPECTION; Exon.Стройконтроль; ЦУС; SAREX</w:t>
            </w:r>
          </w:p>
        </w:tc>
        <w:tc>
          <w:tcPr>
            <w:tcW w:w="4309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31F25C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«Адепт:Стройконтроль»: 480 тыс. ₽/год за 20 пользователей; 1,92 млн ₽/год за 100. SIGNAL INSPECTION: 30 тыс. ₽/пользователь/год.</w:t>
            </w:r>
          </w:p>
        </w:tc>
        <w:tc>
          <w:tcPr>
            <w:tcW w:w="4139" w:type="dxa"/>
            <w:shd w:val="clear" w:color="auto" w:fill="FCE9E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2B615A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Не входит. Визуальный контроль факта выполнения работ на площадке исключён.</w:t>
            </w:r>
          </w:p>
        </w:tc>
      </w:tr>
      <w:tr w:rsidR="00A51A3F" w14:paraId="64B89C09" w14:textId="77777777">
        <w:trPr>
          <w:jc w:val="center"/>
        </w:trPr>
        <w:tc>
          <w:tcPr>
            <w:tcW w:w="5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1F898E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w="311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ECBF17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Исполнительная документация, журналы, КС-2/КС-3, электронные подписи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6B992A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Exon.ИТД; SIGNAL FORMS/DOCS; «Адепт:Исполнительная документация»; АЛТИУС</w:t>
            </w:r>
          </w:p>
        </w:tc>
        <w:tc>
          <w:tcPr>
            <w:tcW w:w="430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DFC8DB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SIGNAL FORMS: 12 тыс. ₽/пользователь/год до 31.12.2026. «Адепт»: 960 тыс. ₽/год за 10 пользователей; 4,32 млн ₽/год за 50. АЛТИУС «Исполнительная документация»: 35 тыс. ₽/год за 1 лицензию.</w:t>
            </w:r>
          </w:p>
        </w:tc>
        <w:tc>
          <w:tcPr>
            <w:tcW w:w="4139" w:type="dxa"/>
            <w:shd w:val="clear" w:color="auto" w:fill="FFF5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296948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Частично. Агент ПТО оценивает финансовое влияние данных КС-2/КС-3; построчная сверка с проектом и полный контур исполнительной документации не входят.</w:t>
            </w:r>
          </w:p>
        </w:tc>
      </w:tr>
      <w:tr w:rsidR="00A51A3F" w14:paraId="4D067C79" w14:textId="77777777">
        <w:trPr>
          <w:jc w:val="center"/>
        </w:trPr>
        <w:tc>
          <w:tcPr>
            <w:tcW w:w="510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46FDE8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w="311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8771B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Договоры и юридические риски строительного проекта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2166ED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АЛТИУС; 1С; корпоративные системы электронного документооборота; специализированные ИИ-решения</w:t>
            </w:r>
          </w:p>
        </w:tc>
        <w:tc>
          <w:tcPr>
            <w:tcW w:w="4309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763A7C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АЛТИУС Premium: 2,457 млн ₽ за 7 рабочих мест. Остальные корпоративные решения — по запросу.</w:t>
            </w:r>
          </w:p>
        </w:tc>
        <w:tc>
          <w:tcPr>
            <w:tcW w:w="4139" w:type="dxa"/>
            <w:shd w:val="clear" w:color="auto" w:fill="E9F4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CAE7D36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Сильный. ИИ-агент «Юрист» анализирует договор подряда: аванс, удержания, цена, штрафы, приёмка и гарантии.</w:t>
            </w:r>
          </w:p>
        </w:tc>
      </w:tr>
      <w:tr w:rsidR="00A51A3F" w14:paraId="24ECF6B4" w14:textId="77777777">
        <w:trPr>
          <w:jc w:val="center"/>
        </w:trPr>
        <w:tc>
          <w:tcPr>
            <w:tcW w:w="510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E2118A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11</w:t>
            </w:r>
          </w:p>
        </w:tc>
        <w:tc>
          <w:tcPr>
            <w:tcW w:w="311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C79DF8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Портфельная аналитика и управленческие панели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040DD6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Exon Analytics; SAREX; ЦУС; «Адепт:План»; G-Tech</w:t>
            </w:r>
          </w:p>
        </w:tc>
        <w:tc>
          <w:tcPr>
            <w:tcW w:w="4309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937CF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«Адепт:План»: до 7,68 млн ₽/год за 100 пользователей. Exon/SAREX/ЦУС — по запросу.</w:t>
            </w:r>
          </w:p>
        </w:tc>
        <w:tc>
          <w:tcPr>
            <w:tcW w:w="4139" w:type="dxa"/>
            <w:shd w:val="clear" w:color="auto" w:fill="FFF5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2D1E36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Частично. Текущая версия сфокусирована на объекте; портфельные панели по группе объектов отдельно не заявлены.</w:t>
            </w:r>
          </w:p>
        </w:tc>
      </w:tr>
      <w:tr w:rsidR="00A51A3F" w14:paraId="5E992327" w14:textId="77777777">
        <w:trPr>
          <w:jc w:val="center"/>
        </w:trPr>
        <w:tc>
          <w:tcPr>
            <w:tcW w:w="510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C11F40" w14:textId="77777777" w:rsidR="00A51A3F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12</w:t>
            </w:r>
          </w:p>
        </w:tc>
        <w:tc>
          <w:tcPr>
            <w:tcW w:w="311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D89524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Единая база данных, интеграции, ИИ-агенты и локальное размещение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DE7D71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Suite Full; SIGNAL DOCS; SAREX; ЦУС; индивидуальная разработка</w:t>
            </w:r>
          </w:p>
        </w:tc>
        <w:tc>
          <w:tcPr>
            <w:tcW w:w="4309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7F1916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G-Tech Suite Full: 7,485 млн ₽/год за 25 пользователей; 22,455 млн ₽/год за 100. SIGNAL DOCS на серверах клиента: 6 млн ₽ ежегодно или 12 млн ₽ разово. Индивидуальные ИИ-контуры — по запросу.</w:t>
            </w:r>
          </w:p>
        </w:tc>
        <w:tc>
          <w:tcPr>
            <w:tcW w:w="4139" w:type="dxa"/>
            <w:shd w:val="clear" w:color="auto" w:fill="E9F4E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F2544F" w14:textId="77777777" w:rsidR="00A51A3F" w:rsidRDefault="00000000">
            <w:pPr>
              <w:spacing w:after="0" w:line="240" w:lineRule="auto"/>
            </w:pPr>
            <w:r>
              <w:rPr>
                <w:sz w:val="14"/>
              </w:rPr>
              <w:t>Сильный. Собственная база данных, программный интерфейс взаимодействия систем (API), StorHaus, локальные модели, анонимизация внешнего контура; ограничений по числу пользователей, объектов и проверок нет.</w:t>
            </w:r>
          </w:p>
        </w:tc>
      </w:tr>
    </w:tbl>
    <w:p w14:paraId="33E681CF" w14:textId="77777777" w:rsidR="00A51A3F" w:rsidRDefault="00A51A3F">
      <w:pPr>
        <w:sectPr w:rsidR="00A51A3F">
          <w:pgSz w:w="15840" w:h="12240" w:orient="landscape"/>
          <w:pgMar w:top="794" w:right="680" w:bottom="794" w:left="680" w:header="720" w:footer="720" w:gutter="0"/>
          <w:cols w:space="720"/>
          <w:docGrid w:linePitch="360"/>
        </w:sectPr>
      </w:pPr>
    </w:p>
    <w:p w14:paraId="2D0EB898" w14:textId="77777777" w:rsidR="00A51A3F" w:rsidRDefault="00000000">
      <w:pPr>
        <w:pStyle w:val="1"/>
      </w:pPr>
      <w:r>
        <w:lastRenderedPageBreak/>
        <w:t>4. Ценовые ориентиры по ключевым конкурентам</w:t>
      </w:r>
    </w:p>
    <w:p w14:paraId="28CC6341" w14:textId="77777777" w:rsidR="00A51A3F" w:rsidRDefault="00000000">
      <w:pPr>
        <w:pStyle w:val="21"/>
      </w:pPr>
      <w:r>
        <w:t>G-Tech «Техзаказчик»</w:t>
      </w:r>
    </w:p>
    <w:p w14:paraId="44088BC1" w14:textId="77777777" w:rsidR="00A51A3F" w:rsidRDefault="00000000">
      <w:r>
        <w:rPr>
          <w:b/>
        </w:rPr>
        <w:t xml:space="preserve">Опубликованный ориентир. </w:t>
      </w:r>
      <w:r>
        <w:t>Временная лицензия на 1 год. 25 пользователей — 4,485 млн ₽; 100 пользователей — 13,455 млн ₽. В состав входят G-Station, «Проверки», плагин проверок для Revit, управление комплектами и «Объёмы». На странице дистрибьютора цена указана без НДС.</w:t>
      </w:r>
    </w:p>
    <w:p w14:paraId="16E64E79" w14:textId="77777777" w:rsidR="00A51A3F" w:rsidRDefault="00000000">
      <w:r>
        <w:rPr>
          <w:b/>
        </w:rPr>
        <w:t xml:space="preserve">Значение для оценки. </w:t>
      </w:r>
      <w:r>
        <w:t>Для 100 пользователей три года лицензий дают 40,365 млн ₽ без учёта возможного внедрения, обучения и дополнительных модулей. Это сильный ориентир для сравнения с бессрочным правом использования «СтройИнтеллекта».</w:t>
      </w:r>
    </w:p>
    <w:p w14:paraId="1C5D25E4" w14:textId="77777777" w:rsidR="00A51A3F" w:rsidRDefault="00000000">
      <w:pPr>
        <w:pStyle w:val="21"/>
      </w:pPr>
      <w:r>
        <w:t>G-Tech Suite Full</w:t>
      </w:r>
    </w:p>
    <w:p w14:paraId="3C835C91" w14:textId="77777777" w:rsidR="00A51A3F" w:rsidRDefault="00000000">
      <w:r>
        <w:rPr>
          <w:b/>
        </w:rPr>
        <w:t xml:space="preserve">Опубликованный ориентир. </w:t>
      </w:r>
      <w:r>
        <w:t>Полный набор модулей G-Tech: 25 пользователей — 7,485 млн ₽/год; 100 пользователей — 22,455 млн ₽/год. В состав входят, в частности, СОД, проверки, объёмы, тендеры, строительный контроль и управление сроками.</w:t>
      </w:r>
    </w:p>
    <w:p w14:paraId="1682FE1F" w14:textId="77777777" w:rsidR="00A51A3F" w:rsidRDefault="00000000">
      <w:r>
        <w:rPr>
          <w:b/>
        </w:rPr>
        <w:t xml:space="preserve">Значение для оценки. </w:t>
      </w:r>
      <w:r>
        <w:t>Показывает верхнюю границу стоимости широкой отраслевой платформы: 100 пользователей за один год сопоставимы с текущей ценой разработки «СтройИнтеллекта».</w:t>
      </w:r>
    </w:p>
    <w:p w14:paraId="3A5B9DC4" w14:textId="77777777" w:rsidR="00A51A3F" w:rsidRDefault="00000000">
      <w:pPr>
        <w:pStyle w:val="21"/>
      </w:pPr>
      <w:r>
        <w:t>Exon</w:t>
      </w:r>
    </w:p>
    <w:p w14:paraId="67C02C03" w14:textId="77777777" w:rsidR="00A51A3F" w:rsidRDefault="00000000">
      <w:r>
        <w:rPr>
          <w:b/>
        </w:rPr>
        <w:t xml:space="preserve">Опубликованный ориентир. </w:t>
      </w:r>
      <w:r>
        <w:t>Текущая цена рассчитывается индивидуально по объекту. Публичный ориентир от 18.09.2024 для генподрядчика: объект стоимостью свыше 4 млрд ₽ — 230 тыс. ₽ в месяц. В этот тариф входили ПИР, строительный контроль, исполнительная документация, календарное планирование, КС-2/КС-3 и аналитика.</w:t>
      </w:r>
    </w:p>
    <w:p w14:paraId="526557B0" w14:textId="77777777" w:rsidR="00A51A3F" w:rsidRDefault="00000000">
      <w:r>
        <w:rPr>
          <w:b/>
        </w:rPr>
        <w:t xml:space="preserve">Значение для оценки. </w:t>
      </w:r>
      <w:r>
        <w:t>Исторический ориентир: 2,76 млн ₽/год на один крупный объект; пять объектов — 13,8 млн ₽/год. Использовать только как сравнительную базу, а не как действующий тариф 2026 года.</w:t>
      </w:r>
    </w:p>
    <w:p w14:paraId="14E1EAA9" w14:textId="77777777" w:rsidR="00A51A3F" w:rsidRDefault="00000000">
      <w:pPr>
        <w:pStyle w:val="21"/>
      </w:pPr>
      <w:r>
        <w:t>SIGNAL</w:t>
      </w:r>
    </w:p>
    <w:p w14:paraId="39F40234" w14:textId="77777777" w:rsidR="00A51A3F" w:rsidRDefault="00000000">
      <w:r>
        <w:rPr>
          <w:b/>
        </w:rPr>
        <w:t xml:space="preserve">Опубликованный ориентир. </w:t>
      </w:r>
      <w:r>
        <w:t>SIGNAL DOCS: 12 тыс. ₽/пользователь/год; до 150 пользователей — 1,2 млн ₽/год. SIGNAL INSPECTION — 30 тыс. ₽/пользователь/год. SIGNAL TOOLS — 64 тыс. ₽/пользователь/год. SIGNAL FORMS — 12 тыс. ₽/пользователь/год по акции до 31.12.2026.</w:t>
      </w:r>
    </w:p>
    <w:p w14:paraId="61055031" w14:textId="77777777" w:rsidR="00A51A3F" w:rsidRDefault="00000000">
      <w:r>
        <w:rPr>
          <w:b/>
        </w:rPr>
        <w:t xml:space="preserve">Значение для оценки. </w:t>
      </w:r>
      <w:r>
        <w:t>Сильный пример модульной модели: отдельные функции стоят относительно недорого, но для широкого контура требуется несколько модулей и корпоративная конфигурация.</w:t>
      </w:r>
    </w:p>
    <w:p w14:paraId="23E256B2" w14:textId="77777777" w:rsidR="00A51A3F" w:rsidRDefault="00000000">
      <w:pPr>
        <w:pStyle w:val="21"/>
      </w:pPr>
      <w:r>
        <w:t>Tangl</w:t>
      </w:r>
    </w:p>
    <w:p w14:paraId="3D24BDE9" w14:textId="77777777" w:rsidR="00A51A3F" w:rsidRDefault="00000000">
      <w:r>
        <w:rPr>
          <w:b/>
        </w:rPr>
        <w:t xml:space="preserve">Опубликованный ориентир. </w:t>
      </w:r>
      <w:r>
        <w:t>Tangl Value — 1,39 млн ₽ за 5 проектов. Платформа специализируется на данных информационных моделей, расчёте объёмов и стоимости, проверках и интеграции с другими системами.</w:t>
      </w:r>
    </w:p>
    <w:p w14:paraId="459665EA" w14:textId="77777777" w:rsidR="00A51A3F" w:rsidRDefault="00000000">
      <w:r>
        <w:rPr>
          <w:b/>
        </w:rPr>
        <w:t xml:space="preserve">Значение для оценки. </w:t>
      </w:r>
      <w:r>
        <w:t>Прямой конкурент «СтройИнтеллекта» в части расчёта стоимости на основе информационной модели, но не по всему составу финансово-технического анализа и ИИ-агентов.</w:t>
      </w:r>
    </w:p>
    <w:p w14:paraId="35D0ACC8" w14:textId="77777777" w:rsidR="00A51A3F" w:rsidRDefault="00000000">
      <w:pPr>
        <w:pStyle w:val="21"/>
      </w:pPr>
      <w:r>
        <w:t>«Адепт»</w:t>
      </w:r>
    </w:p>
    <w:p w14:paraId="21814847" w14:textId="77777777" w:rsidR="00A51A3F" w:rsidRDefault="00000000">
      <w:r>
        <w:rPr>
          <w:b/>
        </w:rPr>
        <w:t xml:space="preserve">Опубликованный ориентир. </w:t>
      </w:r>
      <w:r>
        <w:t>«Адепт:Стройконтроль»: 480 тыс. ₽/год за 20 пользователей и 1,92 млн ₽/год за 100. «Адепт:Исполнительная документация»: 960 тыс. ₽/год за 10 пользователей и 4,32 млн ₽/год за 50. «Адепт:План»: 1,92 млн ₽/год за 20 и 7,68 млн ₽/год за 100.</w:t>
      </w:r>
    </w:p>
    <w:p w14:paraId="77BE9A8A" w14:textId="77777777" w:rsidR="00A51A3F" w:rsidRDefault="00000000">
      <w:r>
        <w:rPr>
          <w:b/>
        </w:rPr>
        <w:t xml:space="preserve">Значение для оценки. </w:t>
      </w:r>
      <w:r>
        <w:t>Показывает стоимость специализированных модулей при промышленном масштабе. Полный функциональный контур собирается из нескольких продуктов.</w:t>
      </w:r>
    </w:p>
    <w:p w14:paraId="663B9CA9" w14:textId="77777777" w:rsidR="00A51A3F" w:rsidRDefault="00000000">
      <w:pPr>
        <w:pStyle w:val="21"/>
      </w:pPr>
      <w:r>
        <w:lastRenderedPageBreak/>
        <w:t>АЛТИУС</w:t>
      </w:r>
    </w:p>
    <w:p w14:paraId="17F5FB67" w14:textId="77777777" w:rsidR="00A51A3F" w:rsidRDefault="00000000">
      <w:r>
        <w:rPr>
          <w:b/>
        </w:rPr>
        <w:t xml:space="preserve">Опубликованный ориентир. </w:t>
      </w:r>
      <w:r>
        <w:t>«АЛТИУС — Управление строительством» Premium: 2,457 млн ₽ за 7 рабочих мест. Пакет предназначен для строительных холдингов и включает управленческий учёт, бюджетирование, аналитику, поставщиков и закупки.</w:t>
      </w:r>
    </w:p>
    <w:p w14:paraId="52BA697F" w14:textId="77777777" w:rsidR="00A51A3F" w:rsidRDefault="00000000">
      <w:r>
        <w:rPr>
          <w:b/>
        </w:rPr>
        <w:t xml:space="preserve">Значение для оценки. </w:t>
      </w:r>
      <w:r>
        <w:t>Сильный конкурент по финансовому управлению, снабжению и учёту, но архитектурно это другой класс решения: тиражное программное обеспечение вместо индивидуального ИИ-контура технического заказчика.</w:t>
      </w:r>
    </w:p>
    <w:p w14:paraId="546E0720" w14:textId="77777777" w:rsidR="00A51A3F" w:rsidRDefault="00000000">
      <w:pPr>
        <w:pStyle w:val="1"/>
      </w:pPr>
      <w:r>
        <w:t>5. Позиция текущего «СтройИнтеллекта»</w:t>
      </w:r>
    </w:p>
    <w:p w14:paraId="1C14363C" w14:textId="77777777" w:rsidR="00A51A3F" w:rsidRDefault="00000000">
      <w:r>
        <w:rPr>
          <w:b/>
        </w:rPr>
        <w:t xml:space="preserve">Текущая версия — интеллектуальный финансово-технический контур технического заказчика. </w:t>
      </w:r>
      <w:r>
        <w:t>Она не заменяет целиком G-Tech, Exon, SIGNAL или ЦУС, поскольку не содержит полного документооборота, ТИМ, мобильного строительного контроля и электронной исполнительной документации. При этом она закрывает слой аналитики, который в типовой отраслевой платформе обычно распределён между сметными, финансовыми, договорными и аналитическими модулями.</w:t>
      </w:r>
    </w:p>
    <w:p w14:paraId="4E716CF2" w14:textId="77777777" w:rsidR="00A51A3F" w:rsidRDefault="00000000">
      <w:pPr>
        <w:pStyle w:val="21"/>
      </w:pPr>
      <w:r>
        <w:t>Состав, который повышает рыночную стоимость</w:t>
      </w:r>
    </w:p>
    <w:p w14:paraId="706D4EE3" w14:textId="77777777" w:rsidR="00A51A3F" w:rsidRDefault="00000000">
      <w:pPr>
        <w:pStyle w:val="a0"/>
      </w:pPr>
      <w:r>
        <w:t>Девять специализированных ИИ-агентов: главный инженер проекта, сметчик, снабжение, поиск подрядчиков, экономист, инженер производственно-технического отдела (ПТО), юрист, руководитель проекта и администратор.</w:t>
      </w:r>
    </w:p>
    <w:p w14:paraId="2C78458A" w14:textId="77777777" w:rsidR="00A51A3F" w:rsidRDefault="00000000">
      <w:pPr>
        <w:pStyle w:val="a0"/>
      </w:pPr>
      <w:r>
        <w:t>Собственная расчётно-аналитическая оценка стоимости, которая формируется независимо от предложений подрядчиков и использует опорную базу, исторические данные заказчика и обезличенный нормализованный массив Исполнителя более чем по 250 объектам.</w:t>
      </w:r>
    </w:p>
    <w:p w14:paraId="1D108857" w14:textId="77777777" w:rsidR="00A51A3F" w:rsidRDefault="00000000">
      <w:pPr>
        <w:pStyle w:val="a0"/>
      </w:pPr>
      <w:r>
        <w:t>Разделение расчёта и интерпретации: числовые значения считает расчётный модуль, языковые модели анализируют данные, классифицируют отклонения и формируют выводы.</w:t>
      </w:r>
    </w:p>
    <w:p w14:paraId="1E4B36D7" w14:textId="77777777" w:rsidR="00A51A3F" w:rsidRDefault="00000000">
      <w:pPr>
        <w:pStyle w:val="a0"/>
      </w:pPr>
      <w:r>
        <w:t>Размещение в инфраструктуре заказчика с локальными моделями с открытыми весами. Коммерчески чувствительные данные обрабатываются внутри контура заказчика.</w:t>
      </w:r>
    </w:p>
    <w:p w14:paraId="4683A9A7" w14:textId="77777777" w:rsidR="00A51A3F" w:rsidRDefault="00000000">
      <w:pPr>
        <w:pStyle w:val="a0"/>
      </w:pPr>
      <w:r>
        <w:t>Отсутствие ограничений по количеству пользователей, объектов и проверок. Фактическое ограничение — производительность выделенной заказчиком вычислительной инфраструктуры.</w:t>
      </w:r>
    </w:p>
    <w:p w14:paraId="44103373" w14:textId="77777777" w:rsidR="00A51A3F" w:rsidRDefault="00000000">
      <w:pPr>
        <w:pStyle w:val="a0"/>
      </w:pPr>
      <w:r>
        <w:t>Бессрочное неисключительное право внутреннего использования без отдельной лицензионной или абонентской платы. В текущую цену включено 12 месяцев гарантийного сопровождения.</w:t>
      </w:r>
    </w:p>
    <w:p w14:paraId="3C929D11" w14:textId="77777777" w:rsidR="00A51A3F" w:rsidRDefault="00000000">
      <w:pPr>
        <w:pStyle w:val="21"/>
      </w:pPr>
      <w:r>
        <w:t>Функции, которые ограничивают верхнюю цену текущей версии</w:t>
      </w:r>
    </w:p>
    <w:p w14:paraId="5FA06A4B" w14:textId="77777777" w:rsidR="00A51A3F" w:rsidRDefault="00000000">
      <w:pPr>
        <w:pStyle w:val="a0"/>
      </w:pPr>
      <w:r>
        <w:t>полноценная среда общих данных с маршрутами согласования и управлением версиями проектной документации;</w:t>
      </w:r>
    </w:p>
    <w:p w14:paraId="281AA646" w14:textId="77777777" w:rsidR="00A51A3F" w:rsidRDefault="00000000">
      <w:pPr>
        <w:pStyle w:val="a0"/>
      </w:pPr>
      <w:r>
        <w:t>работа с информационными моделями зданий: проверка моделей, коллизии, классификация и ведомости объёмов непосредственно из ТИМ;</w:t>
      </w:r>
    </w:p>
    <w:p w14:paraId="21699BE8" w14:textId="77777777" w:rsidR="00A51A3F" w:rsidRDefault="00000000">
      <w:pPr>
        <w:pStyle w:val="a0"/>
      </w:pPr>
      <w:r>
        <w:t>мобильный строительный контроль на площадке, инспекции, замечания и фотофиксация;</w:t>
      </w:r>
    </w:p>
    <w:p w14:paraId="6B8EC9E7" w14:textId="77777777" w:rsidR="00A51A3F" w:rsidRDefault="00000000">
      <w:pPr>
        <w:pStyle w:val="a0"/>
      </w:pPr>
      <w:r>
        <w:t>полный цифровой контур исполнительной документации и построчная техническая сверка КС-2/КС-3 с проектом;</w:t>
      </w:r>
    </w:p>
    <w:p w14:paraId="5FE48CB7" w14:textId="77777777" w:rsidR="00A51A3F" w:rsidRDefault="00000000">
      <w:pPr>
        <w:pStyle w:val="a0"/>
      </w:pPr>
      <w:r>
        <w:t>специализированный календарно-сетевой интерфейс и портфельное управление несколькими объектами;</w:t>
      </w:r>
    </w:p>
    <w:p w14:paraId="5DF7349A" w14:textId="77777777" w:rsidR="00A51A3F" w:rsidRDefault="00000000">
      <w:pPr>
        <w:pStyle w:val="a0"/>
      </w:pPr>
      <w:r>
        <w:t>глубокие двусторонние интеграции с 1С, системами ТИМ и другими учётными системами.</w:t>
      </w:r>
    </w:p>
    <w:p w14:paraId="6FA9D5E7" w14:textId="77777777" w:rsidR="00A51A3F" w:rsidRDefault="00000000">
      <w:r>
        <w:br w:type="page"/>
      </w:r>
    </w:p>
    <w:p w14:paraId="617FF694" w14:textId="77777777" w:rsidR="00A51A3F" w:rsidRDefault="00000000">
      <w:pPr>
        <w:pStyle w:val="1"/>
      </w:pPr>
      <w:r>
        <w:lastRenderedPageBreak/>
        <w:t>6. Рекомендуемое ценообразование «СтройИнтеллекта»</w:t>
      </w:r>
    </w:p>
    <w:p w14:paraId="052368C1" w14:textId="77777777" w:rsidR="00A51A3F" w:rsidRDefault="00000000">
      <w:r>
        <w:rPr>
          <w:b/>
        </w:rPr>
        <w:t xml:space="preserve">Все цены 7КЛ в этом разделе указаны с НДС 22%. </w:t>
      </w:r>
      <w:r>
        <w:t>Рекомендуемый подход основан на текущем функциональном составе, публичной стоимости российских платформ и отличиях архитектуры «СтройИнтеллекта». Это внутренняя оценка 7КЛ, а не опубликованный рыночный тариф.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798"/>
        <w:gridCol w:w="3288"/>
      </w:tblGrid>
      <w:tr w:rsidR="00A51A3F" w14:paraId="2F5EF4E4" w14:textId="77777777">
        <w:trPr>
          <w:jc w:val="center"/>
        </w:trPr>
        <w:tc>
          <w:tcPr>
            <w:tcW w:w="3288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76778D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Цена с НДС 22%</w:t>
            </w:r>
          </w:p>
        </w:tc>
        <w:tc>
          <w:tcPr>
            <w:tcW w:w="3288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D521FA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Коммерческая трактовка</w:t>
            </w:r>
          </w:p>
        </w:tc>
        <w:tc>
          <w:tcPr>
            <w:tcW w:w="3288" w:type="dxa"/>
            <w:shd w:val="clear" w:color="auto" w:fill="B21F2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857825" w14:textId="77777777" w:rsidR="00A51A3F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Рекомендация</w:t>
            </w:r>
          </w:p>
        </w:tc>
      </w:tr>
      <w:tr w:rsidR="00A51A3F" w14:paraId="2B6AD527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E5934F" w14:textId="77777777" w:rsidR="00A51A3F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22,5–25,0 млн ₽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513EA7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Цена первого отраслевого внедрения / стратегического первого внедрения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DD574C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Допустимо для первого крупного клиента либо сделки с высокой ценностью как публичного отраслевого примера.</w:t>
            </w:r>
          </w:p>
        </w:tc>
      </w:tr>
      <w:tr w:rsidR="00A51A3F" w14:paraId="7BE04558" w14:textId="77777777">
        <w:trPr>
          <w:jc w:val="center"/>
        </w:trPr>
        <w:tc>
          <w:tcPr>
            <w:tcW w:w="2551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800B24" w14:textId="77777777" w:rsidR="00A51A3F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29,9–32,9 млн ₽</w:t>
            </w:r>
          </w:p>
        </w:tc>
        <w:tc>
          <w:tcPr>
            <w:tcW w:w="379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3832FB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Целевой диапазон сделки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0884EC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Основной диапазон для следующего крупного девелопера при текущем составе продукта.</w:t>
            </w:r>
          </w:p>
        </w:tc>
      </w:tr>
      <w:tr w:rsidR="00A51A3F" w14:paraId="3C6E416D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D14B96" w14:textId="77777777" w:rsidR="00A51A3F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34,9 млн ₽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4D94D5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Базовая цена коммерческого предложения</w:t>
            </w:r>
          </w:p>
        </w:tc>
        <w:tc>
          <w:tcPr>
            <w:tcW w:w="3288" w:type="dxa"/>
            <w:shd w:val="clear" w:color="auto" w:fill="FFFFFF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5372F7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Рекомендуемая стартовая цена с резервом для переговоров.</w:t>
            </w:r>
          </w:p>
        </w:tc>
      </w:tr>
      <w:tr w:rsidR="00A51A3F" w14:paraId="20E65E82" w14:textId="77777777">
        <w:trPr>
          <w:jc w:val="center"/>
        </w:trPr>
        <w:tc>
          <w:tcPr>
            <w:tcW w:w="2551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D0C850" w14:textId="77777777" w:rsidR="00A51A3F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40 млн ₽ и выше</w:t>
            </w:r>
          </w:p>
        </w:tc>
        <w:tc>
          <w:tcPr>
            <w:tcW w:w="379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A19D79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Верхняя граница текущей версии</w:t>
            </w:r>
          </w:p>
        </w:tc>
        <w:tc>
          <w:tcPr>
            <w:tcW w:w="3288" w:type="dxa"/>
            <w:shd w:val="clear" w:color="auto" w:fill="F8F8F8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2300E6" w14:textId="77777777" w:rsidR="00A51A3F" w:rsidRDefault="00000000">
            <w:pPr>
              <w:spacing w:after="0" w:line="240" w:lineRule="auto"/>
            </w:pPr>
            <w:r>
              <w:rPr>
                <w:sz w:val="17"/>
              </w:rPr>
              <w:t>Требует расширения функционального состава или значимого объёма интеграций и адаптации.</w:t>
            </w:r>
          </w:p>
        </w:tc>
      </w:tr>
    </w:tbl>
    <w:p w14:paraId="40C46AE2" w14:textId="77777777" w:rsidR="00A51A3F" w:rsidRDefault="00000000">
      <w:r>
        <w:rPr>
          <w:b/>
        </w:rPr>
        <w:t xml:space="preserve">Рекомендация для следующего клиента: </w:t>
      </w:r>
      <w:r>
        <w:t>выходить с базовой ценой 34,9 млн ₽ с НДС 22% и целиться в закрытие сделки в диапазоне 29,9–32,9 млн ₽ с НДС 22%. Нижнюю границу 22,5–25,0 млн ₽ использовать только при явной стратегической ценности клиента, ограниченном периметре или необходимости получить публичный отраслевой пример внедрения.</w:t>
      </w:r>
    </w:p>
    <w:p w14:paraId="4A4528C8" w14:textId="77777777" w:rsidR="00A51A3F" w:rsidRDefault="00000000">
      <w:r>
        <w:rPr>
          <w:b/>
        </w:rPr>
        <w:t xml:space="preserve">Оценка текущей сделки с АПРИ. </w:t>
      </w:r>
      <w:r>
        <w:t>Цена 22,5 млн ₽ с НДС 22% ниже рекомендуемого целевого диапазона примерно на 25–32%. При финальной стадии договора пересматривать согласованную цену только ради повышения стоимости нецелесообразно; разницу лучше зафиксировать как специальные условия первого промышленного внедрения и использовать новый ценовой диапазон в последующих продажах.</w:t>
      </w:r>
    </w:p>
    <w:p w14:paraId="5A3A61D6" w14:textId="77777777" w:rsidR="00A51A3F" w:rsidRDefault="00000000">
      <w:pPr>
        <w:pStyle w:val="1"/>
      </w:pPr>
      <w:r>
        <w:t>7. Потенциал зрелой цифровой службы технического заказчика 7КЛ</w:t>
      </w:r>
    </w:p>
    <w:p w14:paraId="0CC83F23" w14:textId="77777777" w:rsidR="00A51A3F" w:rsidRDefault="00000000">
      <w:r>
        <w:t>При расширении текущего продукта до полного цифрового контура технического заказчика следует добавить следующие функции:</w:t>
      </w:r>
    </w:p>
    <w:p w14:paraId="792AE6DF" w14:textId="77777777" w:rsidR="00A51A3F" w:rsidRDefault="00000000">
      <w:pPr>
        <w:pStyle w:val="a0"/>
      </w:pPr>
      <w:r>
        <w:t>СОД и маршруты согласования документации;</w:t>
      </w:r>
    </w:p>
    <w:p w14:paraId="7DE7EBF3" w14:textId="77777777" w:rsidR="00A51A3F" w:rsidRDefault="00000000">
      <w:pPr>
        <w:pStyle w:val="a0"/>
      </w:pPr>
      <w:r>
        <w:t>ТИМ/BIM-контур с проверкой моделей и извлечением объёмов;</w:t>
      </w:r>
    </w:p>
    <w:p w14:paraId="4553BBB1" w14:textId="77777777" w:rsidR="00A51A3F" w:rsidRDefault="00000000">
      <w:pPr>
        <w:pStyle w:val="a0"/>
      </w:pPr>
      <w:r>
        <w:t>мобильный строительный контроль и инспекции;</w:t>
      </w:r>
    </w:p>
    <w:p w14:paraId="38545D3A" w14:textId="77777777" w:rsidR="00A51A3F" w:rsidRDefault="00000000">
      <w:pPr>
        <w:pStyle w:val="a0"/>
      </w:pPr>
      <w:r>
        <w:t>электронную исполнительную документацию;</w:t>
      </w:r>
    </w:p>
    <w:p w14:paraId="17895171" w14:textId="77777777" w:rsidR="00A51A3F" w:rsidRDefault="00000000">
      <w:pPr>
        <w:pStyle w:val="a0"/>
      </w:pPr>
      <w:r>
        <w:t>календарно-сетевое планирование;</w:t>
      </w:r>
    </w:p>
    <w:p w14:paraId="0A060796" w14:textId="77777777" w:rsidR="00A51A3F" w:rsidRDefault="00000000">
      <w:pPr>
        <w:pStyle w:val="a0"/>
      </w:pPr>
      <w:r>
        <w:t>портфельную аналитику по группе объектов;</w:t>
      </w:r>
    </w:p>
    <w:p w14:paraId="245DCD6D" w14:textId="77777777" w:rsidR="00A51A3F" w:rsidRDefault="00000000">
      <w:pPr>
        <w:pStyle w:val="a0"/>
      </w:pPr>
      <w:r>
        <w:t>глубокие интеграции с 1С и корпоративными учётными системами;</w:t>
      </w:r>
    </w:p>
    <w:p w14:paraId="3D9E9076" w14:textId="77777777" w:rsidR="00A51A3F" w:rsidRDefault="00000000">
      <w:pPr>
        <w:pStyle w:val="a0"/>
      </w:pPr>
      <w:r>
        <w:t>интеграции с системами ТИМ, электронного документооборота и внешними сервисами;</w:t>
      </w:r>
    </w:p>
    <w:p w14:paraId="0718CBBF" w14:textId="77777777" w:rsidR="00A51A3F" w:rsidRDefault="00000000">
      <w:pPr>
        <w:pStyle w:val="a0"/>
      </w:pPr>
      <w:r>
        <w:t>настраиваемые маршруты процессов и полномочий;</w:t>
      </w:r>
    </w:p>
    <w:p w14:paraId="5D4D1FCC" w14:textId="77777777" w:rsidR="00A51A3F" w:rsidRDefault="00000000">
      <w:pPr>
        <w:pStyle w:val="a0"/>
      </w:pPr>
      <w:r>
        <w:t>единый контур управления несколькими объектами и подрядчиками.</w:t>
      </w:r>
    </w:p>
    <w:p w14:paraId="72C9C4E6" w14:textId="77777777" w:rsidR="00A51A3F" w:rsidRDefault="00000000">
      <w:r>
        <w:rPr>
          <w:b/>
        </w:rPr>
        <w:t xml:space="preserve">Внутренняя ценовая гипотеза 7КЛ для зрелой версии: </w:t>
      </w:r>
      <w:r>
        <w:t>45–60 млн ₽ с НДС 22% для корпоративной версии; 60–90 млн ₽ с НДС 22% для крупного девелопера с несколькими интеграциями и объектами; свыше 90 млн ₽ с НДС 22% для холдингового внедрения с несколькими регионами, сложным интеграционным контуром и расширенным набором модулей. Эти диапазоны требуют отдельной продуктовой финансовой модели и не являются публичными тарифами рынка.</w:t>
      </w:r>
    </w:p>
    <w:p w14:paraId="4193AC0F" w14:textId="77777777" w:rsidR="00A51A3F" w:rsidRDefault="00000000">
      <w:pPr>
        <w:pStyle w:val="1"/>
      </w:pPr>
      <w:r>
        <w:t>8. Итоговые выводы</w:t>
      </w:r>
    </w:p>
    <w:p w14:paraId="593C82B4" w14:textId="77777777" w:rsidR="00A51A3F" w:rsidRDefault="00000000">
      <w:r>
        <w:rPr>
          <w:b/>
          <w:color w:val="B21F2D"/>
        </w:rPr>
        <w:t>1. 22,5 млн ₽ с НДС 22% — цена первого промышленного внедрения.</w:t>
      </w:r>
      <w:r>
        <w:t xml:space="preserve"> Её не следует закреплять как стандартную цену следующих сделок.</w:t>
      </w:r>
    </w:p>
    <w:p w14:paraId="016F29A2" w14:textId="77777777" w:rsidR="00A51A3F" w:rsidRDefault="00000000">
      <w:r>
        <w:rPr>
          <w:b/>
          <w:color w:val="B21F2D"/>
        </w:rPr>
        <w:t>2. Для следующего крупного клиента: базовая цена — 34,9 млн ₽, целевой диапазон — 29,9–32,9 млн ₽ с НДС 22%.</w:t>
      </w:r>
      <w:r>
        <w:t xml:space="preserve"> Этот диапазон соответствует текущему составу продукта.</w:t>
      </w:r>
    </w:p>
    <w:p w14:paraId="209CD118" w14:textId="77777777" w:rsidR="00A51A3F" w:rsidRDefault="00000000">
      <w:r>
        <w:rPr>
          <w:b/>
          <w:color w:val="B21F2D"/>
        </w:rPr>
        <w:lastRenderedPageBreak/>
        <w:t>3. Позиционирование — финансово-технический контроль и ИИ-аналитика технического заказчика.</w:t>
      </w:r>
      <w:r>
        <w:t xml:space="preserve"> Система дополняет существующие корпоративные системы девелопера.</w:t>
      </w:r>
    </w:p>
    <w:p w14:paraId="3B0E43C3" w14:textId="77777777" w:rsidR="00A51A3F" w:rsidRDefault="00000000">
      <w:r>
        <w:rPr>
          <w:b/>
          <w:color w:val="B21F2D"/>
        </w:rPr>
        <w:t>4. Зрелая версия с СОД, ТИМ, стройконтролем, исполнительной документацией и портфельным управлением оценивается в 45–90+ млн ₽ с НДС 22%.</w:t>
      </w:r>
      <w:r>
        <w:t xml:space="preserve"> Диапазон требует отдельной продуктовой финансовой модели.</w:t>
      </w:r>
    </w:p>
    <w:p w14:paraId="2D4A5E1B" w14:textId="77777777" w:rsidR="00A51A3F" w:rsidRDefault="00000000">
      <w:pPr>
        <w:pStyle w:val="1"/>
      </w:pPr>
      <w:r>
        <w:t>9. Источники цен и функциональности</w:t>
      </w:r>
    </w:p>
    <w:p w14:paraId="1908EDE7" w14:textId="77777777" w:rsidR="00A51A3F" w:rsidRDefault="00000000">
      <w:pPr>
        <w:pStyle w:val="Small"/>
      </w:pPr>
      <w:r>
        <w:t>Дата проверки открытых источников: 11 августа 2026 года. Цены могут меняться; перед использованием в коммерческом предложении рекомендуется повторная проверка тарифов поставщиков.</w:t>
      </w:r>
    </w:p>
    <w:p w14:paraId="069B8453" w14:textId="77777777" w:rsidR="00A51A3F" w:rsidRDefault="00000000">
      <w:pPr>
        <w:spacing w:after="60"/>
      </w:pPr>
      <w:r>
        <w:rPr>
          <w:sz w:val="18"/>
        </w:rPr>
        <w:t xml:space="preserve">1. G-Tech «Техзаказчик», 100 пользователей: </w:t>
      </w:r>
      <w:hyperlink r:id="rId10">
        <w:r>
          <w:rPr>
            <w:color w:val="B21F2D"/>
            <w:sz w:val="18"/>
            <w:u w:val="single"/>
          </w:rPr>
          <w:t>https://www.iesoft.ru/products/tovar-g_tech_tekhzakazchik_100_pack_1_god_new/</w:t>
        </w:r>
      </w:hyperlink>
    </w:p>
    <w:p w14:paraId="1730099F" w14:textId="77777777" w:rsidR="00A51A3F" w:rsidRDefault="00000000">
      <w:pPr>
        <w:spacing w:after="60"/>
      </w:pPr>
      <w:r>
        <w:rPr>
          <w:sz w:val="18"/>
        </w:rPr>
        <w:t xml:space="preserve">2. G-Tech «Техзаказчик», 25 пользователей: </w:t>
      </w:r>
      <w:hyperlink r:id="rId11">
        <w:r>
          <w:rPr>
            <w:color w:val="B21F2D"/>
            <w:sz w:val="18"/>
            <w:u w:val="single"/>
          </w:rPr>
          <w:t>https://www.iesoft.ru/products/tovar-g_tech_tekhzakazchik_25_pack_1_god_new/</w:t>
        </w:r>
      </w:hyperlink>
    </w:p>
    <w:p w14:paraId="28EDC559" w14:textId="77777777" w:rsidR="00A51A3F" w:rsidRDefault="00000000">
      <w:pPr>
        <w:spacing w:after="60"/>
      </w:pPr>
      <w:r>
        <w:rPr>
          <w:sz w:val="18"/>
        </w:rPr>
        <w:t xml:space="preserve">3. G-Tech: каталог лицензий и Suite Full: </w:t>
      </w:r>
      <w:hyperlink r:id="rId12">
        <w:r>
          <w:rPr>
            <w:color w:val="B21F2D"/>
            <w:sz w:val="18"/>
            <w:u w:val="single"/>
          </w:rPr>
          <w:t>https://cad.ru/programmnoe_obespechenie/upravlenie_dannymi/upravlenie_dannymi_v_stroitelstve/g_tech_1/</w:t>
        </w:r>
      </w:hyperlink>
    </w:p>
    <w:p w14:paraId="44B89DBB" w14:textId="77777777" w:rsidR="00A51A3F" w:rsidRDefault="00000000">
      <w:pPr>
        <w:spacing w:after="60"/>
      </w:pPr>
      <w:r>
        <w:rPr>
          <w:sz w:val="18"/>
        </w:rPr>
        <w:t xml:space="preserve">4. Tangl Value: стоимость и назначение: </w:t>
      </w:r>
      <w:hyperlink r:id="rId13">
        <w:r>
          <w:rPr>
            <w:color w:val="B21F2D"/>
            <w:sz w:val="18"/>
            <w:u w:val="single"/>
          </w:rPr>
          <w:t>https://tangl.cloud/products/tangl-value/</w:t>
        </w:r>
      </w:hyperlink>
    </w:p>
    <w:p w14:paraId="7987E3D3" w14:textId="77777777" w:rsidR="00A51A3F" w:rsidRDefault="00000000">
      <w:pPr>
        <w:spacing w:after="60"/>
      </w:pPr>
      <w:r>
        <w:rPr>
          <w:sz w:val="18"/>
        </w:rPr>
        <w:t xml:space="preserve">5. SIGNAL: тарифы: </w:t>
      </w:r>
      <w:hyperlink r:id="rId14">
        <w:r>
          <w:rPr>
            <w:color w:val="B21F2D"/>
            <w:sz w:val="18"/>
            <w:u w:val="single"/>
          </w:rPr>
          <w:t>https://sgnl.pro/price</w:t>
        </w:r>
      </w:hyperlink>
    </w:p>
    <w:p w14:paraId="6D3C0E22" w14:textId="77777777" w:rsidR="00A51A3F" w:rsidRDefault="00000000">
      <w:pPr>
        <w:spacing w:after="60"/>
      </w:pPr>
      <w:r>
        <w:rPr>
          <w:sz w:val="18"/>
        </w:rPr>
        <w:t xml:space="preserve">6. SIGNAL DOCS: тарифы облачного и локального размещения: </w:t>
      </w:r>
      <w:hyperlink r:id="rId15">
        <w:r>
          <w:rPr>
            <w:color w:val="B21F2D"/>
            <w:sz w:val="18"/>
            <w:u w:val="single"/>
          </w:rPr>
          <w:t>https://sgnl.pro/docs</w:t>
        </w:r>
      </w:hyperlink>
    </w:p>
    <w:p w14:paraId="33F7318D" w14:textId="77777777" w:rsidR="00A51A3F" w:rsidRDefault="00000000">
      <w:pPr>
        <w:spacing w:after="60"/>
      </w:pPr>
      <w:r>
        <w:rPr>
          <w:sz w:val="18"/>
        </w:rPr>
        <w:t xml:space="preserve">7. «Адепт:Стройконтроль»: тарифы: </w:t>
      </w:r>
      <w:hyperlink r:id="rId16">
        <w:r>
          <w:rPr>
            <w:color w:val="B21F2D"/>
            <w:sz w:val="18"/>
            <w:u w:val="single"/>
          </w:rPr>
          <w:t>https://gk-adept.ru/programmy/adept_strojkontrol/</w:t>
        </w:r>
      </w:hyperlink>
    </w:p>
    <w:p w14:paraId="2D34CA29" w14:textId="77777777" w:rsidR="00A51A3F" w:rsidRDefault="00000000">
      <w:pPr>
        <w:spacing w:after="60"/>
      </w:pPr>
      <w:r>
        <w:rPr>
          <w:sz w:val="18"/>
        </w:rPr>
        <w:t xml:space="preserve">8. «Адепт:Исполнительная документация»: тарифы: </w:t>
      </w:r>
      <w:hyperlink r:id="rId17">
        <w:r>
          <w:rPr>
            <w:color w:val="B21F2D"/>
            <w:sz w:val="18"/>
            <w:u w:val="single"/>
          </w:rPr>
          <w:t>https://gk-adept.ru/programmy/adept_ispolntitelnaya_dokumentaciya/</w:t>
        </w:r>
      </w:hyperlink>
    </w:p>
    <w:p w14:paraId="5D3C5BDD" w14:textId="77777777" w:rsidR="00A51A3F" w:rsidRDefault="00000000">
      <w:pPr>
        <w:spacing w:after="60"/>
      </w:pPr>
      <w:r>
        <w:rPr>
          <w:sz w:val="18"/>
        </w:rPr>
        <w:t xml:space="preserve">9. «Адепт:План»: тарифы: </w:t>
      </w:r>
      <w:hyperlink r:id="rId18">
        <w:r>
          <w:rPr>
            <w:color w:val="B21F2D"/>
            <w:sz w:val="18"/>
            <w:u w:val="single"/>
          </w:rPr>
          <w:t>https://gk-adept.ru/programmy/adept_plan/</w:t>
        </w:r>
      </w:hyperlink>
    </w:p>
    <w:p w14:paraId="6F9D065F" w14:textId="77777777" w:rsidR="00A51A3F" w:rsidRDefault="00000000">
      <w:pPr>
        <w:spacing w:after="60"/>
      </w:pPr>
      <w:r>
        <w:rPr>
          <w:sz w:val="18"/>
        </w:rPr>
        <w:t xml:space="preserve">10. АЛТИУС: версии и стоимость: </w:t>
      </w:r>
      <w:hyperlink r:id="rId19">
        <w:r>
          <w:rPr>
            <w:color w:val="B21F2D"/>
            <w:sz w:val="18"/>
            <w:u w:val="single"/>
          </w:rPr>
          <w:t>https://www.altius.ru/program/stroit/super-komplect.html</w:t>
        </w:r>
      </w:hyperlink>
    </w:p>
    <w:p w14:paraId="760A6996" w14:textId="77777777" w:rsidR="00A51A3F" w:rsidRDefault="00000000">
      <w:pPr>
        <w:spacing w:after="60"/>
      </w:pPr>
      <w:r>
        <w:rPr>
          <w:sz w:val="18"/>
        </w:rPr>
        <w:t xml:space="preserve">11. Exon: текущая модель расчёта стоимости: </w:t>
      </w:r>
      <w:hyperlink r:id="rId20">
        <w:r>
          <w:rPr>
            <w:color w:val="B21F2D"/>
            <w:sz w:val="18"/>
            <w:u w:val="single"/>
          </w:rPr>
          <w:t>https://1exon.ru/</w:t>
        </w:r>
      </w:hyperlink>
    </w:p>
    <w:p w14:paraId="0881A219" w14:textId="77777777" w:rsidR="00A51A3F" w:rsidRDefault="00000000">
      <w:pPr>
        <w:spacing w:after="60"/>
      </w:pPr>
      <w:r>
        <w:rPr>
          <w:sz w:val="18"/>
        </w:rPr>
        <w:t xml:space="preserve">12. Exon: публичный ценовой ориентир от 18.09.2024: </w:t>
      </w:r>
      <w:hyperlink r:id="rId21">
        <w:r>
          <w:rPr>
            <w:color w:val="B21F2D"/>
            <w:sz w:val="18"/>
            <w:u w:val="single"/>
          </w:rPr>
          <w:t>https://www.gosekspertiza-rt.ru/press-center/news/upravlenie-stroitelnymi-proektami-exon-voprosy-i-otvety/</w:t>
        </w:r>
      </w:hyperlink>
    </w:p>
    <w:p w14:paraId="70343D45" w14:textId="77777777" w:rsidR="00A51A3F" w:rsidRDefault="00000000">
      <w:pPr>
        <w:spacing w:before="160"/>
      </w:pPr>
      <w:r>
        <w:rPr>
          <w:b/>
        </w:rPr>
        <w:t xml:space="preserve">Внутренние материалы 7КЛ: </w:t>
      </w:r>
      <w:r>
        <w:t>«11_08_26_КП_СтройИнтеллект_АПРИ_v3.docx» и «11_08_26_ТЗ_СтройИнтеллект_Приложение_1_к_КП_АПРИ_v3.docx».</w:t>
      </w:r>
    </w:p>
    <w:p w14:paraId="1F1F7602" w14:textId="77777777" w:rsidR="00A51A3F" w:rsidRDefault="00000000">
      <w:pPr>
        <w:pStyle w:val="Small"/>
        <w:spacing w:before="200"/>
      </w:pPr>
      <w:r>
        <w:t>Примечание по качеству документа. Текст приведён к деловому и техническому режимам 7КЛ: ключевые термины унифицированы, аббревиатуры расшифрованы при первом упоминании, англицизмы снабжены русским смысловым эквивалентом, денежные суммы и НДС приведены единообразно.</w:t>
      </w:r>
    </w:p>
    <w:sectPr w:rsidR="00A51A3F" w:rsidSect="00034616">
      <w:pgSz w:w="11906" w:h="16838"/>
      <w:pgMar w:top="1020" w:right="964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B5BAF" w14:textId="77777777" w:rsidR="00A964B1" w:rsidRDefault="00A964B1">
      <w:pPr>
        <w:spacing w:after="0" w:line="240" w:lineRule="auto"/>
      </w:pPr>
      <w:r>
        <w:separator/>
      </w:r>
    </w:p>
  </w:endnote>
  <w:endnote w:type="continuationSeparator" w:id="0">
    <w:p w14:paraId="66F77F2D" w14:textId="77777777" w:rsidR="00A964B1" w:rsidRDefault="00A9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4DA3" w14:textId="77777777" w:rsidR="00A51A3F" w:rsidRDefault="00000000">
    <w:pPr>
      <w:pStyle w:val="a7"/>
      <w:jc w:val="right"/>
    </w:pPr>
    <w:proofErr w:type="spellStart"/>
    <w:r>
      <w:rPr>
        <w:color w:val="666666"/>
        <w:sz w:val="16"/>
      </w:rPr>
      <w:t>Внутренний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аналитический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материал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</w:t>
    </w:r>
    <w:proofErr w:type="spellStart"/>
    <w:r>
      <w:rPr>
        <w:color w:val="666666"/>
        <w:sz w:val="16"/>
      </w:rPr>
      <w:t>Стр</w:t>
    </w:r>
    <w:proofErr w:type="spellEnd"/>
    <w:r>
      <w:rPr>
        <w:color w:val="666666"/>
        <w:sz w:val="16"/>
      </w:rPr>
      <w:t xml:space="preserve">. </w:t>
    </w:r>
    <w:r>
      <w:fldChar w:fldCharType="begin"/>
    </w:r>
    <w:r>
      <w:instrText>PAGE</w:instrText>
    </w:r>
    <w:r>
      <w:fldChar w:fldCharType="separate"/>
    </w:r>
    <w:r w:rsidR="003F4F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129CF" w14:textId="77777777" w:rsidR="00A964B1" w:rsidRDefault="00A964B1">
      <w:pPr>
        <w:spacing w:after="0" w:line="240" w:lineRule="auto"/>
      </w:pPr>
      <w:r>
        <w:separator/>
      </w:r>
    </w:p>
  </w:footnote>
  <w:footnote w:type="continuationSeparator" w:id="0">
    <w:p w14:paraId="7303C68A" w14:textId="77777777" w:rsidR="00A964B1" w:rsidRDefault="00A96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5D3F" w14:textId="77777777" w:rsidR="00A51A3F" w:rsidRDefault="00000000">
    <w:pPr>
      <w:pStyle w:val="a5"/>
    </w:pPr>
    <w:r>
      <w:rPr>
        <w:b/>
        <w:color w:val="B21F2D"/>
        <w:sz w:val="17"/>
      </w:rPr>
      <w:t>7 КРАСНЫХ ЛИНИЙ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490244">
    <w:abstractNumId w:val="8"/>
  </w:num>
  <w:num w:numId="2" w16cid:durableId="158472853">
    <w:abstractNumId w:val="6"/>
  </w:num>
  <w:num w:numId="3" w16cid:durableId="1806923393">
    <w:abstractNumId w:val="5"/>
  </w:num>
  <w:num w:numId="4" w16cid:durableId="855195140">
    <w:abstractNumId w:val="4"/>
  </w:num>
  <w:num w:numId="5" w16cid:durableId="114837245">
    <w:abstractNumId w:val="7"/>
  </w:num>
  <w:num w:numId="6" w16cid:durableId="1762944260">
    <w:abstractNumId w:val="3"/>
  </w:num>
  <w:num w:numId="7" w16cid:durableId="883635168">
    <w:abstractNumId w:val="2"/>
  </w:num>
  <w:num w:numId="8" w16cid:durableId="677539845">
    <w:abstractNumId w:val="1"/>
  </w:num>
  <w:num w:numId="9" w16cid:durableId="68185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B1"/>
    <w:rsid w:val="0006063C"/>
    <w:rsid w:val="0015074B"/>
    <w:rsid w:val="0029639D"/>
    <w:rsid w:val="00326F90"/>
    <w:rsid w:val="003F4FA3"/>
    <w:rsid w:val="00A51A3F"/>
    <w:rsid w:val="00A964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33E88"/>
  <w14:defaultImageDpi w14:val="300"/>
  <w15:docId w15:val="{BB875ECD-F5B0-4614-B5E0-C93B9094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B21F2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B21F2D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eastAsia="Arial" w:hAnsi="Arial"/>
      <w:color w:val="666666"/>
      <w:sz w:val="17"/>
    </w:rPr>
  </w:style>
  <w:style w:type="paragraph" w:customStyle="1" w:styleId="Lead">
    <w:name w:val="Lead"/>
    <w:pPr>
      <w:spacing w:after="160"/>
    </w:pPr>
    <w:rPr>
      <w:rFonts w:ascii="Arial" w:eastAsia="Arial" w:hAnsi="Arial"/>
      <w:color w:val="22222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tangl.cloud/products/tangl-value/" TargetMode="External"/><Relationship Id="rId18" Type="http://schemas.openxmlformats.org/officeDocument/2006/relationships/hyperlink" Target="https://gk-adept.ru/programmy/adept_pla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sekspertiza-rt.ru/press-center/news/upravlenie-stroitelnymi-proektami-exon-voprosy-i-otvety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ad.ru/programmnoe_obespechenie/upravlenie_dannymi/upravlenie_dannymi_v_stroitelstve/g_tech_1/" TargetMode="External"/><Relationship Id="rId17" Type="http://schemas.openxmlformats.org/officeDocument/2006/relationships/hyperlink" Target="https://gk-adept.ru/programmy/adept_ispolntitelnaya_dokumentaciy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k-adept.ru/programmy/adept_strojkontrol/" TargetMode="External"/><Relationship Id="rId20" Type="http://schemas.openxmlformats.org/officeDocument/2006/relationships/hyperlink" Target="https://1exon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esoft.ru/products/tovar-g_tech_tekhzakazchik_25_pack_1_god_new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gnl.pro/doc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iesoft.ru/products/tovar-g_tech_tekhzakazchik_100_pack_1_god_new/" TargetMode="External"/><Relationship Id="rId19" Type="http://schemas.openxmlformats.org/officeDocument/2006/relationships/hyperlink" Target="https://www.altius.ru/program/stroit/super-komplect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gnl.pro/pric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3056</Words>
  <Characters>17424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Рынок цифровой службы технического заказчика и оценка цены «СтройИнтеллекта»</dc:title>
  <dc:subject>Аналитическая записка 7КЛ</dc:subject>
  <dc:creator>ООО «7 Красных Линий»</dc:creator>
  <cp:keywords>СтройИнтеллект, технический заказчик, рынок, девелопмент, 7КЛ</cp:keywords>
  <dc:description>generated by python-docx</dc:description>
  <cp:lastModifiedBy>v320</cp:lastModifiedBy>
  <cp:revision>2</cp:revision>
  <dcterms:created xsi:type="dcterms:W3CDTF">2026-08-11T13:09:00Z</dcterms:created>
  <dcterms:modified xsi:type="dcterms:W3CDTF">2026-08-11T13:09:00Z</dcterms:modified>
  <cp:category/>
</cp:coreProperties>
</file>