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11688" w14:textId="0CCE45BA" w:rsidR="00C21362" w:rsidRDefault="007770C1">
      <w:pPr>
        <w:pStyle w:val="13"/>
        <w:keepNext/>
        <w:keepLines/>
        <w:spacing w:before="0"/>
        <w:jc w:val="both"/>
      </w:pPr>
      <w:bookmarkStart w:id="0" w:name="bookmark27"/>
      <w:bookmarkStart w:id="1" w:name="bookmark26"/>
      <w:r>
        <w:t>1</w:t>
      </w:r>
      <w:r w:rsidR="003E519D">
        <w:t xml:space="preserve"> Структура выпускной квалификационной работы</w:t>
      </w:r>
      <w:bookmarkEnd w:id="0"/>
      <w:bookmarkEnd w:id="1"/>
    </w:p>
    <w:p w14:paraId="064A3534" w14:textId="77777777" w:rsidR="00C21362" w:rsidRDefault="003E519D">
      <w:pPr>
        <w:pStyle w:val="11"/>
        <w:ind w:firstLine="720"/>
        <w:jc w:val="both"/>
      </w:pPr>
      <w:r>
        <w:t>ВКР состоит из пояснительной записки и графической части.</w:t>
      </w:r>
    </w:p>
    <w:p w14:paraId="67E7BE8A" w14:textId="77777777" w:rsidR="00C21362" w:rsidRDefault="003E519D">
      <w:pPr>
        <w:pStyle w:val="11"/>
        <w:ind w:firstLine="720"/>
        <w:jc w:val="both"/>
      </w:pPr>
      <w:r>
        <w:t>Пояснительная записка является основным документом, в котором ставятся цели и задачи, приводится обоснование полученным решениям и делаются выводы по работе.</w:t>
      </w:r>
    </w:p>
    <w:p w14:paraId="4085AC3E" w14:textId="77777777" w:rsidR="00C21362" w:rsidRDefault="003E519D">
      <w:pPr>
        <w:pStyle w:val="11"/>
        <w:ind w:firstLine="720"/>
        <w:jc w:val="both"/>
      </w:pPr>
      <w:r>
        <w:t>При написании и оформлении пояснительной записки следует придерживаться следующих основных правил:</w:t>
      </w:r>
    </w:p>
    <w:p w14:paraId="632DA6E1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четкость и логическая последовательность изложения;</w:t>
      </w:r>
    </w:p>
    <w:p w14:paraId="6967F634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убедительность аргументации;</w:t>
      </w:r>
    </w:p>
    <w:p w14:paraId="545D1B61" w14:textId="77777777" w:rsidR="00C21362" w:rsidRDefault="003E519D">
      <w:pPr>
        <w:pStyle w:val="11"/>
        <w:numPr>
          <w:ilvl w:val="0"/>
          <w:numId w:val="16"/>
        </w:numPr>
        <w:tabs>
          <w:tab w:val="left" w:pos="1074"/>
        </w:tabs>
        <w:ind w:firstLine="720"/>
        <w:jc w:val="both"/>
      </w:pPr>
      <w:r>
        <w:t>краткость и точность формулировок, исключающих возмож</w:t>
      </w:r>
      <w:r>
        <w:softHyphen/>
        <w:t>ность неоднозначного толкования;</w:t>
      </w:r>
    </w:p>
    <w:p w14:paraId="12F0470F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конкретность изложения;</w:t>
      </w:r>
    </w:p>
    <w:p w14:paraId="26E2D6BA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обоснованность рекомендаций и предложений;</w:t>
      </w:r>
    </w:p>
    <w:p w14:paraId="675473F6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отсутствие грамматических и стилистических ошибок.</w:t>
      </w:r>
    </w:p>
    <w:p w14:paraId="2DF18EC4" w14:textId="77777777" w:rsidR="00C21362" w:rsidRDefault="003E519D">
      <w:pPr>
        <w:pStyle w:val="11"/>
        <w:ind w:firstLine="720"/>
        <w:jc w:val="both"/>
      </w:pPr>
      <w:r>
        <w:t>Оформление ВКР выполняется обучающимся с учетом требова</w:t>
      </w:r>
      <w:r>
        <w:softHyphen/>
        <w:t>ний ГОСТ 7.32 [4].</w:t>
      </w:r>
    </w:p>
    <w:p w14:paraId="26FECC59" w14:textId="77777777" w:rsidR="00C21362" w:rsidRDefault="003E519D">
      <w:pPr>
        <w:pStyle w:val="11"/>
        <w:ind w:firstLine="720"/>
        <w:jc w:val="both"/>
      </w:pPr>
      <w:r>
        <w:t>ВКР должна быть отредактирована и вычитана. Наличие опеча</w:t>
      </w:r>
      <w:r>
        <w:softHyphen/>
        <w:t>ток, орфографических, пунктуационных, грамматических, стилисти</w:t>
      </w:r>
      <w:r>
        <w:softHyphen/>
        <w:t>ческих ошибок является основанием для снижения оценки.</w:t>
      </w:r>
    </w:p>
    <w:p w14:paraId="17F22F54" w14:textId="77777777" w:rsidR="00C21362" w:rsidRDefault="003E519D">
      <w:pPr>
        <w:pStyle w:val="11"/>
        <w:ind w:firstLine="720"/>
        <w:jc w:val="both"/>
      </w:pPr>
      <w:r w:rsidRPr="007202F9">
        <w:rPr>
          <w:i/>
          <w:iCs/>
        </w:rPr>
        <w:t>Пояснительная записка ВКР</w:t>
      </w:r>
      <w:r>
        <w:t xml:space="preserve"> должна включать следующие ос</w:t>
      </w:r>
      <w:r>
        <w:softHyphen/>
        <w:t>новные структурные элементы в указанной ниже последовательности:</w:t>
      </w:r>
    </w:p>
    <w:p w14:paraId="410E5772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титульный лист;</w:t>
      </w:r>
    </w:p>
    <w:p w14:paraId="5E3D9784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задание на выпускную квалификационную работу;</w:t>
      </w:r>
    </w:p>
    <w:p w14:paraId="7BEA7A64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лист замечаний;</w:t>
      </w:r>
    </w:p>
    <w:p w14:paraId="6D664D8E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аннотация на русском языке;</w:t>
      </w:r>
    </w:p>
    <w:p w14:paraId="08BA2AEA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аннотация на иностранном языке;</w:t>
      </w:r>
    </w:p>
    <w:p w14:paraId="690CFCE4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содержание;</w:t>
      </w:r>
    </w:p>
    <w:p w14:paraId="324EA546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введение;</w:t>
      </w:r>
    </w:p>
    <w:p w14:paraId="0E273E3B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основная часть;</w:t>
      </w:r>
    </w:p>
    <w:p w14:paraId="128B2212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заключение;</w:t>
      </w:r>
    </w:p>
    <w:p w14:paraId="7EA6CEB2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список использованной литературы;</w:t>
      </w:r>
    </w:p>
    <w:p w14:paraId="605491C7" w14:textId="77777777" w:rsidR="00C21362" w:rsidRDefault="003E519D">
      <w:pPr>
        <w:pStyle w:val="11"/>
        <w:numPr>
          <w:ilvl w:val="0"/>
          <w:numId w:val="16"/>
        </w:numPr>
        <w:tabs>
          <w:tab w:val="left" w:pos="1088"/>
        </w:tabs>
        <w:ind w:firstLine="720"/>
        <w:jc w:val="both"/>
      </w:pPr>
      <w:r>
        <w:t>приложения.</w:t>
      </w:r>
    </w:p>
    <w:p w14:paraId="276956BC" w14:textId="77777777" w:rsidR="00C21362" w:rsidRDefault="003E519D">
      <w:pPr>
        <w:pStyle w:val="11"/>
        <w:ind w:firstLine="720"/>
        <w:jc w:val="both"/>
      </w:pPr>
      <w:r w:rsidRPr="007202F9">
        <w:rPr>
          <w:i/>
          <w:iCs/>
        </w:rPr>
        <w:t>К графической части ВКР</w:t>
      </w:r>
      <w:r>
        <w:t xml:space="preserve"> относятся:</w:t>
      </w:r>
    </w:p>
    <w:p w14:paraId="0F31432A" w14:textId="77777777" w:rsidR="00C21362" w:rsidRDefault="003E519D">
      <w:pPr>
        <w:pStyle w:val="11"/>
        <w:numPr>
          <w:ilvl w:val="0"/>
          <w:numId w:val="16"/>
        </w:numPr>
        <w:tabs>
          <w:tab w:val="left" w:pos="1074"/>
        </w:tabs>
        <w:ind w:firstLine="720"/>
        <w:jc w:val="both"/>
      </w:pPr>
      <w:r>
        <w:t xml:space="preserve">мультимедийная презентация, выполненная в формате </w:t>
      </w:r>
      <w:r>
        <w:rPr>
          <w:lang w:val="en-US" w:eastAsia="en-US" w:bidi="en-US"/>
        </w:rPr>
        <w:t>Power</w:t>
      </w:r>
      <w:r w:rsidRPr="00875478">
        <w:rPr>
          <w:lang w:eastAsia="en-US" w:bidi="en-US"/>
        </w:rPr>
        <w:t xml:space="preserve"> </w:t>
      </w:r>
      <w:r>
        <w:rPr>
          <w:lang w:val="en-US" w:eastAsia="en-US" w:bidi="en-US"/>
        </w:rPr>
        <w:t>Point</w:t>
      </w:r>
      <w:r w:rsidRPr="00875478">
        <w:rPr>
          <w:lang w:eastAsia="en-US" w:bidi="en-US"/>
        </w:rPr>
        <w:t>;</w:t>
      </w:r>
    </w:p>
    <w:p w14:paraId="6FEA6611" w14:textId="4E6CB6F7" w:rsidR="00C21362" w:rsidRDefault="003E519D">
      <w:pPr>
        <w:pStyle w:val="11"/>
        <w:numPr>
          <w:ilvl w:val="0"/>
          <w:numId w:val="16"/>
        </w:numPr>
        <w:tabs>
          <w:tab w:val="left" w:pos="1009"/>
        </w:tabs>
        <w:ind w:firstLine="720"/>
        <w:jc w:val="both"/>
      </w:pPr>
      <w:r>
        <w:t xml:space="preserve">материалы презентации, </w:t>
      </w:r>
      <w:r w:rsidR="00EA69BB">
        <w:t xml:space="preserve">выполненные в формате </w:t>
      </w:r>
      <w:r w:rsidR="00EA69BB">
        <w:rPr>
          <w:lang w:val="en-US"/>
        </w:rPr>
        <w:t>doc</w:t>
      </w:r>
      <w:r w:rsidR="00EA69BB" w:rsidRPr="00EA69BB">
        <w:t xml:space="preserve"> </w:t>
      </w:r>
      <w:r w:rsidR="00EA69BB">
        <w:t>или</w:t>
      </w:r>
      <w:r w:rsidR="00EA69BB" w:rsidRPr="00EA69BB">
        <w:t xml:space="preserve"> </w:t>
      </w:r>
      <w:r w:rsidR="00EA69BB">
        <w:rPr>
          <w:lang w:val="en-US"/>
        </w:rPr>
        <w:t>docx</w:t>
      </w:r>
      <w:r w:rsidR="00EA69BB">
        <w:t xml:space="preserve">, </w:t>
      </w:r>
      <w:r>
        <w:t>включающие: титульный лист графической части и ли</w:t>
      </w:r>
      <w:r>
        <w:softHyphen/>
        <w:t>сты с содержанием презентационных слайдов.</w:t>
      </w:r>
    </w:p>
    <w:p w14:paraId="27096C20" w14:textId="77777777" w:rsidR="00C21362" w:rsidRDefault="003E519D">
      <w:pPr>
        <w:pStyle w:val="11"/>
        <w:ind w:firstLine="720"/>
        <w:jc w:val="both"/>
      </w:pPr>
      <w:r>
        <w:lastRenderedPageBreak/>
        <w:t>Мультимедийная презентация служит для наглядного представ</w:t>
      </w:r>
      <w:r>
        <w:softHyphen/>
        <w:t>ления материала работы при ее публичной защите. Все материалы, включаемые в состав мультимедийной презентации (рисунки, табли</w:t>
      </w:r>
      <w:r>
        <w:softHyphen/>
        <w:t>цы</w:t>
      </w:r>
      <w:proofErr w:type="gramStart"/>
      <w:r>
        <w:t xml:space="preserve">), </w:t>
      </w:r>
      <w:r w:rsidR="007202F9">
        <w:t xml:space="preserve">  </w:t>
      </w:r>
      <w:proofErr w:type="gramEnd"/>
      <w:r>
        <w:t>должны присутствовать в пояснительной записке к ВКР.</w:t>
      </w:r>
    </w:p>
    <w:p w14:paraId="3E8C81B9" w14:textId="77777777" w:rsidR="007202F9" w:rsidRDefault="007202F9" w:rsidP="007202F9">
      <w:pPr>
        <w:pStyle w:val="13"/>
        <w:keepNext/>
        <w:keepLines/>
        <w:tabs>
          <w:tab w:val="left" w:pos="1007"/>
        </w:tabs>
        <w:spacing w:before="100"/>
        <w:ind w:firstLine="0"/>
        <w:jc w:val="both"/>
      </w:pPr>
      <w:bookmarkStart w:id="2" w:name="bookmark31"/>
      <w:bookmarkStart w:id="3" w:name="bookmark29"/>
      <w:bookmarkStart w:id="4" w:name="bookmark30"/>
    </w:p>
    <w:p w14:paraId="4157D5A6" w14:textId="4968C20F" w:rsidR="00C21362" w:rsidRDefault="007202F9" w:rsidP="00354AAB">
      <w:pPr>
        <w:pStyle w:val="13"/>
        <w:keepNext/>
        <w:keepLines/>
        <w:tabs>
          <w:tab w:val="left" w:pos="1007"/>
        </w:tabs>
        <w:spacing w:before="0"/>
        <w:ind w:firstLine="0"/>
        <w:jc w:val="both"/>
      </w:pPr>
      <w:r>
        <w:t xml:space="preserve">         </w:t>
      </w:r>
      <w:proofErr w:type="gramStart"/>
      <w:r>
        <w:t xml:space="preserve">2  </w:t>
      </w:r>
      <w:r w:rsidR="003E519D">
        <w:t>Требования</w:t>
      </w:r>
      <w:proofErr w:type="gramEnd"/>
      <w:r w:rsidR="003E519D">
        <w:t xml:space="preserve"> к структурным элементам пояснител</w:t>
      </w:r>
      <w:r w:rsidR="00354AAB">
        <w:t xml:space="preserve">ьной                                                   </w:t>
      </w:r>
      <w:r>
        <w:t xml:space="preserve">  </w:t>
      </w:r>
      <w:r w:rsidR="00354AAB">
        <w:t xml:space="preserve">        </w:t>
      </w:r>
      <w:r w:rsidR="003E519D">
        <w:t>записки</w:t>
      </w:r>
      <w:bookmarkEnd w:id="2"/>
      <w:bookmarkEnd w:id="3"/>
      <w:bookmarkEnd w:id="4"/>
      <w:r>
        <w:t xml:space="preserve">  </w:t>
      </w:r>
    </w:p>
    <w:p w14:paraId="61AC1479" w14:textId="01A96AA9" w:rsidR="00C21362" w:rsidRDefault="007202F9" w:rsidP="007202F9">
      <w:pPr>
        <w:pStyle w:val="24"/>
        <w:keepNext/>
        <w:keepLines/>
        <w:tabs>
          <w:tab w:val="left" w:pos="1232"/>
        </w:tabs>
        <w:ind w:firstLine="0"/>
        <w:jc w:val="both"/>
      </w:pPr>
      <w:bookmarkStart w:id="5" w:name="bookmark33"/>
      <w:r>
        <w:t xml:space="preserve">          2.1 </w:t>
      </w:r>
      <w:r w:rsidR="003E519D">
        <w:t>Титульный лист</w:t>
      </w:r>
      <w:bookmarkEnd w:id="5"/>
    </w:p>
    <w:p w14:paraId="219A57A0" w14:textId="506C7C76" w:rsidR="00C21362" w:rsidRDefault="003E519D">
      <w:pPr>
        <w:pStyle w:val="11"/>
        <w:spacing w:after="480"/>
        <w:ind w:firstLine="720"/>
        <w:jc w:val="both"/>
      </w:pPr>
      <w:bookmarkStart w:id="6" w:name="bookmark35"/>
      <w:r>
        <w:t>Титульный лист, единого по университету образца, является первой страницей пояснительной записки. Титульный лист заполня</w:t>
      </w:r>
      <w:r>
        <w:softHyphen/>
        <w:t>ется машинописным способом и должен быть под</w:t>
      </w:r>
      <w:r>
        <w:softHyphen/>
        <w:t xml:space="preserve">писан обучающимся, руководителем ВКР, заведующим кафедрой и директором Института </w:t>
      </w:r>
      <w:r w:rsidR="007770C1">
        <w:t>информационных технологий и автоматизированных систем</w:t>
      </w:r>
      <w:r>
        <w:t xml:space="preserve"> после вы</w:t>
      </w:r>
      <w:r>
        <w:softHyphen/>
        <w:t>полнения ВКР. Форма титульного листа пояснительной записки ВКР приведена в приложении.</w:t>
      </w:r>
      <w:bookmarkEnd w:id="6"/>
    </w:p>
    <w:p w14:paraId="39205DA8" w14:textId="3BC817F9" w:rsidR="00C21362" w:rsidRDefault="007202F9" w:rsidP="007202F9">
      <w:pPr>
        <w:pStyle w:val="24"/>
        <w:keepNext/>
        <w:keepLines/>
        <w:tabs>
          <w:tab w:val="left" w:pos="1242"/>
        </w:tabs>
        <w:ind w:left="720" w:firstLine="0"/>
        <w:jc w:val="both"/>
      </w:pPr>
      <w:bookmarkStart w:id="7" w:name="bookmark36"/>
      <w:r>
        <w:t xml:space="preserve">2.2 </w:t>
      </w:r>
      <w:r w:rsidR="003E519D">
        <w:t>Задание на выпускную квалификационную работу</w:t>
      </w:r>
      <w:bookmarkEnd w:id="7"/>
    </w:p>
    <w:p w14:paraId="29B5C947" w14:textId="6CEFADCE" w:rsidR="00C21362" w:rsidRDefault="003E519D">
      <w:pPr>
        <w:pStyle w:val="11"/>
        <w:spacing w:after="480"/>
        <w:ind w:firstLine="720"/>
        <w:jc w:val="both"/>
      </w:pPr>
      <w:bookmarkStart w:id="8" w:name="bookmark38"/>
      <w:r>
        <w:t>Задание на ВКР оформляется на бланке единого образца в соот</w:t>
      </w:r>
      <w:r>
        <w:softHyphen/>
        <w:t>ветствии с приложением, располагается после титульного листа. Бланк задания заполняется рукописным или машинописным спосо</w:t>
      </w:r>
      <w:r>
        <w:softHyphen/>
        <w:t>бом после завершения ВКР с занесением окончательных вариантов по всем пунктам, указанным в бланке задания, подписывается консуль</w:t>
      </w:r>
      <w:r>
        <w:softHyphen/>
        <w:t>тантами, обучающимся, руководителем ВКР и заведующим кафедрой.</w:t>
      </w:r>
      <w:bookmarkEnd w:id="8"/>
    </w:p>
    <w:p w14:paraId="3DF77B11" w14:textId="064C7B42" w:rsidR="00C21362" w:rsidRDefault="007202F9" w:rsidP="007202F9">
      <w:pPr>
        <w:pStyle w:val="24"/>
        <w:keepNext/>
        <w:keepLines/>
        <w:tabs>
          <w:tab w:val="left" w:pos="1242"/>
        </w:tabs>
        <w:ind w:left="720" w:firstLine="0"/>
        <w:jc w:val="both"/>
      </w:pPr>
      <w:bookmarkStart w:id="9" w:name="bookmark39"/>
      <w:r>
        <w:t xml:space="preserve">2.3 </w:t>
      </w:r>
      <w:r w:rsidR="003E519D">
        <w:t>Лист замечаний</w:t>
      </w:r>
      <w:bookmarkEnd w:id="9"/>
    </w:p>
    <w:p w14:paraId="5A38FF96" w14:textId="01175EF0" w:rsidR="00C21362" w:rsidRDefault="003E519D">
      <w:pPr>
        <w:pStyle w:val="11"/>
        <w:spacing w:after="480"/>
        <w:ind w:firstLine="720"/>
        <w:jc w:val="both"/>
      </w:pPr>
      <w:bookmarkStart w:id="10" w:name="bookmark41"/>
      <w:r>
        <w:t>Лист замечаний располагается после заполненного бланка зада</w:t>
      </w:r>
      <w:r>
        <w:softHyphen/>
        <w:t xml:space="preserve">ния на ВКР. В лист вносятся замечания, выявленные в результате </w:t>
      </w:r>
      <w:proofErr w:type="spellStart"/>
      <w:r>
        <w:t>нор</w:t>
      </w:r>
      <w:r>
        <w:softHyphen/>
        <w:t>моконтроля</w:t>
      </w:r>
      <w:proofErr w:type="spellEnd"/>
      <w:r>
        <w:t>. Форма листа замечаний приведена в приложении</w:t>
      </w:r>
      <w:bookmarkEnd w:id="10"/>
      <w:r w:rsidR="003614B8">
        <w:t>.</w:t>
      </w:r>
    </w:p>
    <w:p w14:paraId="57B1F11C" w14:textId="0AE0F387" w:rsidR="00C21362" w:rsidRDefault="007202F9" w:rsidP="007202F9">
      <w:pPr>
        <w:pStyle w:val="24"/>
        <w:keepNext/>
        <w:keepLines/>
        <w:tabs>
          <w:tab w:val="left" w:pos="1247"/>
        </w:tabs>
        <w:ind w:left="720" w:firstLine="0"/>
        <w:jc w:val="both"/>
      </w:pPr>
      <w:bookmarkStart w:id="11" w:name="bookmark42"/>
      <w:r>
        <w:lastRenderedPageBreak/>
        <w:t xml:space="preserve">2.4 </w:t>
      </w:r>
      <w:r w:rsidR="003E519D">
        <w:t>Аннотация</w:t>
      </w:r>
      <w:bookmarkEnd w:id="11"/>
    </w:p>
    <w:p w14:paraId="607BB448" w14:textId="77777777" w:rsidR="00C21362" w:rsidRDefault="003E519D">
      <w:pPr>
        <w:pStyle w:val="11"/>
        <w:ind w:firstLine="720"/>
        <w:jc w:val="both"/>
      </w:pPr>
      <w:r>
        <w:t>Структурный элемент «Аннотация» располагается после листа замечаний. Объем её не должен превышать одной страницы, текст аннотации должен быть кратким и информативным. В аннотации необходимо представить библиографическое описание выпускной квалификационной работы: фамилия и инициалы автора, тема ВКР, направление подготовки, город, год выполнения, количество стра</w:t>
      </w:r>
      <w:r>
        <w:softHyphen/>
        <w:t>ниц, таблиц, иллюстраций, источников, количество листов (слайдов) графической части. В аннотации указываются основные проектные решения, качественные и количественные оценки объекта исследо</w:t>
      </w:r>
      <w:r>
        <w:softHyphen/>
        <w:t>вания, особенности ВКР, рекомендации или результаты по практи</w:t>
      </w:r>
      <w:r>
        <w:softHyphen/>
        <w:t>ческому использованию материалов выполненной ВКР.</w:t>
      </w:r>
    </w:p>
    <w:p w14:paraId="04C02AB1" w14:textId="647D97A9" w:rsidR="00C21362" w:rsidRDefault="003E519D">
      <w:pPr>
        <w:pStyle w:val="11"/>
        <w:spacing w:after="480"/>
        <w:ind w:firstLine="720"/>
        <w:jc w:val="both"/>
      </w:pPr>
      <w:bookmarkStart w:id="12" w:name="bookmark44"/>
      <w:r>
        <w:t>Аннотация подписывается обучающимся. Необходимо выпол</w:t>
      </w:r>
      <w:r>
        <w:softHyphen/>
        <w:t>нить перевод аннотации на иностранный язык, изучаемый ранее ма</w:t>
      </w:r>
      <w:r>
        <w:softHyphen/>
        <w:t>гистрантом. Аннотация на иностранном языке располагается в ВКР непосредственно после аналога на русском языке. Пример аннотации на русском и иностранном языках приведен в приложении</w:t>
      </w:r>
      <w:bookmarkEnd w:id="12"/>
    </w:p>
    <w:p w14:paraId="5B32776E" w14:textId="35C8EBA0" w:rsidR="00C21362" w:rsidRDefault="007202F9" w:rsidP="007202F9">
      <w:pPr>
        <w:pStyle w:val="24"/>
        <w:keepNext/>
        <w:keepLines/>
        <w:tabs>
          <w:tab w:val="left" w:pos="1244"/>
        </w:tabs>
        <w:ind w:left="720" w:firstLine="0"/>
        <w:jc w:val="both"/>
      </w:pPr>
      <w:bookmarkStart w:id="13" w:name="bookmark45"/>
      <w:r>
        <w:t xml:space="preserve">2.5 </w:t>
      </w:r>
      <w:r w:rsidR="003E519D">
        <w:t>Содержание</w:t>
      </w:r>
      <w:bookmarkEnd w:id="13"/>
    </w:p>
    <w:p w14:paraId="3A1C9A77" w14:textId="5B9D5761" w:rsidR="00C21362" w:rsidRDefault="003E519D">
      <w:pPr>
        <w:pStyle w:val="11"/>
        <w:ind w:firstLine="720"/>
        <w:jc w:val="both"/>
      </w:pPr>
      <w:bookmarkStart w:id="14" w:name="bookmark47"/>
      <w:r>
        <w:t>Содержание в пояснительной записке ВКР размещают на от</w:t>
      </w:r>
      <w:r>
        <w:softHyphen/>
        <w:t xml:space="preserve">дельной странице после </w:t>
      </w:r>
      <w:r w:rsidR="007202F9">
        <w:t>аннотации</w:t>
      </w:r>
      <w:r>
        <w:t>. Слово «Содержание» записывают в верхней части страницы, посередине, с прописной буквы и выделяют полужирным шрифтом. В содержании приводят порядковые номера и заголовки разделов (при необходимости - подразделов), обозначения и заголовки приложений. После заголовка каждого из указанных структурных элементов ставят отточие, а затем приводят номер стра</w:t>
      </w:r>
      <w:r>
        <w:softHyphen/>
        <w:t>ницы, на которой начинается данный структурный элемент. Номера подразделов приводят после абзацного отступа, равного двум знакам, относительно номеров разделов (0,5 см). При необходимости про</w:t>
      </w:r>
      <w:r>
        <w:softHyphen/>
        <w:t>должения записи заголовка раздела или подраздела на второй (после</w:t>
      </w:r>
      <w:r>
        <w:softHyphen/>
        <w:t>дующей) строке его начинают на уровне начала этого заголовка на первой строке, а при продолжении записи заголовка приложения - на уровне записи обозначения этого приложения.</w:t>
      </w:r>
      <w:bookmarkEnd w:id="14"/>
    </w:p>
    <w:p w14:paraId="765EA975" w14:textId="413024B5" w:rsidR="00C21362" w:rsidRDefault="003E519D">
      <w:pPr>
        <w:pStyle w:val="11"/>
        <w:spacing w:after="480"/>
        <w:ind w:firstLine="720"/>
        <w:jc w:val="both"/>
      </w:pPr>
      <w:r>
        <w:t>Пример оформления содержания приведен в приложении.</w:t>
      </w:r>
    </w:p>
    <w:p w14:paraId="2897F2BA" w14:textId="13AF9789" w:rsidR="00C21362" w:rsidRDefault="007202F9" w:rsidP="007202F9">
      <w:pPr>
        <w:pStyle w:val="24"/>
        <w:keepNext/>
        <w:keepLines/>
        <w:tabs>
          <w:tab w:val="left" w:pos="1244"/>
        </w:tabs>
        <w:ind w:left="720" w:firstLine="0"/>
        <w:jc w:val="both"/>
      </w:pPr>
      <w:bookmarkStart w:id="15" w:name="bookmark48"/>
      <w:r>
        <w:lastRenderedPageBreak/>
        <w:t xml:space="preserve">2.6 </w:t>
      </w:r>
      <w:r w:rsidR="003E519D">
        <w:t>Введение</w:t>
      </w:r>
      <w:bookmarkEnd w:id="15"/>
    </w:p>
    <w:p w14:paraId="57D0979D" w14:textId="73C7A3CB" w:rsidR="00BA750C" w:rsidRDefault="00BA750C" w:rsidP="00BA750C">
      <w:pPr>
        <w:pStyle w:val="11"/>
        <w:ind w:firstLine="708"/>
        <w:jc w:val="both"/>
      </w:pPr>
      <w:r>
        <w:t xml:space="preserve">Во </w:t>
      </w:r>
      <w:r>
        <w:rPr>
          <w:i/>
          <w:iCs/>
        </w:rPr>
        <w:t xml:space="preserve">введении </w:t>
      </w:r>
      <w:r>
        <w:t>обосновывается актуальность выбранной темы (ар-</w:t>
      </w:r>
      <w:proofErr w:type="spellStart"/>
      <w:r>
        <w:t>гументация</w:t>
      </w:r>
      <w:proofErr w:type="spellEnd"/>
      <w:r>
        <w:t xml:space="preserve"> необходимости изучения данной темы с позиции теории и практики), исследуемая проблема, цель и содержание поставленных задач, формулируется объект и предмет информатизации (</w:t>
      </w:r>
      <w:proofErr w:type="spellStart"/>
      <w:r>
        <w:t>исследова-ния</w:t>
      </w:r>
      <w:proofErr w:type="spellEnd"/>
      <w:r>
        <w:t>), указывается избранный метод (или методы) решения постав-ленных задач, определяется теоретическая значимость и прикладная ценность полученных результатов (какое значение могут иметь ре-</w:t>
      </w:r>
      <w:proofErr w:type="spellStart"/>
      <w:r>
        <w:t>зультаты</w:t>
      </w:r>
      <w:proofErr w:type="spellEnd"/>
      <w:r>
        <w:t xml:space="preserve"> и где они могут найти применение), а также отмечаются </w:t>
      </w:r>
      <w:proofErr w:type="spellStart"/>
      <w:r>
        <w:t>по-ложения</w:t>
      </w:r>
      <w:proofErr w:type="spellEnd"/>
      <w:r>
        <w:t>, которые выносятся на защиту.</w:t>
      </w:r>
    </w:p>
    <w:p w14:paraId="07883632" w14:textId="5CC1498A" w:rsidR="004874DD" w:rsidRDefault="00D676EF" w:rsidP="00BA750C">
      <w:pPr>
        <w:pStyle w:val="11"/>
        <w:ind w:firstLine="0"/>
        <w:jc w:val="both"/>
      </w:pPr>
      <w:r>
        <w:t xml:space="preserve">       </w:t>
      </w:r>
      <w:r w:rsidR="004874DD" w:rsidRPr="004874DD">
        <w:t>Текст введения не должен содержать иллюстраций и таблиц.</w:t>
      </w:r>
    </w:p>
    <w:p w14:paraId="69C0BDDC" w14:textId="099D4A9E" w:rsidR="00647908" w:rsidRPr="00354AAB" w:rsidRDefault="00354AAB" w:rsidP="004874DD">
      <w:pPr>
        <w:pStyle w:val="11"/>
        <w:spacing w:before="480" w:after="480"/>
        <w:ind w:firstLine="720"/>
        <w:jc w:val="both"/>
        <w:rPr>
          <w:b/>
          <w:bCs/>
        </w:rPr>
      </w:pPr>
      <w:r w:rsidRPr="00354AAB">
        <w:rPr>
          <w:b/>
          <w:bCs/>
        </w:rPr>
        <w:t>2.7 Основная часть</w:t>
      </w:r>
    </w:p>
    <w:p w14:paraId="02C91E02" w14:textId="779F176E" w:rsidR="00D676EF" w:rsidRDefault="00D676EF">
      <w:pPr>
        <w:pStyle w:val="11"/>
        <w:ind w:firstLine="720"/>
        <w:jc w:val="both"/>
      </w:pPr>
      <w:r w:rsidRPr="00D676EF">
        <w:t>Основная часть состоит из разделов, подразделов, пунктов, подпунктов. Наименования их заголовков и содержани</w:t>
      </w:r>
      <w:r>
        <w:t>е</w:t>
      </w:r>
      <w:r w:rsidRPr="00D676EF">
        <w:t xml:space="preserve"> определяется заданием на ВКР. В ВКР включены такие разделы основной части, как Общая часть и Специальная часть.</w:t>
      </w:r>
    </w:p>
    <w:p w14:paraId="4C24EF35" w14:textId="7593F106" w:rsidR="00D676EF" w:rsidRDefault="004874DD">
      <w:pPr>
        <w:pStyle w:val="11"/>
        <w:ind w:firstLine="720"/>
        <w:jc w:val="both"/>
      </w:pPr>
      <w:r w:rsidRPr="00EE5010">
        <w:rPr>
          <w:i/>
          <w:iCs/>
        </w:rPr>
        <w:t>В общей части</w:t>
      </w:r>
      <w:r>
        <w:t xml:space="preserve"> </w:t>
      </w:r>
      <w:r w:rsidRPr="004874DD">
        <w:t xml:space="preserve">проводится анализ состояния исследуемого </w:t>
      </w:r>
      <w:proofErr w:type="gramStart"/>
      <w:r w:rsidRPr="004874DD">
        <w:t>объекта  на</w:t>
      </w:r>
      <w:proofErr w:type="gramEnd"/>
      <w:r w:rsidRPr="004874DD">
        <w:t xml:space="preserve"> основе собранного </w:t>
      </w:r>
      <w:r w:rsidR="00BA750C">
        <w:t>обучающимся</w:t>
      </w:r>
      <w:r w:rsidRPr="004874DD">
        <w:t xml:space="preserve"> фактического материала, отвечающего требованиям точности, достоверности, объективности, актуальности, новизны. Результатом является детальное описание исследуемого объекта, его состояния, определяемого как качественными, так и количественными характеристиками. </w:t>
      </w:r>
      <w:r>
        <w:t>В общей части</w:t>
      </w:r>
      <w:r w:rsidRPr="004874DD">
        <w:t xml:space="preserve"> ВКР также аргументируется необходимость обновления, развития существующей практики решения поставленных задач, использования методики и технологии для их решения.</w:t>
      </w:r>
    </w:p>
    <w:p w14:paraId="668ECC40" w14:textId="6B686BDC" w:rsidR="00D676EF" w:rsidRDefault="00EE5010">
      <w:pPr>
        <w:pStyle w:val="11"/>
        <w:ind w:firstLine="720"/>
        <w:jc w:val="both"/>
      </w:pPr>
      <w:r w:rsidRPr="00EE5010">
        <w:rPr>
          <w:i/>
          <w:iCs/>
        </w:rPr>
        <w:t>Общая часть</w:t>
      </w:r>
      <w:r w:rsidRPr="00EE5010">
        <w:t xml:space="preserve"> должна содержать обзор и анализ известных </w:t>
      </w:r>
      <w:proofErr w:type="gramStart"/>
      <w:r w:rsidRPr="00EE5010">
        <w:t>раз-работок</w:t>
      </w:r>
      <w:proofErr w:type="gramEnd"/>
      <w:r w:rsidRPr="00EE5010">
        <w:t xml:space="preserve"> по теме ВКР или близким темам.</w:t>
      </w:r>
    </w:p>
    <w:p w14:paraId="1D9CA323" w14:textId="3BC55E91" w:rsidR="00DF4E19" w:rsidRDefault="00EE5010" w:rsidP="00DF4E19">
      <w:pPr>
        <w:pStyle w:val="11"/>
        <w:ind w:firstLine="720"/>
        <w:jc w:val="both"/>
      </w:pPr>
      <w:r w:rsidRPr="00EE5010">
        <w:rPr>
          <w:i/>
          <w:iCs/>
        </w:rPr>
        <w:t>Специальная часть</w:t>
      </w:r>
      <w:r>
        <w:t xml:space="preserve"> </w:t>
      </w:r>
      <w:r w:rsidR="00DF4E19">
        <w:t>содержит описание разработок обучающегося по решению поставленных задач. Начинается специальная часть с инициации процесса практического решения поставленных задач, инициация задаётся постановкой задачи (постановками задач) либо техническим заданием. Далее последовательно, подробно и аргументировано приводится их решение, которое подкрепляется информационным, техническим, программным, алгоритмическим, организационным и другими видами обеспечения. При этом недостаточно привести только скриншоты разработанной (</w:t>
      </w:r>
      <w:proofErr w:type="spellStart"/>
      <w:r w:rsidR="00DF4E19">
        <w:t>мо-</w:t>
      </w:r>
      <w:r w:rsidR="00DF4E19">
        <w:lastRenderedPageBreak/>
        <w:t>дернизированной</w:t>
      </w:r>
      <w:proofErr w:type="spellEnd"/>
      <w:r w:rsidR="00DF4E19">
        <w:t xml:space="preserve">) системы, программы, комплекса </w:t>
      </w:r>
      <w:proofErr w:type="spellStart"/>
      <w:r w:rsidR="00DF4E19">
        <w:t>и.т.д</w:t>
      </w:r>
      <w:proofErr w:type="spellEnd"/>
      <w:r w:rsidR="00DF4E19">
        <w:t>., необходимо подкреплять результаты схемами и структурами: функциональной, компонентной, алгоритмической, потоковой и др.</w:t>
      </w:r>
    </w:p>
    <w:p w14:paraId="60362C84" w14:textId="29207624" w:rsidR="00DF4E19" w:rsidRDefault="00C76F66">
      <w:pPr>
        <w:pStyle w:val="11"/>
        <w:ind w:firstLine="720"/>
        <w:jc w:val="both"/>
      </w:pPr>
      <w:r w:rsidRPr="00C76F66">
        <w:t xml:space="preserve">Каждая </w:t>
      </w:r>
      <w:r>
        <w:t>часть</w:t>
      </w:r>
      <w:r w:rsidRPr="00C76F66">
        <w:t xml:space="preserve"> заканчивается краткими выводами. Выводы можно представить, как итоговый синтез полученных результатов </w:t>
      </w:r>
      <w:proofErr w:type="spellStart"/>
      <w:proofErr w:type="gramStart"/>
      <w:r w:rsidRPr="00C76F66">
        <w:t>ис</w:t>
      </w:r>
      <w:proofErr w:type="spellEnd"/>
      <w:r w:rsidRPr="00C76F66">
        <w:t>-следования</w:t>
      </w:r>
      <w:proofErr w:type="gramEnd"/>
      <w:r w:rsidRPr="00C76F66">
        <w:t>. Выводы должны быть краткими, с конкретными данными о наиболее существенных результатах.</w:t>
      </w:r>
    </w:p>
    <w:p w14:paraId="367B2CF4" w14:textId="77777777" w:rsidR="00D676EF" w:rsidRDefault="00D676EF">
      <w:pPr>
        <w:pStyle w:val="11"/>
        <w:ind w:firstLine="720"/>
        <w:jc w:val="both"/>
      </w:pPr>
    </w:p>
    <w:p w14:paraId="3D88C7E7" w14:textId="16327CA0" w:rsidR="00C21362" w:rsidRDefault="00265ACA" w:rsidP="00265ACA">
      <w:pPr>
        <w:pStyle w:val="24"/>
        <w:keepNext/>
        <w:keepLines/>
        <w:tabs>
          <w:tab w:val="left" w:pos="1244"/>
        </w:tabs>
        <w:ind w:left="720" w:firstLine="0"/>
        <w:jc w:val="both"/>
      </w:pPr>
      <w:bookmarkStart w:id="16" w:name="bookmark54"/>
      <w:r>
        <w:t xml:space="preserve">2.8 </w:t>
      </w:r>
      <w:r w:rsidR="003E519D">
        <w:t>Заключение</w:t>
      </w:r>
      <w:bookmarkEnd w:id="16"/>
    </w:p>
    <w:p w14:paraId="3A3B8C94" w14:textId="53CB4310" w:rsidR="00265ACA" w:rsidRDefault="00265ACA" w:rsidP="00265ACA">
      <w:pPr>
        <w:pStyle w:val="11"/>
        <w:ind w:firstLine="720"/>
        <w:jc w:val="both"/>
      </w:pPr>
      <w:bookmarkStart w:id="17" w:name="bookmark56"/>
      <w:r>
        <w:t xml:space="preserve">Заключение должно содержать краткие выводы по результатам вы- </w:t>
      </w:r>
      <w:proofErr w:type="spellStart"/>
      <w:proofErr w:type="gramStart"/>
      <w:r>
        <w:t>полнения</w:t>
      </w:r>
      <w:proofErr w:type="spellEnd"/>
      <w:r>
        <w:t xml:space="preserve">  ВКР</w:t>
      </w:r>
      <w:proofErr w:type="gramEnd"/>
      <w:r>
        <w:t>. В заключении указываются:</w:t>
      </w:r>
    </w:p>
    <w:p w14:paraId="198CEBB3" w14:textId="77777777" w:rsidR="00265ACA" w:rsidRDefault="00265ACA" w:rsidP="00265ACA">
      <w:pPr>
        <w:pStyle w:val="11"/>
        <w:ind w:firstLine="720"/>
        <w:jc w:val="both"/>
      </w:pPr>
      <w:r>
        <w:t>–</w:t>
      </w:r>
      <w:r>
        <w:tab/>
        <w:t xml:space="preserve">степень выполнения каждой из поставленных задач и </w:t>
      </w:r>
      <w:proofErr w:type="spellStart"/>
      <w:r>
        <w:t>достиже</w:t>
      </w:r>
      <w:proofErr w:type="spellEnd"/>
      <w:r>
        <w:t xml:space="preserve">- </w:t>
      </w:r>
      <w:proofErr w:type="spellStart"/>
      <w:r>
        <w:t>ние</w:t>
      </w:r>
      <w:proofErr w:type="spellEnd"/>
      <w:r>
        <w:t xml:space="preserve"> главной цели;</w:t>
      </w:r>
    </w:p>
    <w:p w14:paraId="4E3AF503" w14:textId="0F8BE28B" w:rsidR="00265ACA" w:rsidRDefault="00265ACA" w:rsidP="00265ACA">
      <w:pPr>
        <w:pStyle w:val="11"/>
        <w:ind w:firstLine="720"/>
        <w:jc w:val="both"/>
      </w:pPr>
      <w:r>
        <w:t>–</w:t>
      </w:r>
      <w:r>
        <w:tab/>
        <w:t>особенности решения поставленных задач (например, использование оригинальных или уникальных методик, алгоритмов, компьютерных программ, приборов, устройств, их разработка, постановка специальных экспериментов и их особенности и т.п.);</w:t>
      </w:r>
    </w:p>
    <w:p w14:paraId="46D65CC4" w14:textId="3DAFCFAF" w:rsidR="00265ACA" w:rsidRDefault="00265ACA" w:rsidP="00265ACA">
      <w:pPr>
        <w:pStyle w:val="11"/>
        <w:ind w:firstLine="720"/>
        <w:jc w:val="both"/>
      </w:pPr>
      <w:r>
        <w:t>–</w:t>
      </w:r>
      <w:r>
        <w:tab/>
        <w:t>количественные и качественные характеристики, свидетельствующие об улучшении показателей функционирования объекта исследования;</w:t>
      </w:r>
    </w:p>
    <w:p w14:paraId="28B19B87" w14:textId="2EB6A950" w:rsidR="00265ACA" w:rsidRDefault="00265ACA" w:rsidP="00265ACA">
      <w:pPr>
        <w:pStyle w:val="11"/>
        <w:ind w:firstLine="720"/>
        <w:jc w:val="both"/>
      </w:pPr>
      <w:r>
        <w:t>–</w:t>
      </w:r>
      <w:r>
        <w:tab/>
        <w:t>результаты практического использования материалов ВКР в производственной или какой-либо другой сфере, подтверждающие сведения или документы.</w:t>
      </w:r>
    </w:p>
    <w:p w14:paraId="6E7081EA" w14:textId="40A85918" w:rsidR="00265ACA" w:rsidRDefault="00265ACA" w:rsidP="00265ACA">
      <w:pPr>
        <w:pStyle w:val="11"/>
        <w:ind w:firstLine="720"/>
        <w:jc w:val="both"/>
      </w:pPr>
      <w:r>
        <w:t>Текст заключения не должен содержать иллюстраций и таблиц.</w:t>
      </w:r>
    </w:p>
    <w:p w14:paraId="20A3B663" w14:textId="77777777" w:rsidR="00265ACA" w:rsidRDefault="00265ACA">
      <w:pPr>
        <w:pStyle w:val="11"/>
        <w:ind w:firstLine="720"/>
        <w:jc w:val="both"/>
      </w:pPr>
    </w:p>
    <w:p w14:paraId="5A35A91B" w14:textId="0627D0E3" w:rsidR="00C21362" w:rsidRDefault="00265ACA" w:rsidP="00265ACA">
      <w:pPr>
        <w:pStyle w:val="24"/>
        <w:keepNext/>
        <w:keepLines/>
        <w:tabs>
          <w:tab w:val="left" w:pos="1244"/>
        </w:tabs>
        <w:ind w:left="720" w:firstLine="0"/>
        <w:jc w:val="both"/>
      </w:pPr>
      <w:bookmarkStart w:id="18" w:name="bookmark57"/>
      <w:bookmarkEnd w:id="17"/>
      <w:r>
        <w:t xml:space="preserve">2.9 </w:t>
      </w:r>
      <w:r w:rsidR="003E519D">
        <w:t>Список использованной литературы</w:t>
      </w:r>
      <w:bookmarkEnd w:id="18"/>
    </w:p>
    <w:p w14:paraId="57A55955" w14:textId="66F2FF3C" w:rsidR="00C21362" w:rsidRDefault="003E519D">
      <w:pPr>
        <w:pStyle w:val="11"/>
        <w:ind w:firstLine="720"/>
        <w:jc w:val="both"/>
      </w:pPr>
      <w:r>
        <w:t xml:space="preserve">Список </w:t>
      </w:r>
      <w:r w:rsidR="00115750">
        <w:t xml:space="preserve">использованной </w:t>
      </w:r>
      <w:r>
        <w:t>литературы оформляется по ГОСТ Р 7.0.100-2018 [5] и содержит перечень литературы, использованной при написании пояс</w:t>
      </w:r>
      <w:r>
        <w:softHyphen/>
        <w:t>нительной записки. Не следует включать в список использованной литературы те работы, на которые нет ссылок в тексте работы и кото</w:t>
      </w:r>
      <w:r>
        <w:softHyphen/>
        <w:t>рые фактически не были использованы. Не рекомендуется включать в этот список энциклопедии, справочники, научно-популярные книги, газеты.</w:t>
      </w:r>
    </w:p>
    <w:p w14:paraId="7D60FAA0" w14:textId="618B8DB2" w:rsidR="00C21362" w:rsidRDefault="003E519D">
      <w:pPr>
        <w:pStyle w:val="11"/>
        <w:ind w:firstLine="720"/>
        <w:jc w:val="both"/>
      </w:pPr>
      <w:r>
        <w:t xml:space="preserve">Литература в списке располагается в порядке появления ссылок на нее в тексте и нумеруется арабскими цифрами </w:t>
      </w:r>
      <w:r w:rsidR="00C835CC">
        <w:t>без</w:t>
      </w:r>
      <w:r>
        <w:t xml:space="preserve"> точк</w:t>
      </w:r>
      <w:r w:rsidR="00C835CC">
        <w:t>и</w:t>
      </w:r>
      <w:r>
        <w:t>. Нумера</w:t>
      </w:r>
      <w:r>
        <w:softHyphen/>
        <w:t>ция литературы выполняется сквозной в пределах всего текста.</w:t>
      </w:r>
    </w:p>
    <w:p w14:paraId="0C7BC9C9" w14:textId="530C4256" w:rsidR="00C21362" w:rsidRDefault="003E519D" w:rsidP="00265ACA">
      <w:pPr>
        <w:pStyle w:val="11"/>
        <w:spacing w:after="480"/>
        <w:ind w:firstLine="720"/>
        <w:contextualSpacing/>
        <w:jc w:val="both"/>
      </w:pPr>
      <w:r>
        <w:lastRenderedPageBreak/>
        <w:t>Количество используемых источников в списке литературы со</w:t>
      </w:r>
      <w:r>
        <w:softHyphen/>
        <w:t xml:space="preserve">ставляет </w:t>
      </w:r>
      <w:r w:rsidR="004F5AE6">
        <w:t>20-3</w:t>
      </w:r>
      <w:r>
        <w:t>0 источников.</w:t>
      </w:r>
      <w:r w:rsidR="00C835CC">
        <w:t xml:space="preserve"> Окончательное количество используемых источников согласуется с руководителем ВКР, исходя из специфики ВКР.</w:t>
      </w:r>
    </w:p>
    <w:p w14:paraId="03F8C8AA" w14:textId="1C1D77A6" w:rsidR="00C21362" w:rsidRDefault="003E519D" w:rsidP="00265ACA">
      <w:pPr>
        <w:pStyle w:val="11"/>
        <w:spacing w:after="480"/>
        <w:ind w:firstLine="720"/>
        <w:contextualSpacing/>
        <w:jc w:val="both"/>
      </w:pPr>
      <w:bookmarkStart w:id="19" w:name="bookmark59"/>
      <w:r>
        <w:t>Примеры библиографического описания документов приведены в приложении</w:t>
      </w:r>
      <w:r w:rsidR="0096245E">
        <w:t xml:space="preserve"> А</w:t>
      </w:r>
      <w:r>
        <w:t>.</w:t>
      </w:r>
      <w:bookmarkEnd w:id="19"/>
    </w:p>
    <w:p w14:paraId="7A36CE69" w14:textId="0E46BFCB" w:rsidR="00C21362" w:rsidRDefault="00115750" w:rsidP="00115750">
      <w:pPr>
        <w:pStyle w:val="24"/>
        <w:keepNext/>
        <w:keepLines/>
        <w:tabs>
          <w:tab w:val="left" w:pos="1402"/>
        </w:tabs>
        <w:ind w:left="720" w:firstLine="0"/>
        <w:jc w:val="both"/>
      </w:pPr>
      <w:bookmarkStart w:id="20" w:name="bookmark60"/>
      <w:r>
        <w:t xml:space="preserve">2.10 </w:t>
      </w:r>
      <w:r w:rsidR="003E519D">
        <w:t>Приложения</w:t>
      </w:r>
      <w:bookmarkEnd w:id="20"/>
    </w:p>
    <w:p w14:paraId="23999C3D" w14:textId="77777777" w:rsidR="00C21362" w:rsidRDefault="003E519D">
      <w:pPr>
        <w:pStyle w:val="11"/>
        <w:ind w:firstLine="720"/>
        <w:jc w:val="both"/>
      </w:pPr>
      <w:r>
        <w:t>Вспомогательные или дополнительные материалы, которые за</w:t>
      </w:r>
      <w:r>
        <w:softHyphen/>
        <w:t>громождают текст основной части пояснительной записки ВКР, по</w:t>
      </w:r>
      <w:r>
        <w:softHyphen/>
        <w:t>мещают в приложение.</w:t>
      </w:r>
    </w:p>
    <w:p w14:paraId="570BA102" w14:textId="77777777" w:rsidR="00C21362" w:rsidRDefault="003E519D">
      <w:pPr>
        <w:pStyle w:val="11"/>
        <w:ind w:firstLine="720"/>
        <w:jc w:val="both"/>
      </w:pPr>
      <w:r>
        <w:t>По содержанию приложения очень разнообразны. Это, например, могут быть копии подлинных документов, выдержки из отчетных мате</w:t>
      </w:r>
      <w:r>
        <w:softHyphen/>
        <w:t>риалов, производственные планы и протоколы, отдельные положения из инструкций и правил, графический материал и т.д. По форме они могут представлять собой текст, таблицы, графики, карты, блок-схемы и т.д.</w:t>
      </w:r>
    </w:p>
    <w:p w14:paraId="742CA330" w14:textId="77777777" w:rsidR="00C21362" w:rsidRDefault="003E519D">
      <w:pPr>
        <w:pStyle w:val="11"/>
        <w:ind w:firstLine="720"/>
        <w:jc w:val="both"/>
      </w:pPr>
      <w:r>
        <w:t>По усмотрению кафедры приложение может включать компакт диск, содержащий текстовую и графическую часть ВКР. Диск разме</w:t>
      </w:r>
      <w:r>
        <w:softHyphen/>
        <w:t>щается в конце приложения в конверте.</w:t>
      </w:r>
    </w:p>
    <w:p w14:paraId="6F7D63FE" w14:textId="77777777" w:rsidR="00C21362" w:rsidRDefault="003E519D">
      <w:pPr>
        <w:pStyle w:val="11"/>
        <w:ind w:firstLine="720"/>
        <w:jc w:val="both"/>
      </w:pPr>
      <w:r>
        <w:t>Приложения располагают после списка использованной литера</w:t>
      </w:r>
      <w:r>
        <w:softHyphen/>
        <w:t>туры в порядке появления ссылок на них в тексте основной части.</w:t>
      </w:r>
    </w:p>
    <w:p w14:paraId="3871F558" w14:textId="30A5CE53" w:rsidR="00C21362" w:rsidRDefault="003E519D">
      <w:pPr>
        <w:pStyle w:val="11"/>
        <w:ind w:firstLine="720"/>
        <w:jc w:val="both"/>
      </w:pPr>
      <w:r>
        <w:t>Каждое приложение начинают с новой страницы. При этом в верхней части страницы, посередине, приводят и выделяют полужир</w:t>
      </w:r>
      <w:r>
        <w:softHyphen/>
        <w:t>ным шрифтом слово «Приложение», записанное строчными буквами с первой прописной, и обозначение приложения. Допускается разме</w:t>
      </w:r>
      <w:r>
        <w:softHyphen/>
        <w:t>щение на одной странице двух последовательно расположенных при</w:t>
      </w:r>
      <w:r>
        <w:softHyphen/>
        <w:t xml:space="preserve">ложений, если их можно полностью изложить на этой странице. При наличии более одного приложения они </w:t>
      </w:r>
      <w:r w:rsidR="00F406CD">
        <w:t>обозначаются</w:t>
      </w:r>
      <w:r>
        <w:t xml:space="preserve"> прописными буква</w:t>
      </w:r>
      <w:r>
        <w:softHyphen/>
        <w:t>ми</w:t>
      </w:r>
      <w:r w:rsidR="00F406CD">
        <w:t>,</w:t>
      </w:r>
      <w:r>
        <w:t xml:space="preserve"> например: «Приложение А», «Приложение Б» </w:t>
      </w:r>
      <w:r w:rsidR="00F406CD" w:rsidRPr="00F406CD">
        <w:t xml:space="preserve">за исключением букв Ё, З, Й, О, Ч, Ь, Ы, Ъ. Если в </w:t>
      </w:r>
      <w:r w:rsidR="00F406CD">
        <w:t xml:space="preserve">работе имеется только </w:t>
      </w:r>
      <w:r w:rsidR="00F406CD" w:rsidRPr="00F406CD">
        <w:t>одно приложение, оно обозначается «Приложение А».</w:t>
      </w:r>
    </w:p>
    <w:p w14:paraId="06DE045E" w14:textId="77777777" w:rsidR="00C21362" w:rsidRDefault="003E519D">
      <w:pPr>
        <w:pStyle w:val="11"/>
        <w:ind w:firstLine="720"/>
        <w:jc w:val="both"/>
      </w:pPr>
      <w:r>
        <w:t>Содержание приложения указывают в его заголовке, который располагают симметрично относительно текста, приводят в виде от</w:t>
      </w:r>
      <w:r>
        <w:softHyphen/>
        <w:t>дельной строки (или строк), печатают строчными буквами с первой прописной и выделяют полужирным шрифтом.</w:t>
      </w:r>
    </w:p>
    <w:p w14:paraId="0E5A43FF" w14:textId="76CB59DC" w:rsidR="00C21362" w:rsidRDefault="003E519D">
      <w:pPr>
        <w:pStyle w:val="11"/>
        <w:ind w:firstLine="720"/>
        <w:jc w:val="both"/>
      </w:pPr>
      <w:r>
        <w:t>Текст приложения выделяют уменьшенным размером шрифта (12 или 10), за исключением записи «Приложение» и заголовка при</w:t>
      </w:r>
      <w:r>
        <w:softHyphen/>
        <w:t>ложения.</w:t>
      </w:r>
    </w:p>
    <w:p w14:paraId="37EF49CE" w14:textId="77777777" w:rsidR="00C21362" w:rsidRDefault="003E519D">
      <w:pPr>
        <w:pStyle w:val="11"/>
        <w:ind w:firstLine="720"/>
        <w:jc w:val="both"/>
      </w:pPr>
      <w:r>
        <w:t xml:space="preserve">Приложения, как правило, выполняют на листах формата А4. </w:t>
      </w:r>
      <w:r>
        <w:lastRenderedPageBreak/>
        <w:t>Допускается оформлять приложения на листах формата A3, А4</w:t>
      </w:r>
      <w:r>
        <w:rPr>
          <w:vertAlign w:val="superscript"/>
        </w:rPr>
        <w:t>Х</w:t>
      </w:r>
      <w:r>
        <w:t>3, А4х4, А2 и А1.</w:t>
      </w:r>
    </w:p>
    <w:p w14:paraId="71EF3834" w14:textId="47926046" w:rsidR="00C21362" w:rsidRDefault="003E519D">
      <w:pPr>
        <w:pStyle w:val="11"/>
        <w:ind w:firstLine="720"/>
        <w:jc w:val="both"/>
      </w:pPr>
      <w:r>
        <w:t>Приложения должны иметь общую с остальной частью докумен</w:t>
      </w:r>
      <w:r>
        <w:softHyphen/>
        <w:t>та сквозную нумерацию страниц.</w:t>
      </w:r>
    </w:p>
    <w:p w14:paraId="55844940" w14:textId="4EFB04B3" w:rsidR="00BA750C" w:rsidRDefault="00BA750C">
      <w:pPr>
        <w:pStyle w:val="11"/>
        <w:ind w:firstLine="720"/>
        <w:jc w:val="both"/>
      </w:pPr>
    </w:p>
    <w:p w14:paraId="0EF028D0" w14:textId="77777777" w:rsidR="00BA750C" w:rsidRDefault="00BA750C">
      <w:pPr>
        <w:pStyle w:val="11"/>
        <w:ind w:firstLine="720"/>
        <w:jc w:val="both"/>
      </w:pPr>
    </w:p>
    <w:p w14:paraId="014C10F7" w14:textId="77777777" w:rsidR="00C21362" w:rsidRDefault="003E519D">
      <w:pPr>
        <w:pStyle w:val="13"/>
        <w:keepNext/>
        <w:keepLines/>
        <w:numPr>
          <w:ilvl w:val="0"/>
          <w:numId w:val="17"/>
        </w:numPr>
        <w:tabs>
          <w:tab w:val="left" w:pos="1027"/>
        </w:tabs>
        <w:spacing w:before="0"/>
        <w:jc w:val="both"/>
      </w:pPr>
      <w:bookmarkStart w:id="21" w:name="bookmark64"/>
      <w:bookmarkStart w:id="22" w:name="bookmark62"/>
      <w:bookmarkStart w:id="23" w:name="bookmark63"/>
      <w:r>
        <w:t>Требования к содержанию и оформлению графической части</w:t>
      </w:r>
      <w:bookmarkEnd w:id="21"/>
      <w:bookmarkEnd w:id="22"/>
      <w:bookmarkEnd w:id="23"/>
    </w:p>
    <w:p w14:paraId="5E3380C3" w14:textId="77777777" w:rsidR="00C21362" w:rsidRDefault="003E519D">
      <w:pPr>
        <w:pStyle w:val="24"/>
        <w:keepNext/>
        <w:keepLines/>
        <w:numPr>
          <w:ilvl w:val="1"/>
          <w:numId w:val="17"/>
        </w:numPr>
        <w:tabs>
          <w:tab w:val="left" w:pos="1243"/>
        </w:tabs>
        <w:jc w:val="both"/>
      </w:pPr>
      <w:bookmarkStart w:id="24" w:name="bookmark66"/>
      <w:r>
        <w:t>Содержание графической части</w:t>
      </w:r>
      <w:bookmarkEnd w:id="24"/>
    </w:p>
    <w:p w14:paraId="78DF990C" w14:textId="77777777" w:rsidR="00C21362" w:rsidRDefault="003E519D">
      <w:pPr>
        <w:pStyle w:val="11"/>
        <w:ind w:firstLine="720"/>
        <w:jc w:val="both"/>
      </w:pPr>
      <w:r>
        <w:t>Содержание графической части ВКР, должно полностью от</w:t>
      </w:r>
      <w:r>
        <w:softHyphen/>
        <w:t xml:space="preserve">ражать содержание пояснительной записки к ВКР. Графическая часть ВКР оформляется в виде компьютерной презентации (редактор </w:t>
      </w:r>
      <w:r>
        <w:rPr>
          <w:lang w:val="en-US" w:eastAsia="en-US" w:bidi="en-US"/>
        </w:rPr>
        <w:t>Power</w:t>
      </w:r>
      <w:r w:rsidRPr="00875478">
        <w:rPr>
          <w:lang w:eastAsia="en-US" w:bidi="en-US"/>
        </w:rPr>
        <w:t xml:space="preserve"> </w:t>
      </w:r>
      <w:r>
        <w:rPr>
          <w:lang w:val="en-US" w:eastAsia="en-US" w:bidi="en-US"/>
        </w:rPr>
        <w:t>Point</w:t>
      </w:r>
      <w:r w:rsidRPr="00875478">
        <w:rPr>
          <w:lang w:eastAsia="en-US" w:bidi="en-US"/>
        </w:rPr>
        <w:t xml:space="preserve"> </w:t>
      </w:r>
      <w:r>
        <w:t>или аналогичные редакторы) для демонстрации с исполь</w:t>
      </w:r>
      <w:r>
        <w:softHyphen/>
        <w:t>зованием мультимедийного проектора.</w:t>
      </w:r>
    </w:p>
    <w:p w14:paraId="34FF4F5B" w14:textId="77777777" w:rsidR="00C21362" w:rsidRDefault="003E519D">
      <w:pPr>
        <w:pStyle w:val="11"/>
        <w:ind w:firstLine="720"/>
        <w:jc w:val="both"/>
      </w:pPr>
      <w:r>
        <w:t>Объем графической части составляет 12 - 15 слайдов. Слайд «Спасибо за внимание» в общую нумерацию не включается.</w:t>
      </w:r>
    </w:p>
    <w:p w14:paraId="41942269" w14:textId="599329D3" w:rsidR="00C21362" w:rsidRDefault="003E519D">
      <w:pPr>
        <w:pStyle w:val="11"/>
        <w:ind w:firstLine="720"/>
        <w:jc w:val="both"/>
      </w:pPr>
      <w:r>
        <w:t>Графическая часть ВКР в виде компьютерной презентации оформляется отдельн</w:t>
      </w:r>
      <w:r w:rsidR="00EA69BB">
        <w:t>ым</w:t>
      </w:r>
      <w:r>
        <w:t xml:space="preserve"> приложени</w:t>
      </w:r>
      <w:r w:rsidR="00EA69BB">
        <w:t>ем</w:t>
      </w:r>
      <w:r>
        <w:t xml:space="preserve"> (отдельно прошитой папки) и включает в себя следующие структурные элементы:</w:t>
      </w:r>
    </w:p>
    <w:p w14:paraId="6AF8F381" w14:textId="77777777" w:rsidR="00C21362" w:rsidRDefault="003E519D">
      <w:pPr>
        <w:pStyle w:val="11"/>
        <w:numPr>
          <w:ilvl w:val="0"/>
          <w:numId w:val="18"/>
        </w:numPr>
        <w:tabs>
          <w:tab w:val="left" w:pos="1046"/>
        </w:tabs>
        <w:ind w:firstLine="720"/>
        <w:jc w:val="both"/>
      </w:pPr>
      <w:r>
        <w:t>титульный лист;</w:t>
      </w:r>
    </w:p>
    <w:p w14:paraId="6BA28223" w14:textId="77777777" w:rsidR="00C21362" w:rsidRDefault="003E519D">
      <w:pPr>
        <w:pStyle w:val="11"/>
        <w:numPr>
          <w:ilvl w:val="0"/>
          <w:numId w:val="18"/>
        </w:numPr>
        <w:tabs>
          <w:tab w:val="left" w:pos="1046"/>
        </w:tabs>
        <w:ind w:firstLine="720"/>
        <w:jc w:val="both"/>
      </w:pPr>
      <w:r>
        <w:t>листы с содержанием презентационных слайдов.</w:t>
      </w:r>
    </w:p>
    <w:p w14:paraId="546776AB" w14:textId="7BE87E6F" w:rsidR="00C21362" w:rsidRDefault="003E519D">
      <w:pPr>
        <w:pStyle w:val="11"/>
        <w:ind w:firstLine="720"/>
        <w:jc w:val="both"/>
      </w:pPr>
      <w:r>
        <w:t>Титульный лист графической части заполняется машинным спо</w:t>
      </w:r>
      <w:r>
        <w:softHyphen/>
        <w:t>собом. Титульный лист графической части ВКР в виде компьютерной презентации оформляется в соответствии с приложением.</w:t>
      </w:r>
    </w:p>
    <w:p w14:paraId="20406500" w14:textId="77777777" w:rsidR="00C21362" w:rsidRDefault="003E519D">
      <w:pPr>
        <w:pStyle w:val="11"/>
        <w:ind w:firstLine="720"/>
        <w:jc w:val="both"/>
      </w:pPr>
      <w:r>
        <w:t>Листы содержат графическую и текстовую информацию презен</w:t>
      </w:r>
      <w:r>
        <w:softHyphen/>
        <w:t>тационных слайдов и последовательно нумеруются.</w:t>
      </w:r>
    </w:p>
    <w:p w14:paraId="616F7389" w14:textId="4770B786" w:rsidR="00C21362" w:rsidRDefault="003E519D">
      <w:pPr>
        <w:pStyle w:val="11"/>
        <w:spacing w:after="480"/>
        <w:ind w:firstLine="720"/>
        <w:jc w:val="both"/>
      </w:pPr>
      <w:bookmarkStart w:id="25" w:name="bookmark68"/>
      <w:r>
        <w:t xml:space="preserve">Материалы презентации </w:t>
      </w:r>
      <w:r w:rsidR="00B5242B">
        <w:t xml:space="preserve">могут </w:t>
      </w:r>
      <w:r>
        <w:t>дублируются на бумаге формата А4 и представляются в ГЭК (</w:t>
      </w:r>
      <w:r w:rsidR="00B5242B">
        <w:t xml:space="preserve">например, по </w:t>
      </w:r>
      <w:r>
        <w:t>од</w:t>
      </w:r>
      <w:r w:rsidR="00B5242B">
        <w:t>ному</w:t>
      </w:r>
      <w:r>
        <w:t xml:space="preserve"> комплект</w:t>
      </w:r>
      <w:r w:rsidR="00B5242B">
        <w:t>у на каждого члена ГЭК</w:t>
      </w:r>
      <w:r>
        <w:t>). На первой странице ком</w:t>
      </w:r>
      <w:r>
        <w:softHyphen/>
        <w:t>плекта материалов презентации указываются: название темы, ФИО докладчика и руководителя. Все листы должны быть пронумерованы и скреплены.</w:t>
      </w:r>
      <w:bookmarkEnd w:id="25"/>
    </w:p>
    <w:p w14:paraId="0BB03400" w14:textId="77777777" w:rsidR="00C21362" w:rsidRDefault="003E519D">
      <w:pPr>
        <w:pStyle w:val="24"/>
        <w:keepNext/>
        <w:keepLines/>
        <w:numPr>
          <w:ilvl w:val="1"/>
          <w:numId w:val="17"/>
        </w:numPr>
        <w:tabs>
          <w:tab w:val="left" w:pos="1252"/>
        </w:tabs>
        <w:jc w:val="both"/>
      </w:pPr>
      <w:bookmarkStart w:id="26" w:name="bookmark69"/>
      <w:r>
        <w:t>Оформление мультимедийной презентации</w:t>
      </w:r>
      <w:bookmarkEnd w:id="26"/>
    </w:p>
    <w:p w14:paraId="01C7A6B1" w14:textId="37BC3EC3" w:rsidR="00C21362" w:rsidRDefault="003E519D">
      <w:pPr>
        <w:pStyle w:val="11"/>
        <w:spacing w:after="480"/>
        <w:ind w:firstLine="720"/>
        <w:jc w:val="both"/>
      </w:pPr>
      <w:r>
        <w:t xml:space="preserve">Слайды мультимедийной презентации оформляются в шаблоне </w:t>
      </w:r>
      <w:r>
        <w:lastRenderedPageBreak/>
        <w:t xml:space="preserve">презентации </w:t>
      </w:r>
      <w:proofErr w:type="spellStart"/>
      <w:r>
        <w:t>СибГИУ</w:t>
      </w:r>
      <w:proofErr w:type="spellEnd"/>
      <w:r>
        <w:t>. При размещении текстовой информации реко</w:t>
      </w:r>
      <w:r>
        <w:softHyphen/>
        <w:t xml:space="preserve">мендуется использовать гарнитуру шрифта </w:t>
      </w:r>
      <w:r>
        <w:rPr>
          <w:lang w:val="en-US" w:eastAsia="en-US" w:bidi="en-US"/>
        </w:rPr>
        <w:t>Times</w:t>
      </w:r>
      <w:r w:rsidRPr="00875478">
        <w:rPr>
          <w:lang w:eastAsia="en-US" w:bidi="en-US"/>
        </w:rPr>
        <w:t xml:space="preserve"> </w:t>
      </w:r>
      <w:r>
        <w:rPr>
          <w:lang w:val="en-US" w:eastAsia="en-US" w:bidi="en-US"/>
        </w:rPr>
        <w:t>New</w:t>
      </w:r>
      <w:r w:rsidRPr="00875478">
        <w:rPr>
          <w:lang w:eastAsia="en-US" w:bidi="en-US"/>
        </w:rPr>
        <w:t xml:space="preserve"> </w:t>
      </w:r>
      <w:r>
        <w:rPr>
          <w:lang w:val="en-US" w:eastAsia="en-US" w:bidi="en-US"/>
        </w:rPr>
        <w:t>Roman</w:t>
      </w:r>
      <w:r w:rsidRPr="00875478">
        <w:rPr>
          <w:lang w:eastAsia="en-US" w:bidi="en-US"/>
        </w:rPr>
        <w:t xml:space="preserve">, </w:t>
      </w:r>
      <w:r>
        <w:t>меж</w:t>
      </w:r>
      <w:r>
        <w:softHyphen/>
        <w:t>дустрочное расстояние - 1 интервал. Для заголовков слайдов приме</w:t>
      </w:r>
      <w:r>
        <w:softHyphen/>
        <w:t xml:space="preserve">няется шрифт размером 28 </w:t>
      </w:r>
      <w:proofErr w:type="spellStart"/>
      <w:r>
        <w:t>пт</w:t>
      </w:r>
      <w:proofErr w:type="spellEnd"/>
      <w:r>
        <w:t xml:space="preserve"> синего цвета, для текста - размер шрифта не менее 20 </w:t>
      </w:r>
      <w:proofErr w:type="spellStart"/>
      <w:r>
        <w:t>пт</w:t>
      </w:r>
      <w:proofErr w:type="spellEnd"/>
      <w:r>
        <w:t>, черного цвета. Номер слайда размещается в правом нижнем углу, на первом слайде номер не проставляется. Шаб</w:t>
      </w:r>
      <w:r>
        <w:softHyphen/>
        <w:t>лон оформления слайдов приведен в приложении</w:t>
      </w:r>
      <w:r w:rsidR="004D3372">
        <w:t>.</w:t>
      </w:r>
    </w:p>
    <w:p w14:paraId="63527ABD" w14:textId="77777777" w:rsidR="00C21362" w:rsidRDefault="003E519D">
      <w:pPr>
        <w:pStyle w:val="13"/>
        <w:keepNext/>
        <w:keepLines/>
        <w:numPr>
          <w:ilvl w:val="0"/>
          <w:numId w:val="17"/>
        </w:numPr>
        <w:tabs>
          <w:tab w:val="left" w:pos="1013"/>
        </w:tabs>
        <w:spacing w:before="0"/>
        <w:jc w:val="both"/>
      </w:pPr>
      <w:bookmarkStart w:id="27" w:name="bookmark73"/>
      <w:bookmarkStart w:id="28" w:name="bookmark71"/>
      <w:bookmarkStart w:id="29" w:name="bookmark72"/>
      <w:r>
        <w:t>Требования к оформлению и изложению текста выпускной квалификационной работы</w:t>
      </w:r>
      <w:bookmarkEnd w:id="27"/>
      <w:bookmarkEnd w:id="28"/>
      <w:bookmarkEnd w:id="29"/>
    </w:p>
    <w:p w14:paraId="6E3B8578" w14:textId="77777777" w:rsidR="00C21362" w:rsidRDefault="003E519D">
      <w:pPr>
        <w:pStyle w:val="24"/>
        <w:keepNext/>
        <w:keepLines/>
        <w:numPr>
          <w:ilvl w:val="1"/>
          <w:numId w:val="17"/>
        </w:numPr>
        <w:tabs>
          <w:tab w:val="left" w:pos="1234"/>
        </w:tabs>
        <w:jc w:val="both"/>
      </w:pPr>
      <w:bookmarkStart w:id="30" w:name="bookmark75"/>
      <w:r>
        <w:t>Общие положения</w:t>
      </w:r>
      <w:bookmarkEnd w:id="30"/>
    </w:p>
    <w:p w14:paraId="7C7C3125" w14:textId="77777777" w:rsidR="00C21362" w:rsidRDefault="003E519D">
      <w:pPr>
        <w:pStyle w:val="11"/>
        <w:ind w:firstLine="720"/>
        <w:jc w:val="both"/>
      </w:pPr>
      <w:r>
        <w:t>ВКР выполняются на листах писчей бумаги формата А4 (297^210 мм) машинописным способом, с применением печатаю</w:t>
      </w:r>
      <w:r>
        <w:softHyphen/>
        <w:t xml:space="preserve">щих и графических устройств персонального компьютера (размер шрифта 14). При этом используют гарнитуру шрифта </w:t>
      </w:r>
      <w:r>
        <w:rPr>
          <w:lang w:val="en-US" w:eastAsia="en-US" w:bidi="en-US"/>
        </w:rPr>
        <w:t>Times</w:t>
      </w:r>
      <w:r w:rsidRPr="00875478">
        <w:rPr>
          <w:lang w:eastAsia="en-US" w:bidi="en-US"/>
        </w:rPr>
        <w:t xml:space="preserve"> </w:t>
      </w:r>
      <w:r>
        <w:rPr>
          <w:lang w:val="en-US" w:eastAsia="en-US" w:bidi="en-US"/>
        </w:rPr>
        <w:t>New</w:t>
      </w:r>
      <w:r w:rsidRPr="00875478">
        <w:rPr>
          <w:lang w:eastAsia="en-US" w:bidi="en-US"/>
        </w:rPr>
        <w:t xml:space="preserve"> </w:t>
      </w:r>
      <w:r>
        <w:rPr>
          <w:lang w:val="en-US" w:eastAsia="en-US" w:bidi="en-US"/>
        </w:rPr>
        <w:t>Ro</w:t>
      </w:r>
      <w:r w:rsidRPr="00875478">
        <w:rPr>
          <w:lang w:eastAsia="en-US" w:bidi="en-US"/>
        </w:rPr>
        <w:softHyphen/>
      </w:r>
      <w:r>
        <w:rPr>
          <w:lang w:val="en-US" w:eastAsia="en-US" w:bidi="en-US"/>
        </w:rPr>
        <w:t>man</w:t>
      </w:r>
      <w:r w:rsidRPr="00875478">
        <w:rPr>
          <w:lang w:eastAsia="en-US" w:bidi="en-US"/>
        </w:rPr>
        <w:t xml:space="preserve">, </w:t>
      </w:r>
      <w:r>
        <w:t>междустрочное расстояние - 1,5 интервала.</w:t>
      </w:r>
    </w:p>
    <w:p w14:paraId="5F7FB346" w14:textId="77777777" w:rsidR="0022561A" w:rsidRDefault="003E519D" w:rsidP="0022561A">
      <w:pPr>
        <w:pStyle w:val="11"/>
        <w:ind w:firstLine="720"/>
        <w:jc w:val="both"/>
      </w:pPr>
      <w:r w:rsidRPr="0022561A">
        <w:rPr>
          <w:i/>
          <w:iCs/>
        </w:rPr>
        <w:t xml:space="preserve">Объем </w:t>
      </w:r>
      <w:r w:rsidR="0022561A" w:rsidRPr="0022561A">
        <w:rPr>
          <w:i/>
          <w:iCs/>
        </w:rPr>
        <w:t>текстовой части</w:t>
      </w:r>
      <w:r w:rsidR="0022561A">
        <w:t xml:space="preserve"> пояснительной записки ВКР (без </w:t>
      </w:r>
      <w:proofErr w:type="spellStart"/>
      <w:r w:rsidR="0022561A">
        <w:t>приложе</w:t>
      </w:r>
      <w:proofErr w:type="spellEnd"/>
      <w:r w:rsidR="0022561A">
        <w:t>-</w:t>
      </w:r>
    </w:p>
    <w:p w14:paraId="43764FA7" w14:textId="794D079F" w:rsidR="00C21362" w:rsidRDefault="0022561A" w:rsidP="0022561A">
      <w:pPr>
        <w:pStyle w:val="11"/>
        <w:ind w:firstLine="0"/>
        <w:jc w:val="both"/>
      </w:pPr>
      <w:proofErr w:type="spellStart"/>
      <w:r>
        <w:t>ний</w:t>
      </w:r>
      <w:proofErr w:type="spellEnd"/>
      <w:r>
        <w:t xml:space="preserve">) </w:t>
      </w:r>
      <w:r w:rsidR="003E519D">
        <w:t xml:space="preserve">составляет </w:t>
      </w:r>
      <w:r w:rsidR="001862BA">
        <w:t>60</w:t>
      </w:r>
      <w:r w:rsidR="003E519D">
        <w:t xml:space="preserve"> - </w:t>
      </w:r>
      <w:r w:rsidR="001862BA">
        <w:t>80</w:t>
      </w:r>
      <w:r w:rsidR="003E519D">
        <w:t xml:space="preserve"> страниц машино</w:t>
      </w:r>
      <w:r w:rsidR="003E519D">
        <w:softHyphen/>
        <w:t>писного текста. Окончательный объем ВКР согласуется с руководи</w:t>
      </w:r>
      <w:r w:rsidR="003E519D">
        <w:softHyphen/>
        <w:t>телем и заведующим кафедрой, исходя из специфики работы.</w:t>
      </w:r>
    </w:p>
    <w:p w14:paraId="2CDA9335" w14:textId="77777777" w:rsidR="00C21362" w:rsidRDefault="003E519D">
      <w:pPr>
        <w:pStyle w:val="11"/>
        <w:ind w:firstLine="720"/>
        <w:jc w:val="both"/>
      </w:pPr>
      <w:r>
        <w:t>Текст на странице не должен выходить за следующие границы: сверху, снизу, слева - 20 мм, справа - 10 мм.</w:t>
      </w:r>
    </w:p>
    <w:p w14:paraId="584E346A" w14:textId="40801115" w:rsidR="00C21362" w:rsidRDefault="003E519D">
      <w:pPr>
        <w:pStyle w:val="11"/>
        <w:ind w:firstLine="720"/>
        <w:jc w:val="both"/>
      </w:pPr>
      <w:r>
        <w:t>Абзацный отступ должен быть одинаковым по всему тексту и равен пяти знакам (1,25 см).</w:t>
      </w:r>
    </w:p>
    <w:p w14:paraId="0C1C1AA3" w14:textId="5C7E5428" w:rsidR="0022561A" w:rsidRDefault="0022561A" w:rsidP="0022561A">
      <w:pPr>
        <w:pStyle w:val="11"/>
        <w:ind w:firstLine="720"/>
        <w:jc w:val="both"/>
      </w:pPr>
      <w:r w:rsidRPr="0022561A">
        <w:rPr>
          <w:i/>
          <w:iCs/>
        </w:rPr>
        <w:t>Нумерация страниц</w:t>
      </w:r>
      <w:r>
        <w:t xml:space="preserve"> должна быть сквозная, начиная с титульного листа. Номера страниц проставляются арабскими цифрами внизу в центре страницы. На титульном листе и листе с заданием номера страниц не проставляют. Иллюстрации и таблицы, выполненные на форматах А3, учитывают, как одну страницу.</w:t>
      </w:r>
    </w:p>
    <w:p w14:paraId="4B3DB062" w14:textId="77777777" w:rsidR="00C21362" w:rsidRDefault="003E519D">
      <w:pPr>
        <w:pStyle w:val="11"/>
        <w:ind w:firstLine="720"/>
        <w:jc w:val="both"/>
      </w:pPr>
      <w:r>
        <w:t>Текст должен быть кратким, четким и не допускать различных толкований. В нем должны применяться научно-технические терми</w:t>
      </w:r>
      <w:r>
        <w:softHyphen/>
        <w:t>ны, обозначения и определения, установленные стандартами, а при их отсутствии - общепринятые в научно-технической литературе.</w:t>
      </w:r>
    </w:p>
    <w:p w14:paraId="18A46C55" w14:textId="77777777" w:rsidR="00C21362" w:rsidRDefault="003E519D">
      <w:pPr>
        <w:pStyle w:val="11"/>
        <w:ind w:firstLine="720"/>
        <w:jc w:val="both"/>
      </w:pPr>
      <w:r>
        <w:t>При изложении обязательных требований в тексте должны при</w:t>
      </w:r>
      <w:r>
        <w:softHyphen/>
        <w:t xml:space="preserve">менятся слова: «должен», «следует», «подлежит», «необходимо», «требуется», «разрешается только», «не допускается», «запрещается», </w:t>
      </w:r>
      <w:r>
        <w:lastRenderedPageBreak/>
        <w:t>«не должен», «не следует», «не подлежит», «не могут быть» и т.п.</w:t>
      </w:r>
    </w:p>
    <w:p w14:paraId="76DCAC5A" w14:textId="77777777" w:rsidR="00C21362" w:rsidRDefault="003E519D">
      <w:pPr>
        <w:pStyle w:val="11"/>
        <w:spacing w:after="240"/>
        <w:ind w:firstLine="720"/>
        <w:jc w:val="both"/>
      </w:pPr>
      <w:r>
        <w:t>Приводя в тексте требования к наибольшим и наименьшим зна</w:t>
      </w:r>
      <w:r>
        <w:softHyphen/>
        <w:t>чениям величин, применяют словосочетания: «должно быть не более (не менее)» или «не должно превышать».</w:t>
      </w:r>
    </w:p>
    <w:p w14:paraId="0ACCF0BC" w14:textId="77777777" w:rsidR="00C21362" w:rsidRDefault="003E519D">
      <w:pPr>
        <w:pStyle w:val="50"/>
        <w:spacing w:after="240"/>
        <w:jc w:val="both"/>
      </w:pPr>
      <w:r>
        <w:t>Пример - Массовая доля углекислого натрия в технической кальци</w:t>
      </w:r>
      <w:r>
        <w:softHyphen/>
        <w:t>нированной соде должна быть не менее 99,4 %.</w:t>
      </w:r>
    </w:p>
    <w:p w14:paraId="733C0F78" w14:textId="77777777" w:rsidR="00C21362" w:rsidRDefault="003E519D">
      <w:pPr>
        <w:pStyle w:val="11"/>
        <w:ind w:firstLine="720"/>
        <w:jc w:val="both"/>
      </w:pPr>
      <w:r>
        <w:t>При изложении других положений следует применять слова - «могут быть», «как правило», «при необходимости», «допускается», «разрешается» и т.п. В случае изложения в тексте работы рекоменда</w:t>
      </w:r>
      <w:r>
        <w:softHyphen/>
        <w:t>ций применяют слова: «рекомендуется», «не рекомендуется», «целе</w:t>
      </w:r>
      <w:r>
        <w:softHyphen/>
        <w:t>сообразно», «нецелесообразно» и т.п. При этом допускается исполь</w:t>
      </w:r>
      <w:r>
        <w:softHyphen/>
        <w:t>зовать повествовательную форму изложения текста работы, например «применяют», «указывают» и т.п.</w:t>
      </w:r>
    </w:p>
    <w:p w14:paraId="622A711E" w14:textId="77777777" w:rsidR="00C21362" w:rsidRDefault="003E519D">
      <w:pPr>
        <w:pStyle w:val="11"/>
        <w:ind w:firstLine="720"/>
        <w:jc w:val="both"/>
      </w:pPr>
      <w:r>
        <w:t>В ВКР не допускается применять:</w:t>
      </w:r>
    </w:p>
    <w:p w14:paraId="114275ED" w14:textId="77777777" w:rsidR="00C21362" w:rsidRDefault="003E519D">
      <w:pPr>
        <w:pStyle w:val="11"/>
        <w:numPr>
          <w:ilvl w:val="0"/>
          <w:numId w:val="19"/>
        </w:numPr>
        <w:tabs>
          <w:tab w:val="left" w:pos="1075"/>
        </w:tabs>
        <w:ind w:firstLine="720"/>
        <w:jc w:val="both"/>
      </w:pPr>
      <w:r>
        <w:t>обороты разговорной речи, техницизмы и профессионализмы;</w:t>
      </w:r>
    </w:p>
    <w:p w14:paraId="3DB2B966" w14:textId="77777777" w:rsidR="00C21362" w:rsidRDefault="003E519D">
      <w:pPr>
        <w:pStyle w:val="11"/>
        <w:numPr>
          <w:ilvl w:val="0"/>
          <w:numId w:val="19"/>
        </w:numPr>
        <w:tabs>
          <w:tab w:val="left" w:pos="1056"/>
        </w:tabs>
        <w:ind w:firstLine="720"/>
        <w:jc w:val="both"/>
      </w:pPr>
      <w:r>
        <w:t>для одного и того же понятия различные научно-технические термины, близкие по смыслу (синонимы), а также иностранные слова и термины при наличии равнозначных слов и терминов в русском языке;</w:t>
      </w:r>
    </w:p>
    <w:p w14:paraId="0C7F4FA8" w14:textId="77777777" w:rsidR="00C21362" w:rsidRDefault="003E519D">
      <w:pPr>
        <w:pStyle w:val="11"/>
        <w:numPr>
          <w:ilvl w:val="0"/>
          <w:numId w:val="19"/>
        </w:numPr>
        <w:tabs>
          <w:tab w:val="left" w:pos="1075"/>
        </w:tabs>
        <w:ind w:firstLine="720"/>
        <w:jc w:val="both"/>
      </w:pPr>
      <w:r>
        <w:t>произвольные словообразования.</w:t>
      </w:r>
    </w:p>
    <w:p w14:paraId="0B1F8C18" w14:textId="77777777" w:rsidR="00C21362" w:rsidRDefault="003E519D">
      <w:pPr>
        <w:pStyle w:val="11"/>
        <w:ind w:firstLine="720"/>
        <w:jc w:val="both"/>
      </w:pPr>
      <w:r>
        <w:t>В тексте работы, за исключением формул, таблиц и рисунков, не допускается применять:</w:t>
      </w:r>
    </w:p>
    <w:p w14:paraId="544E20B3" w14:textId="77777777" w:rsidR="00C21362" w:rsidRDefault="003E519D">
      <w:pPr>
        <w:pStyle w:val="11"/>
        <w:numPr>
          <w:ilvl w:val="0"/>
          <w:numId w:val="19"/>
        </w:numPr>
        <w:tabs>
          <w:tab w:val="left" w:pos="1051"/>
        </w:tabs>
        <w:ind w:firstLine="720"/>
        <w:jc w:val="both"/>
      </w:pPr>
      <w:r>
        <w:t>математический знак «-» перед отрицательными значениями величин (следует писать слово «минус»);</w:t>
      </w:r>
    </w:p>
    <w:p w14:paraId="544964C4" w14:textId="77777777" w:rsidR="00C21362" w:rsidRDefault="003E519D">
      <w:pPr>
        <w:pStyle w:val="11"/>
        <w:numPr>
          <w:ilvl w:val="0"/>
          <w:numId w:val="19"/>
        </w:numPr>
        <w:tabs>
          <w:tab w:val="left" w:pos="1051"/>
        </w:tabs>
        <w:ind w:firstLine="720"/>
        <w:jc w:val="both"/>
      </w:pPr>
      <w:r>
        <w:t>знак «0» для обозначения диаметра (следует писать слово «диаметр»);</w:t>
      </w:r>
    </w:p>
    <w:p w14:paraId="1EABA911" w14:textId="77777777" w:rsidR="00C21362" w:rsidRDefault="003E519D">
      <w:pPr>
        <w:pStyle w:val="11"/>
        <w:numPr>
          <w:ilvl w:val="0"/>
          <w:numId w:val="19"/>
        </w:numPr>
        <w:tabs>
          <w:tab w:val="left" w:pos="1051"/>
        </w:tabs>
        <w:ind w:firstLine="720"/>
        <w:jc w:val="both"/>
      </w:pPr>
      <w:r>
        <w:t>математические знаки величин без числовых значений, напри</w:t>
      </w:r>
      <w:r>
        <w:softHyphen/>
        <w:t>мер, «&gt;» (больше), «&lt;» (меньше), «=» (равно), «&gt;» (больше или рав</w:t>
      </w:r>
      <w:r>
        <w:softHyphen/>
        <w:t>но), «&lt;» (меньше или равно), «^» (не равно), а также знаки «№» (но</w:t>
      </w:r>
      <w:r>
        <w:softHyphen/>
        <w:t>мер) и «%» (процент);</w:t>
      </w:r>
    </w:p>
    <w:p w14:paraId="3A81C04D" w14:textId="77777777" w:rsidR="00C21362" w:rsidRDefault="003E519D">
      <w:pPr>
        <w:pStyle w:val="11"/>
        <w:numPr>
          <w:ilvl w:val="0"/>
          <w:numId w:val="19"/>
        </w:numPr>
        <w:tabs>
          <w:tab w:val="left" w:pos="1061"/>
        </w:tabs>
        <w:ind w:firstLine="720"/>
        <w:jc w:val="both"/>
      </w:pPr>
      <w:r>
        <w:t>индексы стандартов, технических условий и других докумен</w:t>
      </w:r>
      <w:r>
        <w:softHyphen/>
        <w:t>тов без регистрационного номера.</w:t>
      </w:r>
    </w:p>
    <w:p w14:paraId="1EBB1C9F" w14:textId="77777777" w:rsidR="00C21362" w:rsidRDefault="003E519D">
      <w:pPr>
        <w:pStyle w:val="11"/>
        <w:ind w:firstLine="720"/>
        <w:jc w:val="both"/>
      </w:pPr>
      <w:r>
        <w:t>Опечатки, описки и графические неточности допускается ис</w:t>
      </w:r>
      <w:r>
        <w:softHyphen/>
        <w:t>правлять подчисткой или закрашиванием белой краской и нанесением на том же месте исправленного текста (графики) машинописным спо</w:t>
      </w:r>
      <w:r>
        <w:softHyphen/>
        <w:t>собом или черной пастой (чернилами, тушью) рукописным способом.</w:t>
      </w:r>
    </w:p>
    <w:p w14:paraId="0B45C0A7" w14:textId="77777777" w:rsidR="00C21362" w:rsidRDefault="003E519D">
      <w:pPr>
        <w:pStyle w:val="11"/>
        <w:spacing w:after="480"/>
        <w:ind w:firstLine="720"/>
        <w:jc w:val="both"/>
      </w:pPr>
      <w:bookmarkStart w:id="31" w:name="bookmark77"/>
      <w:r>
        <w:t>Нумерация страниц должна быть сквозная, начиная с титульного листа. Номера страниц проставляются арабскими цифрами вверху в середине страницы. На титульном листе и листе с заданием номера страниц не проставляют.</w:t>
      </w:r>
      <w:bookmarkEnd w:id="31"/>
    </w:p>
    <w:p w14:paraId="0DFC85B0" w14:textId="3A85393D" w:rsidR="00C21362" w:rsidRDefault="00FA2527">
      <w:pPr>
        <w:pStyle w:val="24"/>
        <w:keepNext/>
        <w:keepLines/>
        <w:numPr>
          <w:ilvl w:val="1"/>
          <w:numId w:val="17"/>
        </w:numPr>
        <w:tabs>
          <w:tab w:val="left" w:pos="1282"/>
        </w:tabs>
        <w:jc w:val="both"/>
      </w:pPr>
      <w:r>
        <w:lastRenderedPageBreak/>
        <w:t>Построение текстового документа</w:t>
      </w:r>
    </w:p>
    <w:p w14:paraId="2BA15B33" w14:textId="77777777" w:rsidR="00C21362" w:rsidRDefault="003E519D">
      <w:pPr>
        <w:pStyle w:val="11"/>
        <w:ind w:firstLine="720"/>
        <w:jc w:val="both"/>
      </w:pPr>
      <w:r>
        <w:t>Текст основной части делят на структурные элементы: разделы, подразделы, пункты, подпункты. Разделы могут делиться на пункты или на подразделы с соответствующими пунктами. Пункты при необ</w:t>
      </w:r>
      <w:r>
        <w:softHyphen/>
        <w:t>ходимости могут делиться на подпункты.</w:t>
      </w:r>
    </w:p>
    <w:p w14:paraId="68347816" w14:textId="77777777" w:rsidR="00C21362" w:rsidRDefault="003E519D">
      <w:pPr>
        <w:pStyle w:val="11"/>
        <w:ind w:firstLine="720"/>
        <w:jc w:val="both"/>
      </w:pPr>
      <w:r>
        <w:t>Разделы, подразделы, пункты и подпункты нумеруют арабскими цифрами.</w:t>
      </w:r>
    </w:p>
    <w:p w14:paraId="3FEFC58D" w14:textId="77777777" w:rsidR="00C21362" w:rsidRDefault="003E519D">
      <w:pPr>
        <w:pStyle w:val="11"/>
        <w:spacing w:after="240"/>
        <w:ind w:firstLine="720"/>
        <w:jc w:val="both"/>
      </w:pPr>
      <w:r>
        <w:t>Разделы должны иметь порядковую нумерацию в пределах всего текста основной части.</w:t>
      </w:r>
    </w:p>
    <w:p w14:paraId="6C7A78BA" w14:textId="77777777" w:rsidR="00C21362" w:rsidRDefault="003E519D">
      <w:pPr>
        <w:pStyle w:val="50"/>
        <w:spacing w:after="240"/>
        <w:jc w:val="both"/>
      </w:pPr>
      <w:r>
        <w:t>Пример -1, 2, 3 и т.д.</w:t>
      </w:r>
    </w:p>
    <w:p w14:paraId="317674DA" w14:textId="77777777" w:rsidR="00C21362" w:rsidRDefault="003E519D">
      <w:pPr>
        <w:pStyle w:val="11"/>
        <w:spacing w:after="240"/>
        <w:ind w:firstLine="720"/>
        <w:jc w:val="both"/>
      </w:pPr>
      <w:r>
        <w:t>Номер подраздела включает номера раздела и подраздела, раз</w:t>
      </w:r>
      <w:r>
        <w:softHyphen/>
        <w:t>деленные точкой, а номер пункта - номер раздела, подраздела и пунк</w:t>
      </w:r>
      <w:r>
        <w:softHyphen/>
        <w:t>та, разделенные точками.</w:t>
      </w:r>
    </w:p>
    <w:p w14:paraId="286D9DA6" w14:textId="77777777" w:rsidR="00C21362" w:rsidRDefault="003E519D">
      <w:pPr>
        <w:pStyle w:val="50"/>
        <w:jc w:val="both"/>
      </w:pPr>
      <w:r>
        <w:t>Примеры</w:t>
      </w:r>
    </w:p>
    <w:p w14:paraId="1045A39A" w14:textId="77777777" w:rsidR="00C21362" w:rsidRDefault="003E519D">
      <w:pPr>
        <w:pStyle w:val="50"/>
        <w:jc w:val="both"/>
      </w:pPr>
      <w:r>
        <w:t>11.1; 1.2; 1.3 и т.д.</w:t>
      </w:r>
    </w:p>
    <w:p w14:paraId="5AA20A8F" w14:textId="77777777" w:rsidR="00C21362" w:rsidRDefault="003E519D">
      <w:pPr>
        <w:pStyle w:val="50"/>
        <w:spacing w:after="240"/>
        <w:jc w:val="both"/>
      </w:pPr>
      <w:r>
        <w:t>21.1.1; 1.1.2; 1.2.1; 1.2.2 и т.д.</w:t>
      </w:r>
    </w:p>
    <w:p w14:paraId="157BF1F5" w14:textId="77777777" w:rsidR="00C21362" w:rsidRDefault="003E519D">
      <w:pPr>
        <w:pStyle w:val="11"/>
        <w:spacing w:after="240"/>
        <w:ind w:firstLine="720"/>
        <w:jc w:val="both"/>
      </w:pPr>
      <w:r>
        <w:t>Номер подпункта включает номера раздела, подраздела, пункта и подпункта, разделенные точками.</w:t>
      </w:r>
    </w:p>
    <w:p w14:paraId="4EFE0DF5" w14:textId="77777777" w:rsidR="00C21362" w:rsidRDefault="003E519D">
      <w:pPr>
        <w:pStyle w:val="50"/>
        <w:spacing w:after="240"/>
        <w:jc w:val="both"/>
      </w:pPr>
      <w:r>
        <w:t>Пример -1.1.1.1; 1.1.1.2; 1.1.1.3 и т.д.</w:t>
      </w:r>
    </w:p>
    <w:p w14:paraId="036A5490" w14:textId="77777777" w:rsidR="00C21362" w:rsidRDefault="003E519D">
      <w:pPr>
        <w:pStyle w:val="11"/>
        <w:ind w:firstLine="720"/>
        <w:jc w:val="both"/>
      </w:pPr>
      <w:r>
        <w:t>Количество номеров в нумерации структурных элементов ВКР не должно превышать четырех. Если текст основной части разделен на подпункты, то для дальнейшего деления текста используют абза</w:t>
      </w:r>
      <w:r>
        <w:softHyphen/>
        <w:t>цы, которые не нумеруют, а выделяют абзацным отступом.</w:t>
      </w:r>
    </w:p>
    <w:p w14:paraId="213AC2A6" w14:textId="77777777" w:rsidR="00C21362" w:rsidRDefault="003E519D">
      <w:pPr>
        <w:pStyle w:val="11"/>
        <w:ind w:firstLine="720"/>
        <w:jc w:val="both"/>
      </w:pPr>
      <w:r>
        <w:t xml:space="preserve">После номера раздела, подраздела, пункта и подпункта точку не ставят, а отделяют от текста пробелом. </w:t>
      </w:r>
      <w:r w:rsidRPr="000123FF">
        <w:rPr>
          <w:i/>
          <w:iCs/>
        </w:rPr>
        <w:t>Каждый раздел, подраздел, пункт, подпункт записывают с абзацного отступа.</w:t>
      </w:r>
    </w:p>
    <w:p w14:paraId="664A25D5" w14:textId="77777777" w:rsidR="00C21362" w:rsidRDefault="003E519D">
      <w:pPr>
        <w:pStyle w:val="11"/>
        <w:spacing w:after="240"/>
        <w:ind w:firstLine="720"/>
        <w:jc w:val="both"/>
      </w:pPr>
      <w:r>
        <w:t>Текст приложения, при необходимости, может быть разделен на разделы, подразделы, пункты, подпункты, которые нумеруют в пре</w:t>
      </w:r>
      <w:r>
        <w:softHyphen/>
        <w:t>делах каждого приложения, ставя перед их номерами обозначение этого приложения и отделяя его от номера точкой.</w:t>
      </w:r>
    </w:p>
    <w:p w14:paraId="459A39D1" w14:textId="77777777" w:rsidR="00C21362" w:rsidRDefault="003E519D">
      <w:pPr>
        <w:pStyle w:val="50"/>
        <w:jc w:val="both"/>
      </w:pPr>
      <w:r>
        <w:t>Примеры</w:t>
      </w:r>
    </w:p>
    <w:p w14:paraId="48A8CDCF" w14:textId="77777777" w:rsidR="00C21362" w:rsidRDefault="003E519D">
      <w:pPr>
        <w:pStyle w:val="50"/>
        <w:jc w:val="both"/>
      </w:pPr>
      <w:r>
        <w:t>1 А.1; А.2; А.3 и т.д.</w:t>
      </w:r>
    </w:p>
    <w:p w14:paraId="0EEC5199" w14:textId="77777777" w:rsidR="00C21362" w:rsidRDefault="003E519D">
      <w:pPr>
        <w:pStyle w:val="50"/>
        <w:spacing w:after="240"/>
        <w:jc w:val="both"/>
      </w:pPr>
      <w:r>
        <w:t>2 Б.1.1; Б.1.2; Б.2.1; Б.2.2 и т.д.</w:t>
      </w:r>
    </w:p>
    <w:p w14:paraId="1B03146E" w14:textId="77777777" w:rsidR="00C21362" w:rsidRDefault="003E519D">
      <w:pPr>
        <w:pStyle w:val="11"/>
        <w:ind w:firstLine="720"/>
        <w:jc w:val="both"/>
      </w:pPr>
      <w:r>
        <w:t xml:space="preserve">Если раздел, подраздел основной части ВКР или ее приложения </w:t>
      </w:r>
      <w:r>
        <w:lastRenderedPageBreak/>
        <w:t>имеет только один пункт, то его не нумеруют.</w:t>
      </w:r>
    </w:p>
    <w:p w14:paraId="60337C20" w14:textId="677AC25C" w:rsidR="00C21362" w:rsidRDefault="003E519D">
      <w:pPr>
        <w:pStyle w:val="11"/>
        <w:ind w:firstLine="720"/>
        <w:jc w:val="both"/>
      </w:pPr>
      <w:r w:rsidRPr="000123FF">
        <w:rPr>
          <w:i/>
          <w:iCs/>
        </w:rPr>
        <w:t>Расстояние между заголовками раздела</w:t>
      </w:r>
      <w:r>
        <w:t xml:space="preserve"> (подраздела, пункта, подпункта)</w:t>
      </w:r>
      <w:r w:rsidR="00AA60AC">
        <w:t xml:space="preserve"> и</w:t>
      </w:r>
      <w:r>
        <w:t xml:space="preserve"> предыдущим или последующим текстом, а также между заголовками раздела и подраздела должен быть равен 24 п</w:t>
      </w:r>
      <w:r w:rsidR="000123FF">
        <w:t>т</w:t>
      </w:r>
      <w:r>
        <w:t>.</w:t>
      </w:r>
    </w:p>
    <w:p w14:paraId="322DD25C" w14:textId="77777777" w:rsidR="00C21362" w:rsidRDefault="003E519D">
      <w:pPr>
        <w:pStyle w:val="11"/>
        <w:spacing w:after="240"/>
        <w:ind w:firstLine="720"/>
        <w:jc w:val="both"/>
      </w:pPr>
      <w:r>
        <w:t>Расстояние между строками заголовков разделов (подразделов, пунктов, подпунктов) принимают таким же, как в тексте.</w:t>
      </w:r>
    </w:p>
    <w:p w14:paraId="22EBDB21" w14:textId="2C554E19" w:rsidR="00C21362" w:rsidRDefault="000123FF" w:rsidP="00FA2527">
      <w:pPr>
        <w:pStyle w:val="24"/>
        <w:keepNext/>
        <w:keepLines/>
        <w:spacing w:before="480"/>
        <w:jc w:val="both"/>
      </w:pPr>
      <w:bookmarkStart w:id="32" w:name="bookmark81"/>
      <w:bookmarkStart w:id="33" w:name="bookmark80"/>
      <w:r>
        <w:t>4</w:t>
      </w:r>
      <w:r w:rsidR="003E519D">
        <w:t>.3 Заголовки</w:t>
      </w:r>
      <w:bookmarkEnd w:id="32"/>
      <w:bookmarkEnd w:id="33"/>
    </w:p>
    <w:p w14:paraId="4D42544F" w14:textId="77777777" w:rsidR="00C21362" w:rsidRDefault="003E519D">
      <w:pPr>
        <w:pStyle w:val="11"/>
        <w:ind w:firstLine="720"/>
        <w:jc w:val="both"/>
      </w:pPr>
      <w:r>
        <w:t>Разделы и подразделы имеют заголовки. Пункты, как правило, заголовков не имеют. Заголовки пунктов используют, если в подраз</w:t>
      </w:r>
      <w:r>
        <w:softHyphen/>
        <w:t>деле ВКР содержится более пяти пунктов, разделенных на подпункты или абзацы. При этом заголовки приводят для всех пунктов, вклю</w:t>
      </w:r>
      <w:r>
        <w:softHyphen/>
        <w:t>ченных в данный подраздел.</w:t>
      </w:r>
    </w:p>
    <w:p w14:paraId="04A933F1" w14:textId="77777777" w:rsidR="00C21362" w:rsidRDefault="003E519D">
      <w:pPr>
        <w:pStyle w:val="11"/>
        <w:ind w:firstLine="720"/>
        <w:jc w:val="both"/>
      </w:pPr>
      <w:r>
        <w:t>Заголовки должны четко и кратко отражать содержание соответ</w:t>
      </w:r>
      <w:r>
        <w:softHyphen/>
        <w:t>ствующих разделов, подразделов, пунктов.</w:t>
      </w:r>
    </w:p>
    <w:p w14:paraId="6A3A64D6" w14:textId="6454DFED" w:rsidR="00C21362" w:rsidRDefault="003E519D">
      <w:pPr>
        <w:pStyle w:val="11"/>
        <w:ind w:firstLine="720"/>
        <w:jc w:val="both"/>
      </w:pPr>
      <w:r>
        <w:t>Заголовки раздела (подраздела или пункта) печатают, отделяя от номера пробелом, начиная с прописной буквы, не приводя точку</w:t>
      </w:r>
      <w:r w:rsidR="009A0D1C">
        <w:t xml:space="preserve"> после номера, а </w:t>
      </w:r>
      <w:proofErr w:type="gramStart"/>
      <w:r w:rsidR="009A0D1C">
        <w:t xml:space="preserve">также </w:t>
      </w:r>
      <w:r>
        <w:t xml:space="preserve"> в</w:t>
      </w:r>
      <w:proofErr w:type="gramEnd"/>
      <w:r>
        <w:t xml:space="preserve"> конце </w:t>
      </w:r>
      <w:r w:rsidR="009A0D1C">
        <w:t xml:space="preserve">заголовка </w:t>
      </w:r>
      <w:r>
        <w:t>и не подчеркивая. При этом номер раздела (подраздела или пункта) печатают после абзацного отступа (1,25 см).</w:t>
      </w:r>
    </w:p>
    <w:p w14:paraId="5D3B6019" w14:textId="77777777" w:rsidR="00C21362" w:rsidRDefault="003E519D">
      <w:pPr>
        <w:pStyle w:val="11"/>
        <w:ind w:firstLine="720"/>
        <w:jc w:val="both"/>
      </w:pPr>
      <w:r>
        <w:t>В заголовках следует избегать сокращений (за исключением об</w:t>
      </w:r>
      <w:r>
        <w:softHyphen/>
        <w:t>щепризнанных аббревиатур, единиц величин и сокращений). В заго</w:t>
      </w:r>
      <w:r>
        <w:softHyphen/>
        <w:t>ловке не допускается перенос слова на следующую строку, примене</w:t>
      </w:r>
      <w:r>
        <w:softHyphen/>
        <w:t>ние римских цифр, математических знаков и греческих букв.</w:t>
      </w:r>
    </w:p>
    <w:p w14:paraId="49E290AC" w14:textId="77777777" w:rsidR="00C21362" w:rsidRDefault="003E519D">
      <w:pPr>
        <w:pStyle w:val="11"/>
        <w:ind w:firstLine="720"/>
        <w:jc w:val="both"/>
      </w:pPr>
      <w:r>
        <w:t>Если заголовок состоит из двух предложений, то их разделяют точкой.</w:t>
      </w:r>
    </w:p>
    <w:p w14:paraId="13D4FE6A" w14:textId="77777777" w:rsidR="00C21362" w:rsidRDefault="003E519D">
      <w:pPr>
        <w:pStyle w:val="11"/>
        <w:ind w:firstLine="720"/>
        <w:jc w:val="both"/>
      </w:pPr>
      <w:r>
        <w:t>Заголовки разделов, подразделов, пунктов выделяют полужир</w:t>
      </w:r>
      <w:r>
        <w:softHyphen/>
        <w:t xml:space="preserve">ным шрифтом. </w:t>
      </w:r>
      <w:r w:rsidRPr="002513CD">
        <w:rPr>
          <w:i/>
          <w:iCs/>
        </w:rPr>
        <w:t>При этом заголовки разделов выделяют увеличенным размером шрифта (размером шрифта 16).</w:t>
      </w:r>
      <w:r>
        <w:t xml:space="preserve"> Все разделы следует начи</w:t>
      </w:r>
      <w:r>
        <w:softHyphen/>
        <w:t>нать с новой страницы.</w:t>
      </w:r>
    </w:p>
    <w:p w14:paraId="6D30D982" w14:textId="41287EF2" w:rsidR="00C21362" w:rsidRDefault="002513CD">
      <w:pPr>
        <w:pStyle w:val="11"/>
        <w:spacing w:after="480"/>
        <w:ind w:firstLine="720"/>
        <w:jc w:val="both"/>
      </w:pPr>
      <w:bookmarkStart w:id="34" w:name="bookmark83"/>
      <w:r>
        <w:t xml:space="preserve">Заголовки: </w:t>
      </w:r>
      <w:r w:rsidR="003E519D">
        <w:t>Лист замечаний,</w:t>
      </w:r>
      <w:r>
        <w:t xml:space="preserve"> Аннотация, С</w:t>
      </w:r>
      <w:r w:rsidR="003E519D">
        <w:t xml:space="preserve">одержание, </w:t>
      </w:r>
      <w:r>
        <w:t>В</w:t>
      </w:r>
      <w:r w:rsidR="003E519D">
        <w:t xml:space="preserve">ведение, </w:t>
      </w:r>
      <w:r>
        <w:t>З</w:t>
      </w:r>
      <w:r w:rsidR="003E519D">
        <w:t xml:space="preserve">аключение, </w:t>
      </w:r>
      <w:r>
        <w:t>С</w:t>
      </w:r>
      <w:r w:rsidR="003E519D">
        <w:t xml:space="preserve">писок использованной литературы - не нумеруют, выделяют </w:t>
      </w:r>
      <w:r w:rsidR="00AA60AC">
        <w:t xml:space="preserve">полужирным </w:t>
      </w:r>
      <w:r w:rsidR="003E519D">
        <w:t>увели</w:t>
      </w:r>
      <w:r w:rsidR="003E519D">
        <w:softHyphen/>
        <w:t>ченным размером шрифта (размер шрифта 16) и печатают по центру строки. Все указанные структурные элементы следует начинать с новой страницы.</w:t>
      </w:r>
      <w:bookmarkEnd w:id="34"/>
    </w:p>
    <w:p w14:paraId="0615487E" w14:textId="7DE11E49" w:rsidR="00C21362" w:rsidRDefault="009A0D1C">
      <w:pPr>
        <w:pStyle w:val="24"/>
        <w:keepNext/>
        <w:keepLines/>
        <w:jc w:val="both"/>
      </w:pPr>
      <w:bookmarkStart w:id="35" w:name="bookmark84"/>
      <w:r>
        <w:lastRenderedPageBreak/>
        <w:t>4</w:t>
      </w:r>
      <w:r w:rsidR="003E519D">
        <w:t>.4 Перечисления</w:t>
      </w:r>
      <w:bookmarkEnd w:id="35"/>
    </w:p>
    <w:p w14:paraId="798AAB6A" w14:textId="77777777" w:rsidR="00C21362" w:rsidRDefault="003E519D">
      <w:pPr>
        <w:pStyle w:val="11"/>
        <w:ind w:firstLine="720"/>
        <w:jc w:val="both"/>
      </w:pPr>
      <w:r>
        <w:t>В тексте ВКР (как правило, внутри пунктов или подпунктов) мо</w:t>
      </w:r>
      <w:r>
        <w:softHyphen/>
        <w:t>гут быть приведены перечисления. Перечисления выделяют в тексте абзацным отступом, который используют только в первой строке. Пе</w:t>
      </w:r>
      <w:r>
        <w:softHyphen/>
        <w:t>ред каждой позицией перечисления ставят дефис.</w:t>
      </w:r>
    </w:p>
    <w:p w14:paraId="57DEF0B3" w14:textId="77777777" w:rsidR="00C21362" w:rsidRDefault="003E519D">
      <w:pPr>
        <w:pStyle w:val="11"/>
        <w:spacing w:after="200"/>
        <w:ind w:firstLine="720"/>
        <w:jc w:val="both"/>
      </w:pPr>
      <w:r>
        <w:t>Если необходимо в тексте сослаться на одно или несколько пе</w:t>
      </w:r>
      <w:r>
        <w:softHyphen/>
        <w:t>речислений, то перед каждой позицией ставят строчную букву, при</w:t>
      </w:r>
      <w:r>
        <w:softHyphen/>
        <w:t>водимую в алфавитном порядке, а после нее - скобку. Для дальней</w:t>
      </w:r>
      <w:r>
        <w:softHyphen/>
        <w:t>шей детализации перечисления используют арабские цифры, после которых ставят скобку, приводя их со смещением вправо на два знака (0,5 см) относительно перечислений, обозначенных буквами. Детали</w:t>
      </w:r>
      <w:r>
        <w:softHyphen/>
        <w:t>зация перечислений ограничивается двумя уровнями.</w:t>
      </w:r>
    </w:p>
    <w:p w14:paraId="1EC4F226" w14:textId="77777777" w:rsidR="00C21362" w:rsidRDefault="003E519D">
      <w:pPr>
        <w:pStyle w:val="50"/>
        <w:ind w:firstLine="740"/>
        <w:jc w:val="both"/>
      </w:pPr>
      <w:r>
        <w:t>Примеры</w:t>
      </w:r>
    </w:p>
    <w:p w14:paraId="048A5D98" w14:textId="77777777" w:rsidR="00C21362" w:rsidRDefault="003E519D">
      <w:pPr>
        <w:pStyle w:val="50"/>
        <w:numPr>
          <w:ilvl w:val="0"/>
          <w:numId w:val="20"/>
        </w:numPr>
        <w:tabs>
          <w:tab w:val="left" w:pos="1030"/>
        </w:tabs>
        <w:ind w:firstLine="740"/>
        <w:jc w:val="both"/>
      </w:pPr>
      <w:r>
        <w:t>Технологический процесс предусматривает несколько операций, приведенных ниже:</w:t>
      </w:r>
    </w:p>
    <w:p w14:paraId="4B355620" w14:textId="77777777" w:rsidR="00C21362" w:rsidRDefault="003E519D">
      <w:pPr>
        <w:pStyle w:val="50"/>
        <w:numPr>
          <w:ilvl w:val="0"/>
          <w:numId w:val="21"/>
        </w:numPr>
        <w:tabs>
          <w:tab w:val="left" w:pos="1094"/>
        </w:tabs>
        <w:ind w:firstLine="740"/>
        <w:jc w:val="both"/>
      </w:pPr>
      <w:r>
        <w:t>предварительная термическая обработка заготовки;</w:t>
      </w:r>
    </w:p>
    <w:p w14:paraId="5835F585" w14:textId="77777777" w:rsidR="00C21362" w:rsidRDefault="003E519D">
      <w:pPr>
        <w:pStyle w:val="50"/>
        <w:numPr>
          <w:ilvl w:val="0"/>
          <w:numId w:val="21"/>
        </w:numPr>
        <w:tabs>
          <w:tab w:val="left" w:pos="1094"/>
        </w:tabs>
        <w:ind w:firstLine="740"/>
        <w:jc w:val="both"/>
      </w:pPr>
      <w:r>
        <w:t>механическая обработка деталей;</w:t>
      </w:r>
    </w:p>
    <w:p w14:paraId="2918DEBD" w14:textId="77777777" w:rsidR="00C21362" w:rsidRDefault="003E519D">
      <w:pPr>
        <w:pStyle w:val="50"/>
        <w:numPr>
          <w:ilvl w:val="0"/>
          <w:numId w:val="21"/>
        </w:numPr>
        <w:tabs>
          <w:tab w:val="left" w:pos="1050"/>
        </w:tabs>
        <w:ind w:firstLine="740"/>
        <w:jc w:val="both"/>
      </w:pPr>
      <w:r>
        <w:t>защита участков, не подлежащих азотированию, нанесением тон</w:t>
      </w:r>
      <w:r>
        <w:softHyphen/>
        <w:t>кого слоя олова электролитическим методом или жидкого стекла;</w:t>
      </w:r>
    </w:p>
    <w:p w14:paraId="3A25AFF5" w14:textId="77777777" w:rsidR="00C21362" w:rsidRDefault="003E519D">
      <w:pPr>
        <w:pStyle w:val="50"/>
        <w:numPr>
          <w:ilvl w:val="0"/>
          <w:numId w:val="21"/>
        </w:numPr>
        <w:tabs>
          <w:tab w:val="left" w:pos="1094"/>
        </w:tabs>
        <w:ind w:firstLine="740"/>
        <w:jc w:val="both"/>
      </w:pPr>
      <w:r>
        <w:t>азотирование;</w:t>
      </w:r>
    </w:p>
    <w:p w14:paraId="52DC25CA" w14:textId="77777777" w:rsidR="00C21362" w:rsidRDefault="003E519D">
      <w:pPr>
        <w:pStyle w:val="50"/>
        <w:numPr>
          <w:ilvl w:val="0"/>
          <w:numId w:val="21"/>
        </w:numPr>
        <w:tabs>
          <w:tab w:val="left" w:pos="1094"/>
        </w:tabs>
        <w:ind w:firstLine="740"/>
        <w:jc w:val="both"/>
      </w:pPr>
      <w:r>
        <w:t>окончательное шлифование или доводка изделия.</w:t>
      </w:r>
    </w:p>
    <w:p w14:paraId="62A2A3C7" w14:textId="77777777" w:rsidR="00C21362" w:rsidRDefault="003E519D">
      <w:pPr>
        <w:pStyle w:val="50"/>
        <w:numPr>
          <w:ilvl w:val="0"/>
          <w:numId w:val="20"/>
        </w:numPr>
        <w:tabs>
          <w:tab w:val="left" w:pos="1035"/>
        </w:tabs>
        <w:ind w:firstLine="740"/>
        <w:jc w:val="both"/>
      </w:pPr>
      <w:r>
        <w:t>Для всех медицинских изделий установлены следующие дополни</w:t>
      </w:r>
      <w:r>
        <w:softHyphen/>
        <w:t>тельные требования:</w:t>
      </w:r>
    </w:p>
    <w:p w14:paraId="1471EAA1" w14:textId="77777777" w:rsidR="00C21362" w:rsidRDefault="003E519D">
      <w:pPr>
        <w:pStyle w:val="50"/>
        <w:numPr>
          <w:ilvl w:val="0"/>
          <w:numId w:val="22"/>
        </w:numPr>
        <w:tabs>
          <w:tab w:val="left" w:pos="1112"/>
        </w:tabs>
        <w:ind w:firstLine="740"/>
        <w:jc w:val="both"/>
      </w:pPr>
      <w:r>
        <w:t>проведение контроля окружающей среды, который осуществляют в следующих случаях:</w:t>
      </w:r>
    </w:p>
    <w:p w14:paraId="7142D417" w14:textId="77777777" w:rsidR="00C21362" w:rsidRDefault="003E519D">
      <w:pPr>
        <w:pStyle w:val="50"/>
        <w:numPr>
          <w:ilvl w:val="0"/>
          <w:numId w:val="23"/>
        </w:numPr>
        <w:tabs>
          <w:tab w:val="left" w:pos="1431"/>
        </w:tabs>
        <w:ind w:left="1020" w:firstLine="0"/>
        <w:jc w:val="both"/>
      </w:pPr>
      <w:r>
        <w:t>при поставке стерильных изделий;</w:t>
      </w:r>
    </w:p>
    <w:p w14:paraId="2BCF59A3" w14:textId="77777777" w:rsidR="00C21362" w:rsidRDefault="003E519D">
      <w:pPr>
        <w:pStyle w:val="50"/>
        <w:numPr>
          <w:ilvl w:val="0"/>
          <w:numId w:val="23"/>
        </w:numPr>
        <w:tabs>
          <w:tab w:val="left" w:pos="1400"/>
        </w:tabs>
        <w:ind w:firstLine="1020"/>
        <w:jc w:val="both"/>
      </w:pPr>
      <w:r>
        <w:t>при поставке нестерильных изделий, которые стерилизуются перед использованием;</w:t>
      </w:r>
    </w:p>
    <w:p w14:paraId="4CAE8F9E" w14:textId="77777777" w:rsidR="00C21362" w:rsidRDefault="003E519D">
      <w:pPr>
        <w:pStyle w:val="50"/>
        <w:numPr>
          <w:ilvl w:val="0"/>
          <w:numId w:val="22"/>
        </w:numPr>
        <w:tabs>
          <w:tab w:val="left" w:pos="1117"/>
        </w:tabs>
        <w:ind w:firstLine="740"/>
        <w:jc w:val="both"/>
      </w:pPr>
      <w:r>
        <w:t>установление поставщиком и соблюдение им требований к чи</w:t>
      </w:r>
      <w:r>
        <w:softHyphen/>
        <w:t>стоте следующих изделий:</w:t>
      </w:r>
    </w:p>
    <w:p w14:paraId="5FC86C39" w14:textId="77777777" w:rsidR="00C21362" w:rsidRDefault="003E519D">
      <w:pPr>
        <w:pStyle w:val="50"/>
        <w:numPr>
          <w:ilvl w:val="0"/>
          <w:numId w:val="24"/>
        </w:numPr>
        <w:tabs>
          <w:tab w:val="left" w:pos="1426"/>
        </w:tabs>
        <w:ind w:left="1020" w:firstLine="0"/>
        <w:jc w:val="both"/>
      </w:pPr>
      <w:r>
        <w:t>предварительно очищенных до стерилизации и/или использования;</w:t>
      </w:r>
    </w:p>
    <w:p w14:paraId="26ECC005" w14:textId="77777777" w:rsidR="00C21362" w:rsidRDefault="003E519D">
      <w:pPr>
        <w:pStyle w:val="50"/>
        <w:numPr>
          <w:ilvl w:val="0"/>
          <w:numId w:val="24"/>
        </w:numPr>
        <w:tabs>
          <w:tab w:val="left" w:pos="1410"/>
        </w:tabs>
        <w:spacing w:after="480"/>
        <w:ind w:firstLine="1020"/>
        <w:jc w:val="both"/>
      </w:pPr>
      <w:bookmarkStart w:id="36" w:name="bookmark86"/>
      <w:r>
        <w:t xml:space="preserve">поставляемых нестерильными, но подлежащими </w:t>
      </w:r>
      <w:proofErr w:type="spellStart"/>
      <w:r>
        <w:t>предстерили</w:t>
      </w:r>
      <w:proofErr w:type="spellEnd"/>
      <w:r>
        <w:t xml:space="preserve">- </w:t>
      </w:r>
      <w:proofErr w:type="spellStart"/>
      <w:r>
        <w:t>зационной</w:t>
      </w:r>
      <w:proofErr w:type="spellEnd"/>
      <w:r>
        <w:t xml:space="preserve"> очистке.</w:t>
      </w:r>
      <w:bookmarkEnd w:id="36"/>
    </w:p>
    <w:p w14:paraId="638F3636" w14:textId="2D2585EE" w:rsidR="00C21362" w:rsidRDefault="0096081E">
      <w:pPr>
        <w:pStyle w:val="11"/>
        <w:spacing w:after="480"/>
        <w:ind w:firstLine="720"/>
        <w:jc w:val="both"/>
      </w:pPr>
      <w:r>
        <w:rPr>
          <w:b/>
          <w:bCs/>
        </w:rPr>
        <w:t>4</w:t>
      </w:r>
      <w:r w:rsidR="003E519D">
        <w:rPr>
          <w:b/>
          <w:bCs/>
        </w:rPr>
        <w:t>.5 Таблицы</w:t>
      </w:r>
    </w:p>
    <w:p w14:paraId="081FB0E1" w14:textId="77777777" w:rsidR="00C21362" w:rsidRDefault="003E519D">
      <w:pPr>
        <w:pStyle w:val="11"/>
        <w:ind w:firstLine="740"/>
        <w:jc w:val="both"/>
      </w:pPr>
      <w:r>
        <w:t>Таблицы применяют для лучшей наглядности и удобства сравне</w:t>
      </w:r>
      <w:r>
        <w:softHyphen/>
        <w:t>ния числовых значений показателей (параметров, размеров и т.д.).</w:t>
      </w:r>
    </w:p>
    <w:p w14:paraId="42D1537F" w14:textId="77777777" w:rsidR="00C21362" w:rsidRDefault="003E519D">
      <w:pPr>
        <w:pStyle w:val="11"/>
        <w:ind w:firstLine="740"/>
        <w:jc w:val="both"/>
      </w:pPr>
      <w:r>
        <w:t>Таблицы оформляют в соответствии с рисунком 1.</w:t>
      </w:r>
    </w:p>
    <w:p w14:paraId="737D0BF8" w14:textId="77777777" w:rsidR="00C21362" w:rsidRDefault="003E519D">
      <w:pPr>
        <w:pStyle w:val="11"/>
        <w:ind w:firstLine="740"/>
        <w:jc w:val="both"/>
      </w:pPr>
      <w:r>
        <w:t xml:space="preserve">Слева над таблицей размещают слово «Таблица». После него </w:t>
      </w:r>
      <w:r>
        <w:lastRenderedPageBreak/>
        <w:t>приводят номер таблицы. При этом точку после номера таблицы не ставят. Наименование таблицы записывают с прописной буквы над таблицей после ее номера, отделяя от него тире. Точку после наиме</w:t>
      </w:r>
      <w:r>
        <w:softHyphen/>
        <w:t>нования таблицы не ставят.</w:t>
      </w:r>
    </w:p>
    <w:p w14:paraId="1F412B52" w14:textId="607EA9BF" w:rsidR="00C21362" w:rsidRDefault="003E519D">
      <w:pPr>
        <w:pStyle w:val="11"/>
        <w:ind w:firstLine="740"/>
        <w:jc w:val="both"/>
      </w:pPr>
      <w:r>
        <w:t>Расстояние между наименованием таблицы, самой таблицей, предыдущим или последующим текстом должен быть равен 12 пунктов.</w:t>
      </w:r>
    </w:p>
    <w:p w14:paraId="7642DDA0" w14:textId="7E3D29C6" w:rsidR="00AE6F99" w:rsidRDefault="00AE6F99">
      <w:pPr>
        <w:pStyle w:val="11"/>
        <w:ind w:firstLine="740"/>
        <w:jc w:val="both"/>
      </w:pPr>
    </w:p>
    <w:p w14:paraId="0B788B71" w14:textId="2A8A20EE" w:rsidR="00AE6F99" w:rsidRDefault="00AE6F99">
      <w:pPr>
        <w:pStyle w:val="11"/>
        <w:ind w:firstLine="740"/>
        <w:jc w:val="both"/>
      </w:pPr>
    </w:p>
    <w:p w14:paraId="101E0AC1" w14:textId="6B8F3BBE" w:rsidR="00AE6F99" w:rsidRDefault="00AE6F99">
      <w:pPr>
        <w:pStyle w:val="11"/>
        <w:ind w:firstLine="740"/>
        <w:jc w:val="both"/>
      </w:pPr>
    </w:p>
    <w:p w14:paraId="70F3D99D" w14:textId="350DDD11" w:rsidR="00AE6F99" w:rsidRDefault="00AE6F99">
      <w:pPr>
        <w:pStyle w:val="11"/>
        <w:ind w:firstLine="740"/>
        <w:jc w:val="both"/>
      </w:pPr>
      <w:r>
        <w:rPr>
          <w:noProof/>
          <w:sz w:val="20"/>
        </w:rPr>
        <w:drawing>
          <wp:inline distT="0" distB="0" distL="0" distR="0" wp14:anchorId="6FE69922" wp14:editId="7C8DA3E2">
            <wp:extent cx="5475416" cy="2414905"/>
            <wp:effectExtent l="0" t="0" r="0" b="4445"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593" cy="242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8478" w14:textId="77777777" w:rsidR="00C21362" w:rsidRDefault="00C21362">
      <w:pPr>
        <w:spacing w:after="459" w:line="1" w:lineRule="exact"/>
      </w:pPr>
    </w:p>
    <w:p w14:paraId="1DD4B6EE" w14:textId="77777777" w:rsidR="00C21362" w:rsidRDefault="003E519D">
      <w:pPr>
        <w:pStyle w:val="11"/>
        <w:spacing w:after="240"/>
        <w:ind w:firstLine="0"/>
        <w:jc w:val="center"/>
      </w:pPr>
      <w:r>
        <w:t>Рисунок 1 - Форма таблицы</w:t>
      </w:r>
    </w:p>
    <w:p w14:paraId="047A78F2" w14:textId="77777777" w:rsidR="00C21362" w:rsidRDefault="003E519D">
      <w:pPr>
        <w:pStyle w:val="11"/>
        <w:ind w:left="200" w:firstLine="700"/>
        <w:jc w:val="both"/>
      </w:pPr>
      <w:r>
        <w:t>Таблицы нумеруют арабскими цифрами сквозной нумерацией в пределах всего текста, за исключением таблиц приложений. Таблицы каждого приложения нумеруют арабскими цифрами отдельной нуме</w:t>
      </w:r>
      <w:r>
        <w:softHyphen/>
        <w:t>рацией, добавляя перед каждым номером обозначение данного при</w:t>
      </w:r>
      <w:r>
        <w:softHyphen/>
        <w:t>ложения и разделяя их точкой. Если в тексте одна таблица, то ее обо</w:t>
      </w:r>
      <w:r>
        <w:softHyphen/>
        <w:t>значают «Таблица 1» или, например, «Таблица А.1» (если таблица приведена в приложении А).</w:t>
      </w:r>
    </w:p>
    <w:p w14:paraId="697E7D08" w14:textId="77777777" w:rsidR="00C21362" w:rsidRDefault="003E519D">
      <w:pPr>
        <w:pStyle w:val="11"/>
        <w:ind w:left="200" w:firstLine="700"/>
        <w:jc w:val="both"/>
      </w:pPr>
      <w:r>
        <w:t>Допускается нумеровать таблицы в пределах раздела. В этом случае номер таблицы состоит из номера раздела и порядкового но</w:t>
      </w:r>
      <w:r>
        <w:softHyphen/>
        <w:t>мера таблицы, разделенных точкой (например, «Таблица 1.3»).</w:t>
      </w:r>
    </w:p>
    <w:p w14:paraId="348F80B0" w14:textId="77777777" w:rsidR="00C21362" w:rsidRDefault="003E519D">
      <w:pPr>
        <w:pStyle w:val="11"/>
        <w:ind w:left="200" w:firstLine="700"/>
        <w:jc w:val="both"/>
      </w:pPr>
      <w:r>
        <w:t>Таблицы слева, справа, сверху и снизу ограничивают линиями. Го</w:t>
      </w:r>
      <w:r>
        <w:softHyphen/>
        <w:t>ризонтальные линии, разграничивающие строки таблицы, допускается не проводить, если их отсутствие не затрудняет пользование таблицей.</w:t>
      </w:r>
    </w:p>
    <w:p w14:paraId="00489F2E" w14:textId="77777777" w:rsidR="00C21362" w:rsidRDefault="003E519D">
      <w:pPr>
        <w:pStyle w:val="11"/>
        <w:ind w:left="200" w:firstLine="700"/>
        <w:jc w:val="both"/>
      </w:pPr>
      <w:r>
        <w:t>Головка таблицы должна быть отделена двойной линией от остальной части таблицы.</w:t>
      </w:r>
    </w:p>
    <w:p w14:paraId="7D0F66DF" w14:textId="77777777" w:rsidR="00C21362" w:rsidRDefault="003E519D">
      <w:pPr>
        <w:pStyle w:val="11"/>
        <w:ind w:left="200" w:firstLine="700"/>
        <w:jc w:val="both"/>
      </w:pPr>
      <w:r>
        <w:t>Заголовки граф (колонок) и строк таблицы следует писать с про</w:t>
      </w:r>
      <w:r>
        <w:softHyphen/>
      </w:r>
      <w:r>
        <w:lastRenderedPageBreak/>
        <w:t>писной буквы, а подзаголовки граф - со строчной буквы, если они со</w:t>
      </w:r>
      <w:r>
        <w:softHyphen/>
        <w:t>ставляют одно предложение с заголовком, или с прописной буквы, если они имеют самостоятельное значение. В конце заголовков и под</w:t>
      </w:r>
      <w:r>
        <w:softHyphen/>
        <w:t>заголовков граф и строк точки не ставят. Заголовки и подзаголовки граф указывают в единственном числе.</w:t>
      </w:r>
    </w:p>
    <w:p w14:paraId="52EA7DEF" w14:textId="77777777" w:rsidR="00C21362" w:rsidRDefault="003E519D">
      <w:pPr>
        <w:pStyle w:val="11"/>
        <w:ind w:left="200" w:firstLine="700"/>
        <w:jc w:val="both"/>
      </w:pPr>
      <w:r>
        <w:t>При приведении заголовка боковика или заголовков (подзаго</w:t>
      </w:r>
      <w:r>
        <w:softHyphen/>
        <w:t>ловков) других граф не допускается разделение граф в головке табли</w:t>
      </w:r>
      <w:r>
        <w:softHyphen/>
        <w:t>цы диагональными линиями.</w:t>
      </w:r>
    </w:p>
    <w:p w14:paraId="08EE2AE5" w14:textId="77777777" w:rsidR="00C21362" w:rsidRDefault="003E519D">
      <w:pPr>
        <w:pStyle w:val="11"/>
        <w:ind w:firstLine="720"/>
        <w:jc w:val="both"/>
      </w:pPr>
      <w:r>
        <w:t>Заголовки граф, как правило, записывают параллельно строкам таблицы. При необходимости, допускается располагать заголовки граф перпендикулярно строкам таблицы.</w:t>
      </w:r>
    </w:p>
    <w:p w14:paraId="33F04A57" w14:textId="3765A579" w:rsidR="00C21362" w:rsidRDefault="003E519D">
      <w:pPr>
        <w:pStyle w:val="11"/>
        <w:ind w:firstLine="720"/>
        <w:jc w:val="both"/>
      </w:pPr>
      <w:r>
        <w:t>Графу «Номер по порядку» в таблицу включать не допускается. При необходимости нумерации показателей, включенных в таблицу, порядковые номера указывают в первой графе (боковике) таблицы, непосредственно перед их наименованием</w:t>
      </w:r>
      <w:r w:rsidR="00AE6F99">
        <w:t>.</w:t>
      </w:r>
      <w:r>
        <w:t xml:space="preserve">  Перед числовыми значениями величин и обозначением типов, марок и т.п. продукции порядковые номера не проставляют.</w:t>
      </w:r>
    </w:p>
    <w:p w14:paraId="2460B975" w14:textId="77777777" w:rsidR="00C21362" w:rsidRDefault="003E519D">
      <w:pPr>
        <w:pStyle w:val="11"/>
        <w:ind w:firstLine="720"/>
        <w:jc w:val="both"/>
      </w:pPr>
      <w:r>
        <w:t>На все таблицы приводят ссылки в тексте или в приложении (ес</w:t>
      </w:r>
      <w:r>
        <w:softHyphen/>
        <w:t>ли таблица приведена в приложении). При этом пишут слово «табли</w:t>
      </w:r>
      <w:r>
        <w:softHyphen/>
        <w:t>ца», а затем указывают ее номер.</w:t>
      </w:r>
    </w:p>
    <w:p w14:paraId="2DB78CC8" w14:textId="33F7B827" w:rsidR="00C21362" w:rsidRDefault="003E519D">
      <w:pPr>
        <w:pStyle w:val="11"/>
        <w:ind w:firstLine="720"/>
        <w:jc w:val="both"/>
      </w:pPr>
      <w:r>
        <w:t>Таблицу, в зависимости от ее размера, помещают под текстом, в котором впервые дана на нее ссылка, или на следующей странице, а при необходимости - в приложении. Допускается размещать таблицу вдоль длинной стороны листа.</w:t>
      </w:r>
    </w:p>
    <w:p w14:paraId="75A08EDF" w14:textId="39E9C6CB" w:rsidR="00C21362" w:rsidRDefault="003E519D">
      <w:pPr>
        <w:pStyle w:val="11"/>
        <w:ind w:firstLine="720"/>
        <w:jc w:val="both"/>
      </w:pPr>
      <w:r>
        <w:t>Если таблица выходит за формат страницы, то ее делят на части, помещая одну часть под другой, рядом или на следующей странице (страницах).</w:t>
      </w:r>
    </w:p>
    <w:p w14:paraId="3388B09E" w14:textId="198114F0" w:rsidR="00AE6F99" w:rsidRDefault="00AE6F99" w:rsidP="00AE6F99">
      <w:pPr>
        <w:pStyle w:val="11"/>
        <w:ind w:firstLine="720"/>
        <w:jc w:val="both"/>
      </w:pPr>
      <w:r>
        <w:t>При делении таблицы на части заголовок таблицы помещают только над первой частью таблицы, а над другими частями приводят выделенные курсивом слова «</w:t>
      </w:r>
      <w:r w:rsidRPr="00AE6F99">
        <w:rPr>
          <w:i/>
          <w:iCs/>
        </w:rPr>
        <w:t>Продолжение таблицы</w:t>
      </w:r>
      <w:r>
        <w:t>» с указанием её номера.</w:t>
      </w:r>
    </w:p>
    <w:p w14:paraId="587C347C" w14:textId="052874D2" w:rsidR="00AE6F99" w:rsidRDefault="00AE6F99" w:rsidP="00AE6F99">
      <w:pPr>
        <w:pStyle w:val="11"/>
        <w:ind w:firstLine="720"/>
        <w:jc w:val="both"/>
      </w:pPr>
      <w:r>
        <w:t>Если в конце страницы таблица прерывается и её продолжение будет на следующей странице, то в первой части таблицы нижнюю горизонтальную черту, ограничивающую таблицу, не проводят, за исключением линий, несущих смысловое значение.</w:t>
      </w:r>
    </w:p>
    <w:p w14:paraId="0184A684" w14:textId="77777777" w:rsidR="00C21362" w:rsidRDefault="003E519D">
      <w:pPr>
        <w:pStyle w:val="11"/>
        <w:ind w:firstLine="720"/>
        <w:jc w:val="both"/>
      </w:pPr>
      <w:r>
        <w:t>Таблицы с небольшим количеством граф допускается делить на части и помещать одну часть рядом с другой на одной странице, от</w:t>
      </w:r>
      <w:r>
        <w:softHyphen/>
        <w:t>деляя их друг от друга двойной линией. При этом повторяют головку таблицы.</w:t>
      </w:r>
    </w:p>
    <w:p w14:paraId="58F4D7AA" w14:textId="77777777" w:rsidR="00C21362" w:rsidRDefault="003E519D">
      <w:pPr>
        <w:pStyle w:val="11"/>
        <w:ind w:firstLine="720"/>
        <w:jc w:val="both"/>
      </w:pPr>
      <w:r>
        <w:t>Для сокращения текста заголовков и/или подзаголовков граф от</w:t>
      </w:r>
      <w:r>
        <w:softHyphen/>
        <w:t xml:space="preserve">дельные наименования параметров (размеров, показателей) заменяют </w:t>
      </w:r>
      <w:r>
        <w:lastRenderedPageBreak/>
        <w:t>буквенными обозначениями, установленными ГОСТ 2.321-84 [7], или другими обозначениями, если они пояснены в тексте работы или гра</w:t>
      </w:r>
      <w:r>
        <w:softHyphen/>
        <w:t xml:space="preserve">фическом материале, например, </w:t>
      </w:r>
      <w:r>
        <w:rPr>
          <w:lang w:val="en-US" w:eastAsia="en-US" w:bidi="en-US"/>
        </w:rPr>
        <w:t>D</w:t>
      </w:r>
      <w:r w:rsidRPr="00875478">
        <w:rPr>
          <w:lang w:eastAsia="en-US" w:bidi="en-US"/>
        </w:rPr>
        <w:t xml:space="preserve"> </w:t>
      </w:r>
      <w:r>
        <w:t xml:space="preserve">- диаметр, Н - высота, </w:t>
      </w:r>
      <w:r>
        <w:rPr>
          <w:lang w:val="en-US" w:eastAsia="en-US" w:bidi="en-US"/>
        </w:rPr>
        <w:t>L</w:t>
      </w:r>
      <w:r w:rsidRPr="00875478">
        <w:rPr>
          <w:lang w:eastAsia="en-US" w:bidi="en-US"/>
        </w:rPr>
        <w:t xml:space="preserve"> </w:t>
      </w:r>
      <w:r>
        <w:t>- длина. При этом буквенные обозначения выделяют курсивом.</w:t>
      </w:r>
    </w:p>
    <w:p w14:paraId="44027A10" w14:textId="77777777" w:rsidR="00C21362" w:rsidRDefault="003E519D">
      <w:pPr>
        <w:pStyle w:val="11"/>
        <w:ind w:firstLine="720"/>
        <w:jc w:val="both"/>
      </w:pPr>
      <w:r>
        <w:t>Числовые значения величин, одинаковые для двух, нескольких или всех строк, как правило, указывают один раз.</w:t>
      </w:r>
    </w:p>
    <w:p w14:paraId="2E118CEF" w14:textId="77777777" w:rsidR="00C21362" w:rsidRDefault="003E519D">
      <w:pPr>
        <w:pStyle w:val="11"/>
        <w:ind w:firstLine="720"/>
        <w:jc w:val="both"/>
      </w:pPr>
      <w:r>
        <w:t>В обоснованных случаях (когда это не затрудняет пользование таблицей) допускается указывать один раз числовые значения одного показателя, одинаковые для двух и более граф.</w:t>
      </w:r>
    </w:p>
    <w:p w14:paraId="72586D7C" w14:textId="77777777" w:rsidR="00C21362" w:rsidRDefault="003E519D">
      <w:pPr>
        <w:pStyle w:val="11"/>
        <w:ind w:firstLine="720"/>
        <w:jc w:val="both"/>
      </w:pPr>
      <w:r>
        <w:t>Текст, повторяющийся в строках одной и той же графы и состо</w:t>
      </w:r>
      <w:r>
        <w:softHyphen/>
        <w:t xml:space="preserve">ящий из одиночных слов, чередующихся с цифрами или </w:t>
      </w:r>
      <w:proofErr w:type="spellStart"/>
      <w:r>
        <w:t>буквенно</w:t>
      </w:r>
      <w:r>
        <w:softHyphen/>
        <w:t>цифровыми</w:t>
      </w:r>
      <w:proofErr w:type="spellEnd"/>
      <w:r>
        <w:t xml:space="preserve"> обозначениями, заменяют кавычками. Если повторяю</w:t>
      </w:r>
      <w:r>
        <w:softHyphen/>
        <w:t>щийся текст состоит из двух и более слов, при первом повторении его заменяют словами «То же», а далее кавычками. Если повторяется лишь часть фразы, то допускается эту часть заменять словами «То же» с добавлением дополнительных сведений.</w:t>
      </w:r>
    </w:p>
    <w:p w14:paraId="456D24E2" w14:textId="77777777" w:rsidR="00C21362" w:rsidRDefault="003E519D">
      <w:pPr>
        <w:pStyle w:val="11"/>
        <w:ind w:firstLine="720"/>
        <w:jc w:val="both"/>
      </w:pPr>
      <w:r>
        <w:t>Не допускается заменять кавычками повторяющиеся в таблице цифры, математические знаки, знаки процента и номера, обозначения ссылочных стандартов. При наличии горизонтальных линий текст необходимо повторять.</w:t>
      </w:r>
    </w:p>
    <w:p w14:paraId="072CCF3E" w14:textId="77777777" w:rsidR="00C21362" w:rsidRDefault="003E519D">
      <w:pPr>
        <w:pStyle w:val="11"/>
        <w:ind w:firstLine="720"/>
        <w:jc w:val="both"/>
      </w:pPr>
      <w:r>
        <w:t>При отсутствии отдельных данных в таблице следует ставить прочерк (тире).</w:t>
      </w:r>
    </w:p>
    <w:p w14:paraId="5D172888" w14:textId="2D98B78D" w:rsidR="00C21362" w:rsidRDefault="003E519D">
      <w:pPr>
        <w:pStyle w:val="11"/>
        <w:ind w:firstLine="720"/>
        <w:jc w:val="both"/>
      </w:pPr>
      <w:r>
        <w:t xml:space="preserve">Если необходимо пояснить отдельные данные, приведенные в таблице, то эти данные следует обозначать надстрочным знаком сноски. Оформление сносок должно соответствовать требованиям, указанным в п. </w:t>
      </w:r>
      <w:r w:rsidR="00AE6F99">
        <w:t>4</w:t>
      </w:r>
      <w:r w:rsidRPr="00725541">
        <w:t>.10.</w:t>
      </w:r>
    </w:p>
    <w:p w14:paraId="5C7ACD49" w14:textId="77777777" w:rsidR="00C21362" w:rsidRDefault="003E519D">
      <w:pPr>
        <w:pStyle w:val="11"/>
        <w:ind w:firstLine="720"/>
        <w:jc w:val="both"/>
      </w:pPr>
      <w:r>
        <w:t>Если в таблице имеются сноски и примечания, то в конце табли</w:t>
      </w:r>
      <w:r>
        <w:softHyphen/>
        <w:t>цы приводят вначале сноски (если сноска не относится к тексту при</w:t>
      </w:r>
      <w:r>
        <w:softHyphen/>
        <w:t>мечания), а затем примечания.</w:t>
      </w:r>
    </w:p>
    <w:p w14:paraId="6E22483A" w14:textId="77777777" w:rsidR="00C21362" w:rsidRDefault="003E519D">
      <w:pPr>
        <w:pStyle w:val="11"/>
        <w:spacing w:after="240"/>
        <w:ind w:firstLine="720"/>
        <w:jc w:val="both"/>
      </w:pPr>
      <w:r>
        <w:t>При наличии небольшого по объему цифрового материала его нецелесообразно оформлять в виде таблицы, а рекомендуется приво</w:t>
      </w:r>
      <w:r>
        <w:softHyphen/>
        <w:t>дить в виде текста, располагая цифровые данные в виде одной или двух колонок. При этом если цифровые данные приведены в виде од</w:t>
      </w:r>
      <w:r>
        <w:softHyphen/>
        <w:t>ной колонки, их отделяют от поясняющего текста отточием. Если цифровые данные приведены в двух колонках, то поясняющий текст помещают между ними, причем во второй и последующих строках повторяющуюся часть поясняющего текста заменяют кавычками.</w:t>
      </w:r>
    </w:p>
    <w:p w14:paraId="3439C9B0" w14:textId="77777777" w:rsidR="00C21362" w:rsidRDefault="003E519D">
      <w:pPr>
        <w:pStyle w:val="50"/>
        <w:jc w:val="both"/>
      </w:pPr>
      <w:r>
        <w:t>Примеры</w:t>
      </w:r>
    </w:p>
    <w:p w14:paraId="27FB3F14" w14:textId="77777777" w:rsidR="00C21362" w:rsidRDefault="003E519D">
      <w:pPr>
        <w:pStyle w:val="50"/>
        <w:numPr>
          <w:ilvl w:val="0"/>
          <w:numId w:val="25"/>
        </w:numPr>
        <w:tabs>
          <w:tab w:val="left" w:pos="1003"/>
        </w:tabs>
        <w:jc w:val="both"/>
      </w:pPr>
      <w:r>
        <w:t xml:space="preserve">При этом отклонения размеров профилей от номинальных не должны </w:t>
      </w:r>
      <w:r>
        <w:lastRenderedPageBreak/>
        <w:t>превышать следующих значений, %:</w:t>
      </w:r>
    </w:p>
    <w:p w14:paraId="6CAFA972" w14:textId="77777777" w:rsidR="00C21362" w:rsidRDefault="003E519D">
      <w:pPr>
        <w:pStyle w:val="50"/>
        <w:tabs>
          <w:tab w:val="left" w:pos="4166"/>
        </w:tabs>
        <w:jc w:val="both"/>
      </w:pPr>
      <w:r>
        <w:t xml:space="preserve">±2,5 </w:t>
      </w:r>
      <w:r>
        <w:tab/>
        <w:t>по высоте;</w:t>
      </w:r>
    </w:p>
    <w:p w14:paraId="2A0469AF" w14:textId="77777777" w:rsidR="00C21362" w:rsidRDefault="003E519D">
      <w:pPr>
        <w:pStyle w:val="50"/>
        <w:tabs>
          <w:tab w:val="left" w:pos="4166"/>
        </w:tabs>
        <w:jc w:val="both"/>
      </w:pPr>
      <w:r>
        <w:t xml:space="preserve">±1,5 </w:t>
      </w:r>
      <w:r>
        <w:tab/>
        <w:t>по ширине полки;</w:t>
      </w:r>
    </w:p>
    <w:p w14:paraId="06572E60" w14:textId="77777777" w:rsidR="00C21362" w:rsidRDefault="003E519D">
      <w:pPr>
        <w:pStyle w:val="50"/>
        <w:tabs>
          <w:tab w:val="left" w:leader="dot" w:pos="4166"/>
          <w:tab w:val="left" w:pos="4303"/>
        </w:tabs>
        <w:jc w:val="both"/>
      </w:pPr>
      <w:r>
        <w:t>±0,3</w:t>
      </w:r>
      <w:r>
        <w:tab/>
      </w:r>
      <w:r>
        <w:tab/>
        <w:t>по толщине полки.</w:t>
      </w:r>
    </w:p>
    <w:p w14:paraId="599ADD82" w14:textId="77777777" w:rsidR="00C21362" w:rsidRDefault="003E519D">
      <w:pPr>
        <w:pStyle w:val="50"/>
        <w:numPr>
          <w:ilvl w:val="0"/>
          <w:numId w:val="25"/>
        </w:numPr>
        <w:tabs>
          <w:tab w:val="left" w:pos="1019"/>
        </w:tabs>
        <w:jc w:val="both"/>
      </w:pPr>
      <w:r>
        <w:t>Допускаются отклонения от указанных значений в следующих пре</w:t>
      </w:r>
      <w:r>
        <w:softHyphen/>
        <w:t>делах:</w:t>
      </w:r>
    </w:p>
    <w:p w14:paraId="2530ACC1" w14:textId="77777777" w:rsidR="00C21362" w:rsidRDefault="003E519D">
      <w:pPr>
        <w:pStyle w:val="50"/>
        <w:tabs>
          <w:tab w:val="left" w:leader="dot" w:pos="2585"/>
          <w:tab w:val="left" w:pos="2719"/>
        </w:tabs>
        <w:jc w:val="both"/>
      </w:pPr>
      <w:r>
        <w:t>±3°С</w:t>
      </w:r>
      <w:r>
        <w:tab/>
      </w:r>
      <w:r>
        <w:tab/>
        <w:t xml:space="preserve">при температуре до 100°С </w:t>
      </w:r>
      <w:proofErr w:type="spellStart"/>
      <w:r>
        <w:t>включ</w:t>
      </w:r>
      <w:proofErr w:type="spellEnd"/>
      <w:r>
        <w:t>.;</w:t>
      </w:r>
    </w:p>
    <w:p w14:paraId="57602A80" w14:textId="77777777" w:rsidR="00C21362" w:rsidRDefault="003E519D">
      <w:pPr>
        <w:pStyle w:val="50"/>
        <w:tabs>
          <w:tab w:val="left" w:pos="3768"/>
          <w:tab w:val="left" w:pos="4930"/>
        </w:tabs>
        <w:jc w:val="both"/>
      </w:pPr>
      <w:r>
        <w:t xml:space="preserve">±5°С </w:t>
      </w:r>
      <w:r>
        <w:tab/>
        <w:t>«</w:t>
      </w:r>
      <w:r>
        <w:tab/>
        <w:t xml:space="preserve">от 101 °С до 200 °С </w:t>
      </w:r>
      <w:proofErr w:type="spellStart"/>
      <w:r>
        <w:t>включ</w:t>
      </w:r>
      <w:proofErr w:type="spellEnd"/>
      <w:r>
        <w:t>.;</w:t>
      </w:r>
    </w:p>
    <w:p w14:paraId="1F4B47CB" w14:textId="77777777" w:rsidR="00C21362" w:rsidRDefault="003E519D">
      <w:pPr>
        <w:pStyle w:val="50"/>
        <w:tabs>
          <w:tab w:val="left" w:pos="3768"/>
          <w:tab w:val="left" w:pos="4930"/>
        </w:tabs>
        <w:spacing w:after="480"/>
        <w:jc w:val="both"/>
      </w:pPr>
      <w:bookmarkStart w:id="37" w:name="bookmark87"/>
      <w:r>
        <w:t xml:space="preserve">±10°С </w:t>
      </w:r>
      <w:r>
        <w:tab/>
        <w:t>«</w:t>
      </w:r>
      <w:r>
        <w:tab/>
        <w:t>св. 200 °С.</w:t>
      </w:r>
      <w:bookmarkEnd w:id="37"/>
    </w:p>
    <w:p w14:paraId="260E01AD" w14:textId="06265297" w:rsidR="00C21362" w:rsidRDefault="0096081E" w:rsidP="0096081E">
      <w:pPr>
        <w:pStyle w:val="24"/>
        <w:keepNext/>
        <w:keepLines/>
        <w:tabs>
          <w:tab w:val="left" w:pos="1723"/>
        </w:tabs>
        <w:jc w:val="both"/>
      </w:pPr>
      <w:bookmarkStart w:id="38" w:name="bookmark88"/>
      <w:r>
        <w:t>4.6</w:t>
      </w:r>
      <w:r w:rsidR="003E519D">
        <w:t xml:space="preserve"> Графический материал</w:t>
      </w:r>
      <w:bookmarkEnd w:id="38"/>
    </w:p>
    <w:p w14:paraId="026315E7" w14:textId="77777777" w:rsidR="00C21362" w:rsidRDefault="003E519D">
      <w:pPr>
        <w:pStyle w:val="11"/>
        <w:ind w:firstLine="720"/>
        <w:jc w:val="both"/>
      </w:pPr>
      <w:r>
        <w:t>Графический материал (чертеж, схему, диаграмму, рисунок и т.д.) располагают непосредственно после текста, в котором о нем упоминается впервые, или на следующей странице, а при необходи</w:t>
      </w:r>
      <w:r>
        <w:softHyphen/>
        <w:t>мости в отдельном приложении.</w:t>
      </w:r>
    </w:p>
    <w:p w14:paraId="2E4C0068" w14:textId="77777777" w:rsidR="00C21362" w:rsidRDefault="003E519D">
      <w:pPr>
        <w:pStyle w:val="11"/>
        <w:ind w:firstLine="720"/>
        <w:jc w:val="both"/>
      </w:pPr>
      <w:r>
        <w:t>Чертежи, схемы, диаграммы и т.д. должны соответствовать тре</w:t>
      </w:r>
      <w:r>
        <w:softHyphen/>
        <w:t>бованиям соответствующих межгосударственных стандартов, входя</w:t>
      </w:r>
      <w:r>
        <w:softHyphen/>
        <w:t>щих в Единую систему конструкторской документации (ЕСКД), Еди</w:t>
      </w:r>
      <w:r>
        <w:softHyphen/>
        <w:t>ную систему технологической документации (ЕСТД), Систему про</w:t>
      </w:r>
      <w:r>
        <w:softHyphen/>
        <w:t>ектной документации в строительстве (СПДС) и/или систему «Горная графическая документация».</w:t>
      </w:r>
    </w:p>
    <w:p w14:paraId="34B8662F" w14:textId="77777777" w:rsidR="00C21362" w:rsidRDefault="003E519D">
      <w:pPr>
        <w:pStyle w:val="11"/>
        <w:ind w:firstLine="720"/>
        <w:jc w:val="both"/>
      </w:pPr>
      <w:r>
        <w:t>Любой графический материал (чертеж, схема, диаграмма, рису</w:t>
      </w:r>
      <w:r>
        <w:softHyphen/>
        <w:t>нок и т.д.) обозначают в тексте словом «Рисунок».</w:t>
      </w:r>
    </w:p>
    <w:p w14:paraId="2134DFBC" w14:textId="77777777" w:rsidR="00C21362" w:rsidRDefault="003E519D">
      <w:pPr>
        <w:pStyle w:val="11"/>
        <w:ind w:firstLine="720"/>
        <w:jc w:val="both"/>
      </w:pPr>
      <w:r>
        <w:t>Графический материал, за исключением графического материала приложений, следует нумеровать арабскими цифрами сквозной нуме</w:t>
      </w:r>
      <w:r>
        <w:softHyphen/>
        <w:t>рацией, приводя эти номера после слова «Рисунок». Если рисунок один, то его обозначают «Рисунок 1».</w:t>
      </w:r>
    </w:p>
    <w:p w14:paraId="0477EDCB" w14:textId="77777777" w:rsidR="00C21362" w:rsidRDefault="003E519D">
      <w:pPr>
        <w:pStyle w:val="11"/>
        <w:spacing w:after="240"/>
        <w:ind w:firstLine="720"/>
        <w:jc w:val="both"/>
      </w:pPr>
      <w:r>
        <w:t>Допускается нумерация графического материала в пределах раз</w:t>
      </w:r>
      <w:r>
        <w:softHyphen/>
        <w:t>дела. В этом случае номер рисунка состоит из номера раздела и по</w:t>
      </w:r>
      <w:r>
        <w:softHyphen/>
        <w:t>рядкового номера рисунка, которые разделяют точкой.</w:t>
      </w:r>
    </w:p>
    <w:p w14:paraId="07EA2498" w14:textId="77777777" w:rsidR="00C21362" w:rsidRDefault="003E519D">
      <w:pPr>
        <w:pStyle w:val="50"/>
        <w:spacing w:after="240"/>
        <w:jc w:val="both"/>
      </w:pPr>
      <w:r>
        <w:t>Пример - Рисунок 1.1, Рисунок 1.2 и т.д.</w:t>
      </w:r>
    </w:p>
    <w:p w14:paraId="3C8A9643" w14:textId="77777777" w:rsidR="00C21362" w:rsidRDefault="003E519D">
      <w:pPr>
        <w:pStyle w:val="11"/>
        <w:spacing w:after="240"/>
        <w:ind w:firstLine="720"/>
        <w:jc w:val="both"/>
      </w:pPr>
      <w:r>
        <w:t>Графический материал каждого приложения нумеруют арабски</w:t>
      </w:r>
      <w:r>
        <w:softHyphen/>
        <w:t>ми цифрами отдельной нумерацией, добавляя перед каждым номером обозначение данного приложения и разделяя их точкой.</w:t>
      </w:r>
    </w:p>
    <w:p w14:paraId="2BB36747" w14:textId="77777777" w:rsidR="00C21362" w:rsidRDefault="003E519D">
      <w:pPr>
        <w:pStyle w:val="50"/>
        <w:spacing w:after="240"/>
        <w:jc w:val="both"/>
      </w:pPr>
      <w:r>
        <w:t>Пример - Рисунок В.3.</w:t>
      </w:r>
    </w:p>
    <w:p w14:paraId="1C8DC797" w14:textId="77777777" w:rsidR="00C21362" w:rsidRDefault="003E519D">
      <w:pPr>
        <w:pStyle w:val="11"/>
        <w:spacing w:after="120"/>
        <w:ind w:firstLine="720"/>
        <w:jc w:val="both"/>
      </w:pPr>
      <w:r>
        <w:t>Слово «Рисунок» и его номер приводят под графическим мате</w:t>
      </w:r>
      <w:r>
        <w:softHyphen/>
        <w:t>риалом. Далее должно быть приведено его тематическое наименова</w:t>
      </w:r>
      <w:r>
        <w:softHyphen/>
        <w:t xml:space="preserve">ние, </w:t>
      </w:r>
      <w:r>
        <w:lastRenderedPageBreak/>
        <w:t>отделенное тире.</w:t>
      </w:r>
    </w:p>
    <w:p w14:paraId="062EB98F" w14:textId="7D640CFE" w:rsidR="00C21362" w:rsidRDefault="003E519D">
      <w:pPr>
        <w:pStyle w:val="50"/>
        <w:spacing w:after="240"/>
        <w:jc w:val="both"/>
      </w:pPr>
      <w:r>
        <w:t>Пример</w:t>
      </w:r>
      <w:r w:rsidR="0096081E">
        <w:t xml:space="preserve"> </w:t>
      </w:r>
      <w:proofErr w:type="gramStart"/>
      <w:r w:rsidR="0096081E">
        <w:t xml:space="preserve">- </w:t>
      </w:r>
      <w:r>
        <w:t xml:space="preserve"> Рисунок</w:t>
      </w:r>
      <w:proofErr w:type="gramEnd"/>
      <w:r>
        <w:t xml:space="preserve"> 1 - Модель жизненного цикла документа</w:t>
      </w:r>
    </w:p>
    <w:p w14:paraId="49916449" w14:textId="77777777" w:rsidR="00C21362" w:rsidRDefault="003E519D">
      <w:pPr>
        <w:pStyle w:val="11"/>
        <w:ind w:firstLine="720"/>
        <w:jc w:val="both"/>
      </w:pPr>
      <w:r>
        <w:t>При необходимости под графическим материалом помещают также поясняющие данные. В этом случае слово «Рисунок» и наимено</w:t>
      </w:r>
      <w:r>
        <w:softHyphen/>
        <w:t>вание графического материала помещают после поясняющих данных.</w:t>
      </w:r>
    </w:p>
    <w:p w14:paraId="69C12D58" w14:textId="5624AE1A" w:rsidR="00C21362" w:rsidRDefault="003E519D">
      <w:pPr>
        <w:pStyle w:val="11"/>
        <w:ind w:firstLine="720"/>
        <w:jc w:val="both"/>
      </w:pPr>
      <w:r>
        <w:t>Расстояние между наименованием рисунка, самим рисунком, поясняющими данными, предыдущим или последующим текстом, должен быть равен 12 п</w:t>
      </w:r>
      <w:r w:rsidR="0096081E">
        <w:t>т</w:t>
      </w:r>
      <w:r>
        <w:t>.</w:t>
      </w:r>
    </w:p>
    <w:p w14:paraId="32F5673B" w14:textId="77777777" w:rsidR="00C21362" w:rsidRDefault="003E519D">
      <w:pPr>
        <w:pStyle w:val="11"/>
        <w:ind w:firstLine="720"/>
        <w:jc w:val="both"/>
      </w:pPr>
      <w:r>
        <w:t>Если графический материал не умещается на одной странице, то допускается переносить его на другие страницы. При этом тематиче</w:t>
      </w:r>
      <w:r>
        <w:softHyphen/>
        <w:t>ское наименование помещают на той странице, с которой начинается графический материал, поясняющие данные - на любой из страниц, на которых расположен графический материал, а под ними или непо</w:t>
      </w:r>
      <w:r>
        <w:softHyphen/>
        <w:t>средственно под графическим материалом на каждой из страниц, на которых расположен данный графический материал, указывают «Ри</w:t>
      </w:r>
      <w:r>
        <w:softHyphen/>
        <w:t>сунок ___, лист___».</w:t>
      </w:r>
    </w:p>
    <w:p w14:paraId="0B86093F" w14:textId="77777777" w:rsidR="00C21362" w:rsidRDefault="003E519D">
      <w:pPr>
        <w:pStyle w:val="11"/>
        <w:spacing w:after="240"/>
        <w:ind w:firstLine="720"/>
        <w:jc w:val="both"/>
      </w:pPr>
      <w:r>
        <w:t>На каждый графический материал приводят ссылку в тексте. При этом пишут слово «рисунок», а затем указывают ее номер.</w:t>
      </w:r>
    </w:p>
    <w:p w14:paraId="301D5BF4" w14:textId="134342D6" w:rsidR="00C21362" w:rsidRDefault="003E519D">
      <w:pPr>
        <w:pStyle w:val="50"/>
        <w:spacing w:after="240"/>
        <w:jc w:val="both"/>
      </w:pPr>
      <w:r>
        <w:t>Пример - ... показан на рисунке 5.</w:t>
      </w:r>
    </w:p>
    <w:p w14:paraId="1667DA92" w14:textId="77777777" w:rsidR="004D3372" w:rsidRDefault="004D3372">
      <w:pPr>
        <w:pStyle w:val="50"/>
        <w:spacing w:after="240"/>
        <w:jc w:val="both"/>
      </w:pPr>
    </w:p>
    <w:p w14:paraId="25DCE577" w14:textId="09F697C8" w:rsidR="00C21362" w:rsidRDefault="0096081E" w:rsidP="0096081E">
      <w:pPr>
        <w:pStyle w:val="24"/>
        <w:keepNext/>
        <w:keepLines/>
        <w:tabs>
          <w:tab w:val="left" w:pos="1723"/>
        </w:tabs>
        <w:jc w:val="both"/>
      </w:pPr>
      <w:bookmarkStart w:id="39" w:name="bookmark91"/>
      <w:r>
        <w:t>4.7</w:t>
      </w:r>
      <w:r w:rsidR="003E519D">
        <w:t xml:space="preserve"> Оформление формул</w:t>
      </w:r>
      <w:bookmarkEnd w:id="39"/>
    </w:p>
    <w:p w14:paraId="265BDE46" w14:textId="77777777" w:rsidR="00C21362" w:rsidRDefault="003E519D">
      <w:pPr>
        <w:pStyle w:val="11"/>
        <w:ind w:firstLine="720"/>
        <w:jc w:val="both"/>
      </w:pPr>
      <w:r>
        <w:t>В формулах в качестве символов следует применять обозначе</w:t>
      </w:r>
      <w:r>
        <w:softHyphen/>
        <w:t>ния, установленные соответствующими государственными стандартами.</w:t>
      </w:r>
    </w:p>
    <w:p w14:paraId="2D6AE751" w14:textId="77777777" w:rsidR="00C21362" w:rsidRDefault="003E519D">
      <w:pPr>
        <w:pStyle w:val="11"/>
        <w:ind w:firstLine="720"/>
        <w:jc w:val="both"/>
      </w:pPr>
      <w:r>
        <w:t>Формулы, за исключением помещаемых в приложениях, табли</w:t>
      </w:r>
      <w:r>
        <w:softHyphen/>
        <w:t>цах и поясняющих данных к графическому материалу, нумеруют сквозной нумерацией арабскими цифрами. При этом номер формулы записывают в круглых скобках на одном уровне с ней справа от фор</w:t>
      </w:r>
      <w:r>
        <w:softHyphen/>
        <w:t>мулы. Если в тексте приведена одна формула, ее обозначают (1).</w:t>
      </w:r>
    </w:p>
    <w:p w14:paraId="7938D7A1" w14:textId="77777777" w:rsidR="00C21362" w:rsidRDefault="003E519D">
      <w:pPr>
        <w:pStyle w:val="11"/>
        <w:spacing w:after="240"/>
        <w:ind w:firstLine="720"/>
        <w:jc w:val="both"/>
      </w:pPr>
      <w:r>
        <w:t>Допускается нумерация формул в пределах раздела. В этом слу</w:t>
      </w:r>
      <w:r>
        <w:softHyphen/>
        <w:t>чае номер формулы состоит из номера раздела и порядкового номера формулы, разделенных точкой.</w:t>
      </w:r>
    </w:p>
    <w:p w14:paraId="14B52717" w14:textId="53B0365C" w:rsidR="00C21362" w:rsidRDefault="003E519D">
      <w:pPr>
        <w:pStyle w:val="50"/>
        <w:spacing w:after="240"/>
        <w:jc w:val="both"/>
      </w:pPr>
      <w:r>
        <w:t>Пример - (3.3)</w:t>
      </w:r>
    </w:p>
    <w:p w14:paraId="04A94A8B" w14:textId="77777777" w:rsidR="00C21362" w:rsidRDefault="003E519D">
      <w:pPr>
        <w:pStyle w:val="11"/>
        <w:spacing w:after="220"/>
        <w:ind w:firstLine="740"/>
        <w:jc w:val="both"/>
      </w:pPr>
      <w:r>
        <w:t>Формулы, помещаемые в приложениях, нумеруют арабскими цифрами отдельной нумерацией в пределах каждого приложения, до</w:t>
      </w:r>
      <w:r>
        <w:softHyphen/>
        <w:t xml:space="preserve">бавляя перед каждым номером обозначение данного приложения и </w:t>
      </w:r>
      <w:r>
        <w:lastRenderedPageBreak/>
        <w:t>разделяя их точкой.</w:t>
      </w:r>
    </w:p>
    <w:p w14:paraId="6D9D57E9" w14:textId="77777777" w:rsidR="00C21362" w:rsidRDefault="003E519D">
      <w:pPr>
        <w:pStyle w:val="50"/>
        <w:spacing w:after="220"/>
        <w:ind w:firstLine="740"/>
        <w:jc w:val="both"/>
      </w:pPr>
      <w:r>
        <w:t>Пример - (В.2)</w:t>
      </w:r>
    </w:p>
    <w:p w14:paraId="4842864C" w14:textId="77777777" w:rsidR="00C21362" w:rsidRDefault="003E519D">
      <w:pPr>
        <w:pStyle w:val="11"/>
        <w:ind w:firstLine="740"/>
        <w:jc w:val="both"/>
      </w:pPr>
      <w:r>
        <w:t>Формулы, помещаемые в таблицах или в поясняющих данных к графическому материалу, не нумеруют.</w:t>
      </w:r>
    </w:p>
    <w:p w14:paraId="3B26E6CE" w14:textId="77777777" w:rsidR="00C21362" w:rsidRDefault="003E519D">
      <w:pPr>
        <w:pStyle w:val="11"/>
        <w:ind w:firstLine="740"/>
        <w:jc w:val="both"/>
      </w:pPr>
      <w:r>
        <w:t>Формулы необходимо выделять в тексте, оставляя сверху и сни</w:t>
      </w:r>
      <w:r>
        <w:softHyphen/>
        <w:t>зу формулы не менее одной свободной строки.</w:t>
      </w:r>
    </w:p>
    <w:p w14:paraId="5E713477" w14:textId="03EB15DD" w:rsidR="00C21362" w:rsidRDefault="003E519D">
      <w:pPr>
        <w:pStyle w:val="11"/>
        <w:spacing w:after="220"/>
        <w:ind w:firstLine="740"/>
        <w:jc w:val="both"/>
      </w:pPr>
      <w:r>
        <w:t>Пояснения символов и числовых коэффициентов, входящих в формулу, если они не пояснены ранее в тексте, должны быть приве</w:t>
      </w:r>
      <w:r>
        <w:softHyphen/>
        <w:t>дены непосредственно под формулой. 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«где» без двоеточия после него.</w:t>
      </w:r>
    </w:p>
    <w:p w14:paraId="7E8AA061" w14:textId="6CB270E3" w:rsidR="002612A9" w:rsidRDefault="002612A9" w:rsidP="002612A9">
      <w:pPr>
        <w:pStyle w:val="11"/>
        <w:spacing w:after="220"/>
        <w:ind w:firstLine="74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9D975D" wp14:editId="6EF51B8A">
            <wp:simplePos x="0" y="0"/>
            <wp:positionH relativeFrom="column">
              <wp:posOffset>-11430</wp:posOffset>
            </wp:positionH>
            <wp:positionV relativeFrom="paragraph">
              <wp:posOffset>6350</wp:posOffset>
            </wp:positionV>
            <wp:extent cx="6343650" cy="1692910"/>
            <wp:effectExtent l="0" t="0" r="0" b="254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10431" w14:textId="77777777" w:rsidR="002612A9" w:rsidRDefault="002612A9">
      <w:pPr>
        <w:pStyle w:val="11"/>
        <w:spacing w:after="220"/>
        <w:ind w:firstLine="740"/>
        <w:jc w:val="both"/>
      </w:pPr>
    </w:p>
    <w:p w14:paraId="44F187E9" w14:textId="77777777" w:rsidR="002612A9" w:rsidRDefault="002612A9">
      <w:pPr>
        <w:pStyle w:val="11"/>
        <w:spacing w:after="220"/>
        <w:ind w:firstLine="740"/>
        <w:jc w:val="both"/>
      </w:pPr>
    </w:p>
    <w:p w14:paraId="3F3E49F1" w14:textId="77777777" w:rsidR="002612A9" w:rsidRDefault="002612A9">
      <w:pPr>
        <w:pStyle w:val="11"/>
        <w:spacing w:after="220"/>
        <w:ind w:firstLine="740"/>
        <w:jc w:val="both"/>
      </w:pPr>
    </w:p>
    <w:p w14:paraId="5AAF6D39" w14:textId="77777777" w:rsidR="002612A9" w:rsidRDefault="002612A9">
      <w:pPr>
        <w:pStyle w:val="11"/>
        <w:spacing w:after="220"/>
        <w:ind w:firstLine="740"/>
        <w:jc w:val="both"/>
      </w:pPr>
    </w:p>
    <w:p w14:paraId="2D7E199C" w14:textId="7DB43583" w:rsidR="00C21362" w:rsidRDefault="002612A9">
      <w:pPr>
        <w:pStyle w:val="11"/>
        <w:spacing w:after="220"/>
        <w:ind w:firstLine="74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7455A1" wp14:editId="1428C4F7">
            <wp:simplePos x="0" y="0"/>
            <wp:positionH relativeFrom="column">
              <wp:posOffset>-11430</wp:posOffset>
            </wp:positionH>
            <wp:positionV relativeFrom="paragraph">
              <wp:posOffset>494030</wp:posOffset>
            </wp:positionV>
            <wp:extent cx="6343650" cy="1408430"/>
            <wp:effectExtent l="0" t="0" r="0" b="127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519D">
        <w:t>Формулы, следующие одна за другой и не разделенные текстом, разделяют запятой.</w:t>
      </w:r>
    </w:p>
    <w:p w14:paraId="164747CA" w14:textId="1C5ED8E9" w:rsidR="002612A9" w:rsidRDefault="002612A9">
      <w:pPr>
        <w:pStyle w:val="11"/>
        <w:ind w:firstLine="740"/>
        <w:jc w:val="both"/>
      </w:pPr>
    </w:p>
    <w:p w14:paraId="74A1D68F" w14:textId="777B1F9D" w:rsidR="002612A9" w:rsidRDefault="002612A9">
      <w:pPr>
        <w:pStyle w:val="11"/>
        <w:ind w:firstLine="740"/>
        <w:jc w:val="both"/>
      </w:pPr>
    </w:p>
    <w:p w14:paraId="4B67C0F2" w14:textId="5E6B253A" w:rsidR="002612A9" w:rsidRDefault="002612A9">
      <w:pPr>
        <w:pStyle w:val="11"/>
        <w:ind w:firstLine="740"/>
        <w:jc w:val="both"/>
      </w:pPr>
    </w:p>
    <w:p w14:paraId="54767BEC" w14:textId="77777777" w:rsidR="002612A9" w:rsidRDefault="002612A9">
      <w:pPr>
        <w:pStyle w:val="11"/>
        <w:ind w:firstLine="740"/>
        <w:jc w:val="both"/>
      </w:pPr>
    </w:p>
    <w:p w14:paraId="3272A967" w14:textId="77777777" w:rsidR="002612A9" w:rsidRDefault="002612A9">
      <w:pPr>
        <w:pStyle w:val="11"/>
        <w:ind w:firstLine="740"/>
        <w:jc w:val="both"/>
      </w:pPr>
    </w:p>
    <w:p w14:paraId="008BF0D3" w14:textId="77777777" w:rsidR="002612A9" w:rsidRDefault="002612A9">
      <w:pPr>
        <w:pStyle w:val="11"/>
        <w:ind w:firstLine="740"/>
        <w:jc w:val="both"/>
      </w:pPr>
    </w:p>
    <w:p w14:paraId="57B3C049" w14:textId="6B324367" w:rsidR="00C21362" w:rsidRDefault="003E519D">
      <w:pPr>
        <w:pStyle w:val="11"/>
        <w:ind w:firstLine="740"/>
        <w:jc w:val="both"/>
      </w:pPr>
      <w:r>
        <w:t>Переносить формулы на следующую строку допускается только на знаках выполняемых математических операций, причем знак в начале следующей строки повторяют. При переносе формулы на зна</w:t>
      </w:r>
      <w:r>
        <w:softHyphen/>
        <w:t>ке, символизирующем операцию умножения, применяют знак «х».</w:t>
      </w:r>
    </w:p>
    <w:p w14:paraId="25E48C29" w14:textId="77777777" w:rsidR="00C21362" w:rsidRDefault="003E519D">
      <w:pPr>
        <w:pStyle w:val="11"/>
        <w:spacing w:after="220"/>
        <w:ind w:firstLine="740"/>
        <w:jc w:val="both"/>
      </w:pPr>
      <w:r>
        <w:t>При ссылке в тексте на формулы их порядковые номера приво</w:t>
      </w:r>
      <w:r>
        <w:softHyphen/>
        <w:t>дят в скобках.</w:t>
      </w:r>
    </w:p>
    <w:p w14:paraId="4BE1B9FD" w14:textId="77777777" w:rsidR="00C21362" w:rsidRDefault="003E519D">
      <w:pPr>
        <w:pStyle w:val="50"/>
        <w:spacing w:after="220"/>
        <w:jc w:val="both"/>
      </w:pPr>
      <w:r>
        <w:t>Пример -... по формуле (1).</w:t>
      </w:r>
    </w:p>
    <w:p w14:paraId="2DA9087C" w14:textId="77777777" w:rsidR="00C21362" w:rsidRDefault="003E519D">
      <w:pPr>
        <w:pStyle w:val="11"/>
        <w:spacing w:after="480"/>
        <w:ind w:firstLine="720"/>
        <w:jc w:val="both"/>
      </w:pPr>
      <w:bookmarkStart w:id="40" w:name="bookmark93"/>
      <w:r>
        <w:t xml:space="preserve">Порядок изложения в тексте математических уравнений такой же, </w:t>
      </w:r>
      <w:r>
        <w:lastRenderedPageBreak/>
        <w:t>как и формул.</w:t>
      </w:r>
      <w:bookmarkEnd w:id="40"/>
    </w:p>
    <w:p w14:paraId="48B75443" w14:textId="15EF1E7B" w:rsidR="00C21362" w:rsidRDefault="002612A9">
      <w:pPr>
        <w:pStyle w:val="24"/>
        <w:keepNext/>
        <w:keepLines/>
        <w:jc w:val="both"/>
      </w:pPr>
      <w:bookmarkStart w:id="41" w:name="bookmark94"/>
      <w:r>
        <w:t>4</w:t>
      </w:r>
      <w:r w:rsidR="003E519D">
        <w:t>.8 Ссылки</w:t>
      </w:r>
      <w:bookmarkEnd w:id="41"/>
    </w:p>
    <w:p w14:paraId="3C2878AA" w14:textId="77777777" w:rsidR="00C21362" w:rsidRDefault="003E519D">
      <w:pPr>
        <w:pStyle w:val="11"/>
        <w:ind w:firstLine="720"/>
        <w:jc w:val="both"/>
      </w:pPr>
      <w:r>
        <w:t>В тексте приводят ссылки на отдельные структурные элементы, нормативные и библиографические ссылки.</w:t>
      </w:r>
    </w:p>
    <w:p w14:paraId="77A9E1EE" w14:textId="77777777" w:rsidR="00C21362" w:rsidRDefault="003E519D">
      <w:pPr>
        <w:pStyle w:val="11"/>
        <w:ind w:firstLine="720"/>
        <w:jc w:val="both"/>
      </w:pPr>
      <w:r>
        <w:t>При ссылках на структурные элементы указывают:</w:t>
      </w:r>
    </w:p>
    <w:p w14:paraId="4B4D4EF0" w14:textId="77777777" w:rsidR="00C21362" w:rsidRDefault="003E519D">
      <w:pPr>
        <w:pStyle w:val="11"/>
        <w:numPr>
          <w:ilvl w:val="0"/>
          <w:numId w:val="26"/>
        </w:numPr>
        <w:tabs>
          <w:tab w:val="left" w:pos="1088"/>
        </w:tabs>
        <w:ind w:firstLine="720"/>
        <w:jc w:val="both"/>
      </w:pPr>
      <w:r>
        <w:t>обозначения приложений;</w:t>
      </w:r>
    </w:p>
    <w:p w14:paraId="6FDA212E" w14:textId="77777777" w:rsidR="00C21362" w:rsidRDefault="003E519D">
      <w:pPr>
        <w:pStyle w:val="11"/>
        <w:numPr>
          <w:ilvl w:val="0"/>
          <w:numId w:val="26"/>
        </w:numPr>
        <w:tabs>
          <w:tab w:val="left" w:pos="1054"/>
        </w:tabs>
        <w:ind w:firstLine="720"/>
        <w:jc w:val="both"/>
      </w:pPr>
      <w:r>
        <w:t>номера разделов, подразделов, пунктов, подпунктов, графиче</w:t>
      </w:r>
      <w:r>
        <w:softHyphen/>
        <w:t>ского материала, формул, таблиц (в т.ч. приведенных в приложениях);</w:t>
      </w:r>
    </w:p>
    <w:p w14:paraId="1E37D34E" w14:textId="77777777" w:rsidR="00C21362" w:rsidRDefault="003E519D">
      <w:pPr>
        <w:pStyle w:val="11"/>
        <w:numPr>
          <w:ilvl w:val="0"/>
          <w:numId w:val="26"/>
        </w:numPr>
        <w:tabs>
          <w:tab w:val="left" w:pos="1088"/>
        </w:tabs>
        <w:ind w:firstLine="720"/>
        <w:jc w:val="both"/>
      </w:pPr>
      <w:r>
        <w:t>обозначения (и номера перечислений);</w:t>
      </w:r>
    </w:p>
    <w:p w14:paraId="5EB218E6" w14:textId="77777777" w:rsidR="00C21362" w:rsidRDefault="003E519D">
      <w:pPr>
        <w:pStyle w:val="11"/>
        <w:numPr>
          <w:ilvl w:val="0"/>
          <w:numId w:val="26"/>
        </w:numPr>
        <w:tabs>
          <w:tab w:val="left" w:pos="1088"/>
        </w:tabs>
        <w:ind w:firstLine="720"/>
        <w:jc w:val="both"/>
      </w:pPr>
      <w:r>
        <w:t>номера показателей, приведенных в таблицах.</w:t>
      </w:r>
    </w:p>
    <w:p w14:paraId="717206EB" w14:textId="77777777" w:rsidR="00C21362" w:rsidRDefault="003E519D">
      <w:pPr>
        <w:pStyle w:val="11"/>
        <w:spacing w:after="220"/>
        <w:ind w:firstLine="720"/>
        <w:jc w:val="both"/>
      </w:pPr>
      <w:r>
        <w:t>При ссылках на структурные элементы текста, который имеет нумерацию из цифр (букв), не разделенных точкой, указывают наименование этого элемента полностью.</w:t>
      </w:r>
    </w:p>
    <w:p w14:paraId="3E805DA2" w14:textId="77777777" w:rsidR="00C21362" w:rsidRDefault="003E519D">
      <w:pPr>
        <w:pStyle w:val="50"/>
        <w:jc w:val="both"/>
      </w:pPr>
      <w:r>
        <w:t>Примеры</w:t>
      </w:r>
    </w:p>
    <w:p w14:paraId="5D94D7DB" w14:textId="77777777" w:rsidR="00C21362" w:rsidRDefault="003E519D">
      <w:pPr>
        <w:pStyle w:val="50"/>
        <w:numPr>
          <w:ilvl w:val="0"/>
          <w:numId w:val="27"/>
        </w:numPr>
        <w:tabs>
          <w:tab w:val="left" w:pos="1035"/>
        </w:tabs>
        <w:jc w:val="both"/>
      </w:pPr>
      <w:r>
        <w:t>... в соответствии с разделом 5.</w:t>
      </w:r>
    </w:p>
    <w:p w14:paraId="3229DBC1" w14:textId="77777777" w:rsidR="00C21362" w:rsidRDefault="003E519D">
      <w:pPr>
        <w:pStyle w:val="50"/>
        <w:numPr>
          <w:ilvl w:val="0"/>
          <w:numId w:val="27"/>
        </w:numPr>
        <w:tabs>
          <w:tab w:val="left" w:pos="1059"/>
        </w:tabs>
        <w:jc w:val="both"/>
      </w:pPr>
      <w:r>
        <w:t>... по пункту 3.</w:t>
      </w:r>
    </w:p>
    <w:p w14:paraId="0AE043DF" w14:textId="77777777" w:rsidR="00C21362" w:rsidRDefault="003E519D">
      <w:pPr>
        <w:pStyle w:val="50"/>
        <w:numPr>
          <w:ilvl w:val="0"/>
          <w:numId w:val="27"/>
        </w:numPr>
        <w:tabs>
          <w:tab w:val="left" w:pos="1054"/>
        </w:tabs>
        <w:jc w:val="both"/>
      </w:pPr>
      <w:r>
        <w:t>... в соответствии с приложением А.</w:t>
      </w:r>
    </w:p>
    <w:p w14:paraId="589883CC" w14:textId="77777777" w:rsidR="00C21362" w:rsidRDefault="003E519D">
      <w:pPr>
        <w:pStyle w:val="50"/>
        <w:numPr>
          <w:ilvl w:val="0"/>
          <w:numId w:val="27"/>
        </w:numPr>
        <w:tabs>
          <w:tab w:val="left" w:pos="1059"/>
        </w:tabs>
        <w:spacing w:after="220"/>
        <w:jc w:val="both"/>
      </w:pPr>
      <w:r>
        <w:t>... приведен в приложении В.</w:t>
      </w:r>
    </w:p>
    <w:p w14:paraId="6E051561" w14:textId="77777777" w:rsidR="00C21362" w:rsidRDefault="003E519D">
      <w:pPr>
        <w:pStyle w:val="11"/>
        <w:spacing w:after="220"/>
        <w:ind w:firstLine="720"/>
        <w:jc w:val="both"/>
      </w:pPr>
      <w:r>
        <w:t>Если номер (обозначение) структурного элемента состоит из цифр (буквы и цифры), разделенных точкой, то наименование этого структурного элемента не указывают.</w:t>
      </w:r>
    </w:p>
    <w:p w14:paraId="54121622" w14:textId="77777777" w:rsidR="00C21362" w:rsidRDefault="003E519D">
      <w:pPr>
        <w:pStyle w:val="50"/>
        <w:jc w:val="both"/>
      </w:pPr>
      <w:r>
        <w:t>Примеры</w:t>
      </w:r>
    </w:p>
    <w:p w14:paraId="54E805C5" w14:textId="77777777" w:rsidR="00C21362" w:rsidRDefault="003E519D">
      <w:pPr>
        <w:pStyle w:val="50"/>
        <w:numPr>
          <w:ilvl w:val="0"/>
          <w:numId w:val="27"/>
        </w:numPr>
        <w:tabs>
          <w:tab w:val="left" w:pos="1035"/>
        </w:tabs>
        <w:jc w:val="both"/>
      </w:pPr>
      <w:r>
        <w:t>... по 4.10.</w:t>
      </w:r>
    </w:p>
    <w:p w14:paraId="6432343A" w14:textId="77777777" w:rsidR="00C21362" w:rsidRDefault="003E519D">
      <w:pPr>
        <w:pStyle w:val="50"/>
        <w:numPr>
          <w:ilvl w:val="0"/>
          <w:numId w:val="27"/>
        </w:numPr>
        <w:tabs>
          <w:tab w:val="left" w:pos="1059"/>
        </w:tabs>
        <w:spacing w:after="220"/>
        <w:jc w:val="both"/>
      </w:pPr>
      <w:r>
        <w:t>... в соответствии с А.3 (приложение А).</w:t>
      </w:r>
    </w:p>
    <w:p w14:paraId="750A70DB" w14:textId="77777777" w:rsidR="00C21362" w:rsidRDefault="003E519D">
      <w:pPr>
        <w:pStyle w:val="11"/>
        <w:spacing w:after="220"/>
        <w:ind w:firstLine="720"/>
        <w:jc w:val="both"/>
      </w:pPr>
      <w:r>
        <w:t>Наименования структурных элементов всегда упоминают при ссылках на таблицы, формулы и графический материал.</w:t>
      </w:r>
    </w:p>
    <w:p w14:paraId="2C986EF5" w14:textId="77777777" w:rsidR="00C21362" w:rsidRDefault="003E519D">
      <w:pPr>
        <w:pStyle w:val="50"/>
        <w:jc w:val="both"/>
      </w:pPr>
      <w:r>
        <w:t>Примеры</w:t>
      </w:r>
    </w:p>
    <w:p w14:paraId="6EE567F8" w14:textId="0D513CA1" w:rsidR="00C21362" w:rsidRDefault="00C133F3">
      <w:pPr>
        <w:pStyle w:val="50"/>
        <w:numPr>
          <w:ilvl w:val="0"/>
          <w:numId w:val="27"/>
        </w:numPr>
        <w:tabs>
          <w:tab w:val="left" w:pos="1035"/>
        </w:tabs>
        <w:jc w:val="both"/>
      </w:pPr>
      <w:r>
        <w:t>..</w:t>
      </w:r>
      <w:r w:rsidR="003E519D">
        <w:t>. по формуле (3.3).</w:t>
      </w:r>
    </w:p>
    <w:p w14:paraId="71D2936C" w14:textId="20579FA6" w:rsidR="00C21362" w:rsidRDefault="00C133F3">
      <w:pPr>
        <w:pStyle w:val="50"/>
        <w:numPr>
          <w:ilvl w:val="0"/>
          <w:numId w:val="27"/>
        </w:numPr>
        <w:tabs>
          <w:tab w:val="left" w:pos="1059"/>
        </w:tabs>
        <w:jc w:val="both"/>
      </w:pPr>
      <w:r>
        <w:t>..</w:t>
      </w:r>
      <w:r w:rsidR="003E519D">
        <w:t>. в таблице В.2 (приложение В).</w:t>
      </w:r>
    </w:p>
    <w:p w14:paraId="366E79AA" w14:textId="41D7D392" w:rsidR="00C21362" w:rsidRDefault="00C133F3">
      <w:pPr>
        <w:pStyle w:val="50"/>
        <w:numPr>
          <w:ilvl w:val="0"/>
          <w:numId w:val="27"/>
        </w:numPr>
        <w:tabs>
          <w:tab w:val="left" w:pos="1054"/>
        </w:tabs>
        <w:spacing w:after="120"/>
        <w:jc w:val="both"/>
      </w:pPr>
      <w:r>
        <w:t>..</w:t>
      </w:r>
      <w:r w:rsidR="003E519D">
        <w:t>. на рисунке 1.2.</w:t>
      </w:r>
    </w:p>
    <w:p w14:paraId="473E4A18" w14:textId="77777777" w:rsidR="00C21362" w:rsidRDefault="003E519D">
      <w:pPr>
        <w:pStyle w:val="11"/>
        <w:ind w:firstLine="740"/>
        <w:jc w:val="both"/>
      </w:pPr>
      <w:r>
        <w:t>При ссылках на структурные элементы рекомендуется использо</w:t>
      </w:r>
      <w:r>
        <w:softHyphen/>
        <w:t xml:space="preserve">вать следующие формулировки: «... в соответствии с разделом 2», </w:t>
      </w:r>
      <w:r>
        <w:rPr>
          <w:i/>
          <w:iCs/>
        </w:rPr>
        <w:t>«...</w:t>
      </w:r>
      <w:r>
        <w:t xml:space="preserve"> согласно 3.1», «... по 3.1», «... в соответствии с перечислением б) 4.2.2», «. по формуле (3.3)», «. в соответствии с таблицей 1», «. в части показателя 1 таблицы 2» и т.д.</w:t>
      </w:r>
    </w:p>
    <w:p w14:paraId="3BAD64AB" w14:textId="77777777" w:rsidR="00C21362" w:rsidRDefault="003E519D">
      <w:pPr>
        <w:pStyle w:val="11"/>
        <w:ind w:firstLine="740"/>
        <w:jc w:val="both"/>
      </w:pPr>
      <w:r>
        <w:lastRenderedPageBreak/>
        <w:t>При ссылках на отдельные структурные элементы приложений рекомендуется использовать следующие формулировки: «. в соот</w:t>
      </w:r>
      <w:r>
        <w:softHyphen/>
        <w:t>ветствии с А.1 (приложение А)», «. на рисунке А.2 (приложе</w:t>
      </w:r>
      <w:r>
        <w:softHyphen/>
        <w:t>ние А)», «... в таблице Б.2 (приложение Б)» и т.д.</w:t>
      </w:r>
    </w:p>
    <w:p w14:paraId="05FBC7D2" w14:textId="77777777" w:rsidR="00C21362" w:rsidRDefault="003E519D">
      <w:pPr>
        <w:pStyle w:val="11"/>
        <w:spacing w:after="200"/>
        <w:ind w:firstLine="740"/>
        <w:jc w:val="both"/>
      </w:pPr>
      <w:r>
        <w:t>Для записи нормативной ссылки указывают краткое (без цифр, обозначающих год принятия стандарта) обозначение ссылочного стандарта, а при ссылке на конкретное положение этого стандарта указывают после его обозначения, в скобках, наименование и номер структурного элемента (обозначение приложения) стандарта, в кото</w:t>
      </w:r>
      <w:r>
        <w:softHyphen/>
        <w:t>ром изложено это положение.</w:t>
      </w:r>
    </w:p>
    <w:p w14:paraId="272D72A5" w14:textId="77777777" w:rsidR="00C21362" w:rsidRDefault="003E519D">
      <w:pPr>
        <w:pStyle w:val="50"/>
        <w:ind w:firstLine="740"/>
        <w:jc w:val="both"/>
      </w:pPr>
      <w:r>
        <w:t>Примеры</w:t>
      </w:r>
    </w:p>
    <w:p w14:paraId="1593F5FE" w14:textId="77777777" w:rsidR="00C21362" w:rsidRDefault="003E519D">
      <w:pPr>
        <w:pStyle w:val="50"/>
        <w:numPr>
          <w:ilvl w:val="0"/>
          <w:numId w:val="28"/>
        </w:numPr>
        <w:tabs>
          <w:tab w:val="left" w:pos="975"/>
        </w:tabs>
        <w:ind w:firstLine="740"/>
        <w:jc w:val="both"/>
      </w:pPr>
      <w:r>
        <w:t>Внесение изменений в межгосударственные стандарты - по ГОСТ 1.2 (раздел 5).</w:t>
      </w:r>
    </w:p>
    <w:p w14:paraId="6850C0C7" w14:textId="77777777" w:rsidR="00C21362" w:rsidRDefault="003E519D">
      <w:pPr>
        <w:pStyle w:val="50"/>
        <w:numPr>
          <w:ilvl w:val="0"/>
          <w:numId w:val="28"/>
        </w:numPr>
        <w:tabs>
          <w:tab w:val="left" w:pos="975"/>
        </w:tabs>
        <w:spacing w:after="200"/>
        <w:ind w:firstLine="740"/>
        <w:jc w:val="both"/>
      </w:pPr>
      <w:r>
        <w:t>Требования к системе управления окружающей средой применяют в соответствии с ГОСТ Р ИСО 14001 (приложение А).</w:t>
      </w:r>
    </w:p>
    <w:p w14:paraId="7D007246" w14:textId="77777777" w:rsidR="00C21362" w:rsidRDefault="003E519D">
      <w:pPr>
        <w:pStyle w:val="11"/>
        <w:ind w:firstLine="740"/>
        <w:jc w:val="both"/>
      </w:pPr>
      <w:r>
        <w:t>Цитаты, статистические данные и другие материалы, приведен</w:t>
      </w:r>
      <w:r>
        <w:softHyphen/>
        <w:t>ные из литературных источников, должны сопровождаться библио</w:t>
      </w:r>
      <w:r>
        <w:softHyphen/>
        <w:t>графическими ссылками. При ссылке на литературный источник в тексте работы в квадратных скобках указывается порядковый номер использованного источника, под которым он включен в список ис</w:t>
      </w:r>
      <w:r>
        <w:softHyphen/>
        <w:t>пользованной литературы.</w:t>
      </w:r>
    </w:p>
    <w:p w14:paraId="152CDB6C" w14:textId="77777777" w:rsidR="00C21362" w:rsidRDefault="003E519D">
      <w:pPr>
        <w:pStyle w:val="11"/>
        <w:spacing w:after="200"/>
        <w:ind w:firstLine="740"/>
        <w:jc w:val="both"/>
      </w:pPr>
      <w:bookmarkStart w:id="42" w:name="bookmark96"/>
      <w:r>
        <w:t>При необходимости после номера источника указываются уточ</w:t>
      </w:r>
      <w:r>
        <w:softHyphen/>
        <w:t>няющие данные (страница, рисунок, приложение и т.д.) в соответ</w:t>
      </w:r>
      <w:r>
        <w:softHyphen/>
        <w:t>ствии с ГОСТ 7.32 - 2001 [5].</w:t>
      </w:r>
      <w:bookmarkEnd w:id="42"/>
    </w:p>
    <w:p w14:paraId="74EA789A" w14:textId="77777777" w:rsidR="00C21362" w:rsidRDefault="003E519D">
      <w:pPr>
        <w:pStyle w:val="50"/>
        <w:spacing w:after="460"/>
        <w:jc w:val="both"/>
      </w:pPr>
      <w:r>
        <w:t>Пример - [5, с. 101], [12, с. 89, рисунок 10], [18, с. 40, таблица 4].</w:t>
      </w:r>
    </w:p>
    <w:p w14:paraId="622198E4" w14:textId="0EE4349E" w:rsidR="00C21362" w:rsidRDefault="00C133F3" w:rsidP="00C133F3">
      <w:pPr>
        <w:pStyle w:val="24"/>
        <w:keepNext/>
        <w:keepLines/>
        <w:tabs>
          <w:tab w:val="left" w:pos="1657"/>
        </w:tabs>
        <w:spacing w:after="460"/>
        <w:ind w:left="740" w:firstLine="0"/>
        <w:jc w:val="both"/>
      </w:pPr>
      <w:bookmarkStart w:id="43" w:name="bookmark97"/>
      <w:r>
        <w:t>4.9</w:t>
      </w:r>
      <w:r w:rsidR="003E519D">
        <w:t xml:space="preserve"> Примечания</w:t>
      </w:r>
      <w:bookmarkEnd w:id="43"/>
    </w:p>
    <w:p w14:paraId="3DF340DD" w14:textId="77777777" w:rsidR="00C21362" w:rsidRDefault="003E519D" w:rsidP="00C133F3">
      <w:pPr>
        <w:pStyle w:val="11"/>
        <w:ind w:firstLine="743"/>
        <w:contextualSpacing/>
        <w:jc w:val="both"/>
      </w:pPr>
      <w:r>
        <w:t>Примечания включают, если к отдельным положениям, табли</w:t>
      </w:r>
      <w:r>
        <w:softHyphen/>
        <w:t>цам или графическому материалу необходимо привести поясняющие сведения или справочные данные, не влияющие на их содержание. Примечания не должны содержать требований.</w:t>
      </w:r>
    </w:p>
    <w:p w14:paraId="380C368D" w14:textId="77777777" w:rsidR="00C21362" w:rsidRDefault="003E519D" w:rsidP="00C133F3">
      <w:pPr>
        <w:pStyle w:val="11"/>
        <w:ind w:firstLine="743"/>
        <w:contextualSpacing/>
        <w:jc w:val="both"/>
      </w:pPr>
      <w:r>
        <w:t>Примечание печатают с прописной буквы и начинают с абзацно</w:t>
      </w:r>
      <w:r>
        <w:softHyphen/>
        <w:t>го отступа. В конце текста примечания (вне зависимости от количе</w:t>
      </w:r>
      <w:r>
        <w:softHyphen/>
        <w:t>ства предложений в нем) ставят точку.</w:t>
      </w:r>
    </w:p>
    <w:p w14:paraId="47959803" w14:textId="77777777" w:rsidR="00C21362" w:rsidRDefault="003E519D">
      <w:pPr>
        <w:pStyle w:val="11"/>
        <w:ind w:firstLine="740"/>
        <w:jc w:val="both"/>
      </w:pPr>
      <w:r>
        <w:t>Примечание помещают непосредственно после положения (гра</w:t>
      </w:r>
      <w:r>
        <w:softHyphen/>
        <w:t>фического материала), к которому относится это примечание.</w:t>
      </w:r>
    </w:p>
    <w:p w14:paraId="50F58E4B" w14:textId="1F72A564" w:rsidR="00C21362" w:rsidRDefault="003E519D">
      <w:pPr>
        <w:pStyle w:val="11"/>
        <w:ind w:firstLine="740"/>
        <w:jc w:val="both"/>
      </w:pPr>
      <w:r>
        <w:t xml:space="preserve">Примечание к таблице помещают в конце таблицы над линией, </w:t>
      </w:r>
      <w:r>
        <w:lastRenderedPageBreak/>
        <w:t>обозначающей окончание таблицы</w:t>
      </w:r>
      <w:r w:rsidR="004D3372">
        <w:t>.</w:t>
      </w:r>
      <w:r>
        <w:t xml:space="preserve"> При этом примечание отделяют от таблицы сплошной тонкой горизонтальной линией.</w:t>
      </w:r>
    </w:p>
    <w:p w14:paraId="7760BFF7" w14:textId="77777777" w:rsidR="00C21362" w:rsidRDefault="003E519D">
      <w:pPr>
        <w:pStyle w:val="11"/>
        <w:spacing w:after="240"/>
        <w:ind w:firstLine="740"/>
        <w:jc w:val="both"/>
      </w:pPr>
      <w:r>
        <w:t>Одно примечание не нумеруют, а после слова «Примечание» ставят тире. Несколько примечаний нумеруют по порядку арабскими цифрами. При этом после слова «Примечание» не ставят двоеточие.</w:t>
      </w:r>
    </w:p>
    <w:p w14:paraId="4FCB0453" w14:textId="77777777" w:rsidR="004D3372" w:rsidRDefault="004D3372">
      <w:pPr>
        <w:pStyle w:val="50"/>
        <w:ind w:firstLine="740"/>
        <w:jc w:val="both"/>
      </w:pPr>
    </w:p>
    <w:p w14:paraId="55B15613" w14:textId="64FCC2D3" w:rsidR="00C21362" w:rsidRDefault="003E519D">
      <w:pPr>
        <w:pStyle w:val="50"/>
        <w:ind w:firstLine="740"/>
        <w:jc w:val="both"/>
      </w:pPr>
      <w:r>
        <w:t>Примеры</w:t>
      </w:r>
    </w:p>
    <w:p w14:paraId="0F3FEDBF" w14:textId="77777777" w:rsidR="00C21362" w:rsidRDefault="003E519D">
      <w:pPr>
        <w:pStyle w:val="50"/>
        <w:numPr>
          <w:ilvl w:val="0"/>
          <w:numId w:val="29"/>
        </w:numPr>
        <w:tabs>
          <w:tab w:val="left" w:pos="977"/>
        </w:tabs>
        <w:ind w:firstLine="740"/>
        <w:jc w:val="both"/>
      </w:pPr>
      <w:r>
        <w:t>Примечание - Консенсус не обязательно предполагает полное еди</w:t>
      </w:r>
      <w:r>
        <w:softHyphen/>
        <w:t>нодушие.</w:t>
      </w:r>
    </w:p>
    <w:p w14:paraId="22907FDF" w14:textId="77777777" w:rsidR="00C21362" w:rsidRDefault="003E519D">
      <w:pPr>
        <w:pStyle w:val="50"/>
        <w:numPr>
          <w:ilvl w:val="0"/>
          <w:numId w:val="29"/>
        </w:numPr>
        <w:tabs>
          <w:tab w:val="left" w:pos="1657"/>
        </w:tabs>
        <w:ind w:firstLine="740"/>
        <w:jc w:val="both"/>
      </w:pPr>
      <w:r>
        <w:t>Примечания</w:t>
      </w:r>
    </w:p>
    <w:p w14:paraId="1C864C6E" w14:textId="77777777" w:rsidR="00C21362" w:rsidRDefault="003E519D">
      <w:pPr>
        <w:pStyle w:val="50"/>
        <w:numPr>
          <w:ilvl w:val="0"/>
          <w:numId w:val="30"/>
        </w:numPr>
        <w:tabs>
          <w:tab w:val="left" w:pos="1001"/>
        </w:tabs>
        <w:ind w:firstLine="740"/>
        <w:jc w:val="both"/>
      </w:pPr>
      <w:r>
        <w:t>В категорию самостоятельных испытаний в обоснованных случаях могут быть выделены испытания на надежность, радиационную стой</w:t>
      </w:r>
      <w:r>
        <w:softHyphen/>
        <w:t>кость и др.</w:t>
      </w:r>
    </w:p>
    <w:p w14:paraId="672ED733" w14:textId="77777777" w:rsidR="00C21362" w:rsidRDefault="003E519D">
      <w:pPr>
        <w:pStyle w:val="50"/>
        <w:numPr>
          <w:ilvl w:val="0"/>
          <w:numId w:val="30"/>
        </w:numPr>
        <w:tabs>
          <w:tab w:val="left" w:pos="991"/>
        </w:tabs>
        <w:spacing w:after="240"/>
        <w:ind w:firstLine="740"/>
        <w:jc w:val="both"/>
      </w:pPr>
      <w:bookmarkStart w:id="44" w:name="bookmark99"/>
      <w:r>
        <w:t>Для целей сертификации продукции проводят сертификационные испытания или используют результаты испытаний других категорий в порядке, установленном правилами сертификации.</w:t>
      </w:r>
      <w:bookmarkEnd w:id="44"/>
    </w:p>
    <w:p w14:paraId="0B02A50F" w14:textId="77777777" w:rsidR="00C21362" w:rsidRDefault="003E519D">
      <w:pPr>
        <w:pStyle w:val="11"/>
        <w:spacing w:after="480"/>
        <w:ind w:firstLine="740"/>
        <w:jc w:val="both"/>
      </w:pPr>
      <w:r>
        <w:t>Примечания выделяют уменьшенным размером шрифта (12 или 10).</w:t>
      </w:r>
    </w:p>
    <w:p w14:paraId="7F82E8A4" w14:textId="5D5A3B58" w:rsidR="00C21362" w:rsidRDefault="00C133F3" w:rsidP="00C133F3">
      <w:pPr>
        <w:pStyle w:val="24"/>
        <w:keepNext/>
        <w:keepLines/>
        <w:tabs>
          <w:tab w:val="left" w:pos="1657"/>
        </w:tabs>
        <w:ind w:left="740" w:firstLine="0"/>
        <w:jc w:val="both"/>
      </w:pPr>
      <w:bookmarkStart w:id="45" w:name="bookmark100"/>
      <w:r>
        <w:t>4.10</w:t>
      </w:r>
      <w:r w:rsidR="003E519D">
        <w:t xml:space="preserve"> Сноски</w:t>
      </w:r>
      <w:bookmarkEnd w:id="45"/>
    </w:p>
    <w:p w14:paraId="5C23E49F" w14:textId="77777777" w:rsidR="00C21362" w:rsidRDefault="003E519D">
      <w:pPr>
        <w:pStyle w:val="11"/>
        <w:ind w:firstLine="740"/>
        <w:jc w:val="both"/>
      </w:pPr>
      <w:r>
        <w:t>Если необходимо пояснить отдельные слова, словосочетания или данные, то после них ставят надстрочный знак сноски.</w:t>
      </w:r>
    </w:p>
    <w:p w14:paraId="68068A24" w14:textId="77777777" w:rsidR="00C21362" w:rsidRDefault="003E519D">
      <w:pPr>
        <w:pStyle w:val="11"/>
        <w:ind w:firstLine="740"/>
        <w:jc w:val="both"/>
      </w:pPr>
      <w:r>
        <w:t>Сноску располагают с абзацного отступа в конце страницы, на которой приведено поясняемое слово (словосочетание или данные), а сноску, относящуюся к данным таблицам, - в конце таблицы над ли</w:t>
      </w:r>
      <w:r>
        <w:softHyphen/>
        <w:t>нией, обозначающей окончание таблицы. При этом сноску отделяют от текста короткой сплошной тонкой горизонтальной линией с левой стороны страницы, а от данных таблицы такой же линией, но прове</w:t>
      </w:r>
      <w:r>
        <w:softHyphen/>
        <w:t>денной до вертикальных линий, ограничивающих таблицу. Кроме этого, сноску выделяют уменьшенным размером шрифта (12 или 10). В конце сноски ставят точку.</w:t>
      </w:r>
    </w:p>
    <w:p w14:paraId="5DEE73DF" w14:textId="77777777" w:rsidR="00C21362" w:rsidRDefault="003E519D">
      <w:pPr>
        <w:pStyle w:val="11"/>
        <w:ind w:firstLine="760"/>
        <w:jc w:val="both"/>
      </w:pPr>
      <w:r>
        <w:t>Знак сноски ставят непосредственно после того слова (последне</w:t>
      </w:r>
      <w:r>
        <w:softHyphen/>
        <w:t>го слова словосочетания, числа, символа), к которому дается поясне</w:t>
      </w:r>
      <w:r>
        <w:softHyphen/>
        <w:t>ние, а также перед поясняющим текстом.</w:t>
      </w:r>
    </w:p>
    <w:p w14:paraId="1FE02853" w14:textId="77777777" w:rsidR="00C21362" w:rsidRDefault="003E519D">
      <w:pPr>
        <w:pStyle w:val="11"/>
        <w:spacing w:after="240"/>
        <w:ind w:firstLine="760"/>
        <w:jc w:val="both"/>
      </w:pPr>
      <w:r>
        <w:t>Знак сноски выполняют арабской цифрой со скобкой или в виде звездочки («*»), двух или трех звездочек («**», «***»), помещая их на уровне верхнего обреза шрифта. Знак сноски отделяют от ее текста пробелом.</w:t>
      </w:r>
    </w:p>
    <w:p w14:paraId="7577CAB8" w14:textId="77777777" w:rsidR="00C21362" w:rsidRDefault="003E519D">
      <w:pPr>
        <w:pStyle w:val="50"/>
        <w:ind w:firstLine="760"/>
        <w:jc w:val="both"/>
      </w:pPr>
      <w:r>
        <w:lastRenderedPageBreak/>
        <w:t>Примеры</w:t>
      </w:r>
    </w:p>
    <w:p w14:paraId="0FA8FB7E" w14:textId="77777777" w:rsidR="00C21362" w:rsidRDefault="003E519D">
      <w:pPr>
        <w:pStyle w:val="50"/>
        <w:spacing w:after="340"/>
        <w:ind w:firstLine="760"/>
        <w:jc w:val="both"/>
      </w:pPr>
      <w:r>
        <w:t>1 Основанием для выполнения НИР служит ТЗ</w:t>
      </w:r>
      <w:r>
        <w:rPr>
          <w:vertAlign w:val="superscript"/>
        </w:rPr>
        <w:t>11</w:t>
      </w:r>
      <w:r>
        <w:t xml:space="preserve"> на ее выполнение и/или договор (контракт) с заказчиком</w:t>
      </w:r>
      <w:r>
        <w:rPr>
          <w:vertAlign w:val="superscript"/>
        </w:rPr>
        <w:t>2</w:t>
      </w:r>
      <w:r>
        <w:t xml:space="preserve"> - в случае выполнения работы по заказу.</w:t>
      </w:r>
    </w:p>
    <w:p w14:paraId="60C4D3FC" w14:textId="77777777" w:rsidR="00C21362" w:rsidRDefault="003E519D">
      <w:pPr>
        <w:pStyle w:val="50"/>
        <w:spacing w:line="276" w:lineRule="auto"/>
        <w:ind w:firstLine="760"/>
        <w:jc w:val="both"/>
      </w:pPr>
      <w:r>
        <w:rPr>
          <w:sz w:val="18"/>
          <w:szCs w:val="18"/>
        </w:rPr>
        <w:t xml:space="preserve">1) </w:t>
      </w:r>
      <w:r>
        <w:t>ТЗ утверждает руководитель предприятия-заказчика (в случае до</w:t>
      </w:r>
      <w:r>
        <w:softHyphen/>
        <w:t>говорных НИР) или руководитель предприятия-исполнителя (в случае ини</w:t>
      </w:r>
      <w:r>
        <w:softHyphen/>
        <w:t>циативных НИР).</w:t>
      </w:r>
    </w:p>
    <w:p w14:paraId="7A0541C3" w14:textId="77777777" w:rsidR="00C21362" w:rsidRDefault="003E519D">
      <w:pPr>
        <w:pStyle w:val="50"/>
        <w:ind w:firstLine="760"/>
        <w:jc w:val="both"/>
      </w:pPr>
      <w:r>
        <w:rPr>
          <w:vertAlign w:val="superscript"/>
        </w:rPr>
        <w:t>2</w:t>
      </w:r>
      <w:r>
        <w:t xml:space="preserve"> Заказчиком НИР может быть государственный заказчик или субъ</w:t>
      </w:r>
      <w:r>
        <w:softHyphen/>
        <w:t>ект хозяйствования любой формы собственности, заинтересованный в ее результатах.</w:t>
      </w:r>
    </w:p>
    <w:p w14:paraId="36B8C02A" w14:textId="77777777" w:rsidR="00C21362" w:rsidRDefault="003E519D">
      <w:pPr>
        <w:pStyle w:val="50"/>
        <w:spacing w:after="340"/>
        <w:ind w:firstLine="760"/>
        <w:jc w:val="both"/>
      </w:pPr>
      <w:r>
        <w:t>2 ... анализ специальных процессов</w:t>
      </w:r>
      <w:r>
        <w:rPr>
          <w:b w:val="0"/>
          <w:bCs w:val="0"/>
          <w:i w:val="0"/>
          <w:iCs w:val="0"/>
        </w:rPr>
        <w:t xml:space="preserve"> * </w:t>
      </w:r>
      <w:r>
        <w:t>(специальных исследований в об</w:t>
      </w:r>
      <w:r>
        <w:softHyphen/>
        <w:t>ласти качества).</w:t>
      </w:r>
    </w:p>
    <w:p w14:paraId="68B0DB81" w14:textId="77777777" w:rsidR="00C21362" w:rsidRDefault="003E519D">
      <w:pPr>
        <w:pStyle w:val="50"/>
        <w:spacing w:after="240"/>
        <w:ind w:firstLine="760"/>
        <w:jc w:val="both"/>
      </w:pPr>
      <w:r>
        <w:rPr>
          <w:b w:val="0"/>
          <w:bCs w:val="0"/>
          <w:i w:val="0"/>
          <w:iCs w:val="0"/>
        </w:rPr>
        <w:t xml:space="preserve">* </w:t>
      </w:r>
      <w:r>
        <w:t>Специальным обычно называют процесс, в котором подтверждение соответствия конечной продукции затруднено или экономически нецеле</w:t>
      </w:r>
      <w:r>
        <w:softHyphen/>
        <w:t>сообразно.</w:t>
      </w:r>
    </w:p>
    <w:p w14:paraId="63E1D24E" w14:textId="77777777" w:rsidR="00C21362" w:rsidRDefault="003E519D">
      <w:pPr>
        <w:pStyle w:val="11"/>
        <w:spacing w:after="480"/>
        <w:ind w:firstLine="760"/>
        <w:jc w:val="both"/>
      </w:pPr>
      <w:bookmarkStart w:id="46" w:name="bookmark102"/>
      <w:r>
        <w:t>Для каждой страницы используют отдельную систему нумера</w:t>
      </w:r>
      <w:r>
        <w:softHyphen/>
        <w:t>ции (обозначений) сносок. При этом применение более трех звездо</w:t>
      </w:r>
      <w:r>
        <w:softHyphen/>
        <w:t>чек не допускается.</w:t>
      </w:r>
      <w:bookmarkEnd w:id="46"/>
    </w:p>
    <w:p w14:paraId="694DF07F" w14:textId="037CFC22" w:rsidR="00C21362" w:rsidRDefault="00C133F3" w:rsidP="00C133F3">
      <w:pPr>
        <w:pStyle w:val="24"/>
        <w:keepNext/>
        <w:keepLines/>
        <w:tabs>
          <w:tab w:val="left" w:pos="1428"/>
        </w:tabs>
        <w:ind w:left="760" w:firstLine="0"/>
        <w:jc w:val="both"/>
      </w:pPr>
      <w:bookmarkStart w:id="47" w:name="bookmark103"/>
      <w:r>
        <w:t xml:space="preserve">4.11 </w:t>
      </w:r>
      <w:r w:rsidR="003E519D">
        <w:t>Сокращения</w:t>
      </w:r>
      <w:bookmarkEnd w:id="47"/>
    </w:p>
    <w:p w14:paraId="6E102322" w14:textId="77777777" w:rsidR="00C21362" w:rsidRDefault="003E519D">
      <w:pPr>
        <w:pStyle w:val="11"/>
        <w:spacing w:after="340"/>
        <w:ind w:firstLine="760"/>
        <w:jc w:val="both"/>
      </w:pPr>
      <w:r>
        <w:t>Сокращения слов или словосочетаний допускаются только обще</w:t>
      </w:r>
      <w:r>
        <w:softHyphen/>
        <w:t xml:space="preserve">принятые согласно ГОСТ 7.12-93 [9]. </w:t>
      </w:r>
      <w:proofErr w:type="gramStart"/>
      <w:r>
        <w:t>В частности</w:t>
      </w:r>
      <w:proofErr w:type="gramEnd"/>
      <w:r>
        <w:t xml:space="preserve"> допускается исполь</w:t>
      </w:r>
      <w:r>
        <w:softHyphen/>
        <w:t>зовать следующие сокращения: т.д. - так далее; т.п. - тому подобное; и др. - и другие; в т.ч. - в том числе; пр. - прочие; т.к. - так как; с. - страница; г. - год; гг. - годы; мин. - минимальный; макс. - макси</w:t>
      </w:r>
      <w:r>
        <w:softHyphen/>
        <w:t xml:space="preserve">мальный; шт. - штуки; св. - свыше; см. - смотри; </w:t>
      </w:r>
      <w:proofErr w:type="spellStart"/>
      <w:r>
        <w:t>включ</w:t>
      </w:r>
      <w:proofErr w:type="spellEnd"/>
      <w:r>
        <w:t>. - включи</w:t>
      </w:r>
      <w:r>
        <w:softHyphen/>
        <w:t>тельно. При этом сокращения единиц счета применяют только при числовых значениях в таблицах.</w:t>
      </w:r>
    </w:p>
    <w:p w14:paraId="7C20B7E0" w14:textId="77777777" w:rsidR="00C21362" w:rsidRDefault="003E519D">
      <w:pPr>
        <w:pStyle w:val="50"/>
        <w:spacing w:after="220"/>
        <w:jc w:val="both"/>
      </w:pPr>
      <w:r>
        <w:t>Пример - 5 шт.</w:t>
      </w:r>
    </w:p>
    <w:p w14:paraId="0E3AF534" w14:textId="77777777" w:rsidR="00C21362" w:rsidRDefault="003E519D">
      <w:pPr>
        <w:pStyle w:val="11"/>
        <w:spacing w:after="220"/>
        <w:ind w:firstLine="720"/>
        <w:jc w:val="both"/>
      </w:pPr>
      <w:r>
        <w:t>При использовании специальной аббревиатуры первое ее пред</w:t>
      </w:r>
      <w:r>
        <w:softHyphen/>
        <w:t>ставление в тексте дается в круглых скобках и сопровождается пред</w:t>
      </w:r>
      <w:r>
        <w:softHyphen/>
        <w:t>варительной расшифровкой. При последующем упоминании употреб</w:t>
      </w:r>
      <w:r>
        <w:softHyphen/>
        <w:t>ляется сокращенное название или аббревиатура.</w:t>
      </w:r>
    </w:p>
    <w:p w14:paraId="06DD83DE" w14:textId="77777777" w:rsidR="00C21362" w:rsidRDefault="003E519D">
      <w:pPr>
        <w:pStyle w:val="50"/>
        <w:spacing w:after="220"/>
        <w:jc w:val="both"/>
      </w:pPr>
      <w:r>
        <w:t>Пример - Установка сухого тушения кокса (УСТК) состоит из...</w:t>
      </w:r>
    </w:p>
    <w:p w14:paraId="7B18830F" w14:textId="77777777" w:rsidR="00C21362" w:rsidRDefault="003E519D">
      <w:pPr>
        <w:pStyle w:val="11"/>
        <w:spacing w:after="480"/>
        <w:ind w:firstLine="720"/>
        <w:jc w:val="both"/>
      </w:pPr>
      <w:bookmarkStart w:id="48" w:name="bookmark105"/>
      <w:r>
        <w:t>При первом представлении в тексте иностранных приборов, си</w:t>
      </w:r>
      <w:r>
        <w:softHyphen/>
        <w:t xml:space="preserve">стем, веществ, материалов, фирм, фамилий, географических названий, </w:t>
      </w:r>
      <w:r>
        <w:lastRenderedPageBreak/>
        <w:t>специфических терминов необходимо использовать текст, как в рус</w:t>
      </w:r>
      <w:r>
        <w:softHyphen/>
        <w:t>ской транскрипции, так и на языке оригинала (в скобках).</w:t>
      </w:r>
      <w:bookmarkEnd w:id="48"/>
    </w:p>
    <w:p w14:paraId="7668C51E" w14:textId="5EBD2E1A" w:rsidR="00C21362" w:rsidRDefault="00C133F3" w:rsidP="00C133F3">
      <w:pPr>
        <w:pStyle w:val="24"/>
        <w:keepNext/>
        <w:keepLines/>
        <w:tabs>
          <w:tab w:val="left" w:pos="1429"/>
        </w:tabs>
        <w:ind w:left="720" w:firstLine="0"/>
        <w:jc w:val="both"/>
      </w:pPr>
      <w:bookmarkStart w:id="49" w:name="bookmark106"/>
      <w:r>
        <w:t xml:space="preserve">4.12 </w:t>
      </w:r>
      <w:r w:rsidR="003E519D">
        <w:t>Единицы величин</w:t>
      </w:r>
      <w:bookmarkEnd w:id="49"/>
    </w:p>
    <w:p w14:paraId="2C5EF4AE" w14:textId="77777777" w:rsidR="00C21362" w:rsidRDefault="003E519D">
      <w:pPr>
        <w:pStyle w:val="11"/>
        <w:ind w:firstLine="720"/>
        <w:jc w:val="both"/>
      </w:pPr>
      <w:r>
        <w:t>В тексте следует применять стандартизованные единицы вели</w:t>
      </w:r>
      <w:r>
        <w:softHyphen/>
        <w:t>чин, их наименования и обозначения, установленные ГОСТ 8.417 - 2002 [10].</w:t>
      </w:r>
    </w:p>
    <w:p w14:paraId="51DD7686" w14:textId="77777777" w:rsidR="00C21362" w:rsidRDefault="003E519D">
      <w:pPr>
        <w:pStyle w:val="11"/>
        <w:spacing w:after="220"/>
        <w:ind w:firstLine="720"/>
        <w:jc w:val="both"/>
      </w:pPr>
      <w:r>
        <w:t>Обозначения единиц величин могут быть применены в заголов</w:t>
      </w:r>
      <w:r>
        <w:softHyphen/>
        <w:t>ках (подзаголовках) граф и строк таблиц и пояснениях символов, ис</w:t>
      </w:r>
      <w:r>
        <w:softHyphen/>
        <w:t>пользуемых в формулах, а в остальных случаях, например в тексте, - только при числовых значениях этих величин.</w:t>
      </w:r>
    </w:p>
    <w:p w14:paraId="3818DF2D" w14:textId="77777777" w:rsidR="00C21362" w:rsidRDefault="003E519D">
      <w:pPr>
        <w:pStyle w:val="50"/>
        <w:spacing w:after="220"/>
        <w:jc w:val="both"/>
      </w:pPr>
      <w:r>
        <w:t>Пример - ... 10 кг.</w:t>
      </w:r>
    </w:p>
    <w:p w14:paraId="2D369BCA" w14:textId="77777777" w:rsidR="00C21362" w:rsidRDefault="003E519D">
      <w:pPr>
        <w:pStyle w:val="11"/>
        <w:ind w:firstLine="720"/>
        <w:jc w:val="both"/>
      </w:pPr>
      <w:r>
        <w:t>Для одного и того же показателя (параметра, размера) следует применять одну и ту же единицу величины. Например, длину трубы указывают по всему тексту в метрах, толщину стенки трубы - в мил</w:t>
      </w:r>
      <w:r>
        <w:softHyphen/>
        <w:t>лиметрах, а электрическое напряжение - в вольтах.</w:t>
      </w:r>
    </w:p>
    <w:p w14:paraId="23035114" w14:textId="77777777" w:rsidR="00C21362" w:rsidRDefault="003E519D">
      <w:pPr>
        <w:pStyle w:val="11"/>
        <w:spacing w:after="220"/>
        <w:ind w:firstLine="720"/>
        <w:jc w:val="both"/>
      </w:pPr>
      <w:r>
        <w:t>Если в тексте приведен ряд числовых значений величины, кото</w:t>
      </w:r>
      <w:r>
        <w:softHyphen/>
        <w:t>рый выражен одной и той же единицей величины, то обозначение единицы величины следует указывать только после последнего чис</w:t>
      </w:r>
      <w:r>
        <w:softHyphen/>
        <w:t>лового значения.</w:t>
      </w:r>
    </w:p>
    <w:p w14:paraId="514A24B0" w14:textId="77777777" w:rsidR="00C21362" w:rsidRDefault="003E519D">
      <w:pPr>
        <w:pStyle w:val="50"/>
        <w:spacing w:after="220"/>
        <w:jc w:val="both"/>
      </w:pPr>
      <w:r>
        <w:t>Пример - ... 1,0; 1,5; 2,0; 2,5 мм.</w:t>
      </w:r>
    </w:p>
    <w:p w14:paraId="246E4529" w14:textId="77777777" w:rsidR="00C21362" w:rsidRDefault="003E519D">
      <w:pPr>
        <w:pStyle w:val="11"/>
        <w:ind w:firstLine="720"/>
        <w:jc w:val="both"/>
      </w:pPr>
      <w:r>
        <w:t>Интервалы чисел в тексте записывают словами: «от» и «до», ес</w:t>
      </w:r>
      <w:r>
        <w:softHyphen/>
        <w:t>ли после чисел указана единица величины, или через тире, если эти числа являются безразмерными коэффициентами.</w:t>
      </w:r>
    </w:p>
    <w:p w14:paraId="35600BD7" w14:textId="77777777" w:rsidR="00C21362" w:rsidRDefault="003E519D">
      <w:pPr>
        <w:pStyle w:val="11"/>
        <w:spacing w:after="240"/>
        <w:ind w:firstLine="720"/>
        <w:jc w:val="both"/>
      </w:pPr>
      <w:r>
        <w:t>Если в тексте приводят диапазон числовых значений величины, который выражен одной и той же единицей величины, то обозначение единицы величины указывается после последнего числового значения диапазона, за исключением знаков «%», «°С», «...°».</w:t>
      </w:r>
    </w:p>
    <w:p w14:paraId="40B2F7B2" w14:textId="77777777" w:rsidR="00C21362" w:rsidRDefault="003E519D">
      <w:pPr>
        <w:pStyle w:val="50"/>
        <w:jc w:val="both"/>
      </w:pPr>
      <w:r>
        <w:t>Примеры</w:t>
      </w:r>
    </w:p>
    <w:p w14:paraId="2CD5312C" w14:textId="77777777" w:rsidR="00C21362" w:rsidRDefault="003E519D">
      <w:pPr>
        <w:pStyle w:val="50"/>
        <w:numPr>
          <w:ilvl w:val="0"/>
          <w:numId w:val="32"/>
        </w:numPr>
        <w:tabs>
          <w:tab w:val="left" w:pos="1035"/>
        </w:tabs>
        <w:jc w:val="both"/>
      </w:pPr>
      <w:r>
        <w:t>... от 10 до 100 кг.</w:t>
      </w:r>
    </w:p>
    <w:p w14:paraId="09CC1FBB" w14:textId="77777777" w:rsidR="00C21362" w:rsidRDefault="003E519D">
      <w:pPr>
        <w:pStyle w:val="50"/>
        <w:numPr>
          <w:ilvl w:val="0"/>
          <w:numId w:val="32"/>
        </w:numPr>
        <w:tabs>
          <w:tab w:val="left" w:pos="1059"/>
        </w:tabs>
        <w:spacing w:line="228" w:lineRule="auto"/>
        <w:jc w:val="both"/>
      </w:pPr>
      <w:r>
        <w:t>... от 65% до 70%.</w:t>
      </w:r>
    </w:p>
    <w:p w14:paraId="76EA0BFE" w14:textId="77777777" w:rsidR="00C21362" w:rsidRDefault="003E519D">
      <w:pPr>
        <w:pStyle w:val="50"/>
        <w:numPr>
          <w:ilvl w:val="0"/>
          <w:numId w:val="32"/>
        </w:numPr>
        <w:tabs>
          <w:tab w:val="left" w:pos="1054"/>
        </w:tabs>
        <w:spacing w:after="240"/>
        <w:jc w:val="both"/>
      </w:pPr>
      <w:r>
        <w:t>... от 10 °</w:t>
      </w:r>
      <w:proofErr w:type="spellStart"/>
      <w:r>
        <w:t>Сдо</w:t>
      </w:r>
      <w:proofErr w:type="spellEnd"/>
      <w:r>
        <w:t xml:space="preserve"> 20 °С.</w:t>
      </w:r>
    </w:p>
    <w:p w14:paraId="0BDAFEEC" w14:textId="77777777" w:rsidR="00C21362" w:rsidRDefault="003E519D">
      <w:pPr>
        <w:pStyle w:val="11"/>
        <w:spacing w:after="240"/>
        <w:ind w:firstLine="720"/>
        <w:jc w:val="both"/>
      </w:pPr>
      <w:r>
        <w:t>Если интервал чисел охватывает порядковые номера, то для за</w:t>
      </w:r>
      <w:r>
        <w:softHyphen/>
        <w:t>писи интервала используют тире.</w:t>
      </w:r>
    </w:p>
    <w:p w14:paraId="6B7249B8" w14:textId="209EF325" w:rsidR="00C21362" w:rsidRDefault="00C133F3" w:rsidP="00C133F3">
      <w:pPr>
        <w:pStyle w:val="50"/>
        <w:tabs>
          <w:tab w:val="left" w:pos="917"/>
        </w:tabs>
        <w:spacing w:after="240"/>
        <w:ind w:left="720" w:firstLine="0"/>
        <w:jc w:val="both"/>
      </w:pPr>
      <w:r>
        <w:t>П</w:t>
      </w:r>
      <w:r w:rsidR="003E519D">
        <w:t>ример - ...рисунки 1 - 3.</w:t>
      </w:r>
    </w:p>
    <w:p w14:paraId="1A831B92" w14:textId="77777777" w:rsidR="00C21362" w:rsidRDefault="003E519D">
      <w:pPr>
        <w:pStyle w:val="11"/>
        <w:spacing w:after="480"/>
        <w:ind w:firstLine="720"/>
        <w:jc w:val="both"/>
      </w:pPr>
      <w:bookmarkStart w:id="50" w:name="bookmark108"/>
      <w:r>
        <w:lastRenderedPageBreak/>
        <w:t>Недопустимо отделять единицу величины от числового значения (разносить их на разные строки или страницы), кроме единиц вели</w:t>
      </w:r>
      <w:r>
        <w:softHyphen/>
        <w:t>чин, помещаемых в таблицах.</w:t>
      </w:r>
      <w:bookmarkEnd w:id="50"/>
    </w:p>
    <w:p w14:paraId="32C5701B" w14:textId="0CE2A192" w:rsidR="00C21362" w:rsidRDefault="00C133F3" w:rsidP="00C133F3">
      <w:pPr>
        <w:pStyle w:val="24"/>
        <w:keepNext/>
        <w:keepLines/>
        <w:tabs>
          <w:tab w:val="left" w:pos="1059"/>
        </w:tabs>
        <w:ind w:left="720" w:firstLine="0"/>
        <w:jc w:val="both"/>
      </w:pPr>
      <w:bookmarkStart w:id="51" w:name="bookmark109"/>
      <w:r>
        <w:t>4</w:t>
      </w:r>
      <w:r w:rsidR="003E519D">
        <w:t>.13 Числовые выражения</w:t>
      </w:r>
      <w:bookmarkEnd w:id="51"/>
    </w:p>
    <w:p w14:paraId="5B6A7AE6" w14:textId="77777777" w:rsidR="00C21362" w:rsidRDefault="003E519D">
      <w:pPr>
        <w:pStyle w:val="11"/>
        <w:spacing w:after="240"/>
        <w:ind w:firstLine="720"/>
        <w:jc w:val="both"/>
      </w:pPr>
      <w:r>
        <w:t>Числовые значения с обозначением единиц счета или единиц ве</w:t>
      </w:r>
      <w:r>
        <w:softHyphen/>
        <w:t>личин записывают цифрами, а числа без обозначения единиц величин (единиц счета) от единицы до девяти - словами.</w:t>
      </w:r>
    </w:p>
    <w:p w14:paraId="1EF9A126" w14:textId="77777777" w:rsidR="00C21362" w:rsidRDefault="003E519D">
      <w:pPr>
        <w:pStyle w:val="50"/>
        <w:jc w:val="both"/>
      </w:pPr>
      <w:r>
        <w:t>Примеры</w:t>
      </w:r>
    </w:p>
    <w:p w14:paraId="69A7EF3E" w14:textId="77777777" w:rsidR="00C21362" w:rsidRDefault="003E519D">
      <w:pPr>
        <w:pStyle w:val="50"/>
        <w:numPr>
          <w:ilvl w:val="0"/>
          <w:numId w:val="33"/>
        </w:numPr>
        <w:tabs>
          <w:tab w:val="left" w:pos="1035"/>
        </w:tabs>
        <w:jc w:val="both"/>
      </w:pPr>
      <w:r>
        <w:t>... провести испытания пяти труб, каждая длиной 5 м.</w:t>
      </w:r>
    </w:p>
    <w:p w14:paraId="6A91FF74" w14:textId="77777777" w:rsidR="00C21362" w:rsidRDefault="003E519D">
      <w:pPr>
        <w:pStyle w:val="50"/>
        <w:numPr>
          <w:ilvl w:val="0"/>
          <w:numId w:val="33"/>
        </w:numPr>
        <w:tabs>
          <w:tab w:val="left" w:pos="1059"/>
        </w:tabs>
        <w:jc w:val="both"/>
      </w:pPr>
      <w:r>
        <w:t>... отобрать 15 труб для испытания на давление.</w:t>
      </w:r>
    </w:p>
    <w:p w14:paraId="7E01EE7D" w14:textId="77777777" w:rsidR="00C21362" w:rsidRDefault="003E519D">
      <w:pPr>
        <w:pStyle w:val="50"/>
        <w:numPr>
          <w:ilvl w:val="0"/>
          <w:numId w:val="33"/>
        </w:numPr>
        <w:tabs>
          <w:tab w:val="left" w:pos="1054"/>
        </w:tabs>
        <w:spacing w:after="240"/>
        <w:jc w:val="both"/>
      </w:pPr>
      <w:r>
        <w:t>... не менее трех образцов.</w:t>
      </w:r>
    </w:p>
    <w:p w14:paraId="2B271A16" w14:textId="77777777" w:rsidR="00C21362" w:rsidRDefault="003E519D">
      <w:pPr>
        <w:pStyle w:val="11"/>
        <w:ind w:firstLine="720"/>
        <w:jc w:val="both"/>
      </w:pPr>
      <w:r>
        <w:t>Дробные числа приводят в виде десятичных дробей, за исключе</w:t>
      </w:r>
      <w:r>
        <w:softHyphen/>
        <w:t>нием размеров в дюймах, которые следует записывать: 1/4»; 1/2».</w:t>
      </w:r>
    </w:p>
    <w:p w14:paraId="16208E65" w14:textId="77777777" w:rsidR="00C21362" w:rsidRDefault="003E519D">
      <w:pPr>
        <w:pStyle w:val="11"/>
        <w:ind w:firstLine="720"/>
        <w:jc w:val="both"/>
      </w:pPr>
      <w:r>
        <w:t>При записи десятичных дробей не допускается заменять точкой запятую, отделяющую целую часть числа от дробной.</w:t>
      </w:r>
    </w:p>
    <w:p w14:paraId="7A036858" w14:textId="77777777" w:rsidR="00C21362" w:rsidRDefault="003E519D">
      <w:pPr>
        <w:pStyle w:val="11"/>
        <w:spacing w:after="240"/>
        <w:ind w:firstLine="720"/>
        <w:jc w:val="both"/>
      </w:pPr>
      <w:r>
        <w:t>При невозможности (или нецелесообразности) выразить число</w:t>
      </w:r>
      <w:r>
        <w:softHyphen/>
        <w:t>вое значение в виде десятичной дроби допускается записывать его в виде простой дроби в одну строчку, через косую черту.</w:t>
      </w:r>
    </w:p>
    <w:p w14:paraId="6FC6E5E3" w14:textId="77777777" w:rsidR="00C21362" w:rsidRDefault="003E519D">
      <w:pPr>
        <w:pStyle w:val="50"/>
        <w:spacing w:after="240"/>
        <w:jc w:val="both"/>
      </w:pPr>
      <w:r>
        <w:t>Пример - ... 5/32.</w:t>
      </w:r>
    </w:p>
    <w:p w14:paraId="3C6E214A" w14:textId="77777777" w:rsidR="00C21362" w:rsidRDefault="003E519D">
      <w:pPr>
        <w:pStyle w:val="11"/>
        <w:spacing w:after="240"/>
        <w:ind w:firstLine="720"/>
        <w:jc w:val="both"/>
      </w:pPr>
      <w:r>
        <w:t>Числовые значения величин указывают со степенью точности, которая необходима для обеспечения требуемых свойств продукции. При этом в ряду значений осуществляют выравнивание числа знаков после запятой.</w:t>
      </w:r>
    </w:p>
    <w:p w14:paraId="67FFD60B" w14:textId="77777777" w:rsidR="00C21362" w:rsidRDefault="003E519D">
      <w:pPr>
        <w:pStyle w:val="50"/>
        <w:spacing w:after="240"/>
        <w:jc w:val="both"/>
      </w:pPr>
      <w:r>
        <w:t>Пример - ... 1,50; 1,75; 2,00; 2,25; 2,50 мм.</w:t>
      </w:r>
    </w:p>
    <w:p w14:paraId="5CC34CBF" w14:textId="77777777" w:rsidR="00C21362" w:rsidRDefault="003E519D">
      <w:pPr>
        <w:pStyle w:val="11"/>
        <w:spacing w:after="240"/>
        <w:ind w:firstLine="720"/>
        <w:jc w:val="both"/>
      </w:pPr>
      <w:r>
        <w:t>При необходимости установления предельных (допускаемых) отклонений от номинальных значений показателя (параметра, разме</w:t>
      </w:r>
      <w:r>
        <w:softHyphen/>
        <w:t>ра) числовые значения (номинальные и предельные) указывают в скобках. При этом количество десятичных знаков номинального зна</w:t>
      </w:r>
      <w:r>
        <w:softHyphen/>
        <w:t>чения должно быть одинаковым с количеством десятичных знаков предельного (допускаемого) отклонения этого же показателя (пара</w:t>
      </w:r>
      <w:r>
        <w:softHyphen/>
        <w:t>метра, размера), если они выражены одной и той же единицей вели</w:t>
      </w:r>
      <w:r>
        <w:softHyphen/>
        <w:t>чины.</w:t>
      </w:r>
    </w:p>
    <w:p w14:paraId="4B6412AE" w14:textId="77777777" w:rsidR="00C21362" w:rsidRDefault="003E519D">
      <w:pPr>
        <w:pStyle w:val="50"/>
        <w:jc w:val="both"/>
      </w:pPr>
      <w:r>
        <w:t>Примеры</w:t>
      </w:r>
    </w:p>
    <w:p w14:paraId="592D6823" w14:textId="77777777" w:rsidR="00C21362" w:rsidRDefault="003E519D">
      <w:pPr>
        <w:pStyle w:val="50"/>
        <w:numPr>
          <w:ilvl w:val="0"/>
          <w:numId w:val="34"/>
        </w:numPr>
        <w:tabs>
          <w:tab w:val="left" w:pos="975"/>
        </w:tabs>
        <w:jc w:val="both"/>
      </w:pPr>
      <w:r>
        <w:t>(65±</w:t>
      </w:r>
      <w:proofErr w:type="gramStart"/>
      <w:r>
        <w:t>2)%</w:t>
      </w:r>
      <w:proofErr w:type="gramEnd"/>
      <w:r>
        <w:t>, а не 65±2%.</w:t>
      </w:r>
    </w:p>
    <w:p w14:paraId="3E00F921" w14:textId="77777777" w:rsidR="00C21362" w:rsidRDefault="003E519D">
      <w:pPr>
        <w:pStyle w:val="50"/>
        <w:numPr>
          <w:ilvl w:val="0"/>
          <w:numId w:val="34"/>
        </w:numPr>
        <w:tabs>
          <w:tab w:val="left" w:pos="999"/>
        </w:tabs>
        <w:spacing w:after="240"/>
        <w:jc w:val="both"/>
      </w:pPr>
      <w:r>
        <w:lastRenderedPageBreak/>
        <w:t>(7,0±0,4) кг.</w:t>
      </w:r>
    </w:p>
    <w:p w14:paraId="46624ED7" w14:textId="77777777" w:rsidR="00C21362" w:rsidRDefault="003E519D">
      <w:pPr>
        <w:pStyle w:val="11"/>
        <w:ind w:firstLine="720"/>
        <w:jc w:val="both"/>
      </w:pPr>
      <w:r>
        <w:t>Римские цифры допускается применять только для обозначения сорта (категории, класса и т.п.) продукции, валентности химических элементов, кварталов года, полугодия. В остальных случаях для уста</w:t>
      </w:r>
      <w:r>
        <w:softHyphen/>
        <w:t>новления числовых значений применяют арабские цифры. Римские цифры, числовые значения календарных дат и количественных чис</w:t>
      </w:r>
      <w:r>
        <w:softHyphen/>
        <w:t>лительных не должны иметь падежных окончаний.</w:t>
      </w:r>
    </w:p>
    <w:p w14:paraId="44775E81" w14:textId="77777777" w:rsidR="00C21362" w:rsidRDefault="003E519D">
      <w:pPr>
        <w:pStyle w:val="11"/>
        <w:spacing w:after="120"/>
        <w:ind w:firstLine="720"/>
        <w:jc w:val="both"/>
        <w:sectPr w:rsidR="00C21362" w:rsidSect="00BC3A7E">
          <w:footerReference w:type="default" r:id="rId11"/>
          <w:footerReference w:type="first" r:id="rId12"/>
          <w:pgSz w:w="11900" w:h="16840"/>
          <w:pgMar w:top="1030" w:right="956" w:bottom="1061" w:left="954" w:header="113" w:footer="397" w:gutter="0"/>
          <w:cols w:space="720"/>
          <w:noEndnote/>
          <w:docGrid w:linePitch="360"/>
        </w:sectPr>
      </w:pPr>
      <w:r>
        <w:t>Математическую операцию извлечения корня из числа допуска</w:t>
      </w:r>
      <w:r>
        <w:softHyphen/>
        <w:t xml:space="preserve">ется изображать посредством знака радикала или числа в степени, например, </w:t>
      </w:r>
      <w:r>
        <w:rPr>
          <w:lang w:val="en-US" w:eastAsia="en-US" w:bidi="en-US"/>
        </w:rPr>
        <w:t>V</w:t>
      </w:r>
      <w:r w:rsidRPr="00875478">
        <w:rPr>
          <w:lang w:eastAsia="en-US" w:bidi="en-US"/>
        </w:rPr>
        <w:t xml:space="preserve">3 </w:t>
      </w:r>
      <w:r>
        <w:t>или 3</w:t>
      </w:r>
      <w:r>
        <w:rPr>
          <w:sz w:val="20"/>
          <w:szCs w:val="20"/>
        </w:rPr>
        <w:t>1/2</w:t>
      </w:r>
      <w:r>
        <w:t>. При этом в одной работе обозначение данной операции должно быть одинаковым.</w:t>
      </w:r>
    </w:p>
    <w:p w14:paraId="327150E2" w14:textId="235113B6" w:rsidR="00C21362" w:rsidRDefault="004D3372">
      <w:pPr>
        <w:pStyle w:val="13"/>
        <w:keepNext/>
        <w:keepLines/>
        <w:spacing w:before="0"/>
        <w:ind w:firstLine="0"/>
        <w:jc w:val="center"/>
      </w:pPr>
      <w:r>
        <w:lastRenderedPageBreak/>
        <w:t>Список использованной литературы</w:t>
      </w:r>
    </w:p>
    <w:p w14:paraId="4038B5A9" w14:textId="39679C9C" w:rsidR="00C21362" w:rsidRDefault="00C133F3" w:rsidP="00C133F3">
      <w:pPr>
        <w:pStyle w:val="11"/>
        <w:tabs>
          <w:tab w:val="left" w:pos="1066"/>
        </w:tabs>
        <w:ind w:firstLine="0"/>
        <w:jc w:val="both"/>
      </w:pPr>
      <w:bookmarkStart w:id="52" w:name="bookmark113"/>
      <w:r>
        <w:t xml:space="preserve">     </w:t>
      </w:r>
      <w:r w:rsidR="00725541">
        <w:t xml:space="preserve"> </w:t>
      </w:r>
      <w:r>
        <w:t xml:space="preserve">   </w:t>
      </w:r>
      <w:proofErr w:type="gramStart"/>
      <w:r>
        <w:t xml:space="preserve">1  </w:t>
      </w:r>
      <w:r w:rsidR="003E519D">
        <w:t>ДП</w:t>
      </w:r>
      <w:proofErr w:type="gramEnd"/>
      <w:r w:rsidR="003E519D">
        <w:t xml:space="preserve"> СМК 8.5.1-3.0-2023 Система менеджмента качества. Госу</w:t>
      </w:r>
      <w:r w:rsidR="003E519D">
        <w:softHyphen/>
        <w:t>дарственная итоговая аттестация обучающихся, осваивающих програм</w:t>
      </w:r>
      <w:r w:rsidR="003E519D">
        <w:softHyphen/>
        <w:t xml:space="preserve">мы высшего образования: </w:t>
      </w:r>
      <w:proofErr w:type="spellStart"/>
      <w:r w:rsidR="003E519D">
        <w:t>СибГИУ</w:t>
      </w:r>
      <w:proofErr w:type="spellEnd"/>
      <w:r w:rsidR="003E519D">
        <w:t>. - Новокузнецк, 2023. - 64 с.</w:t>
      </w:r>
      <w:bookmarkEnd w:id="52"/>
    </w:p>
    <w:p w14:paraId="5A9DD9C7" w14:textId="56EFD7C0" w:rsidR="00C21362" w:rsidRDefault="00725541" w:rsidP="00725541">
      <w:pPr>
        <w:pStyle w:val="11"/>
        <w:tabs>
          <w:tab w:val="left" w:pos="1052"/>
        </w:tabs>
        <w:jc w:val="both"/>
      </w:pPr>
      <w:r>
        <w:t xml:space="preserve">    2 </w:t>
      </w:r>
      <w:r w:rsidR="003E519D">
        <w:t>ТИ СМК 7.5-3.0-2023 Система менеджмента качества. Структу</w:t>
      </w:r>
      <w:r w:rsidR="003E519D">
        <w:softHyphen/>
        <w:t xml:space="preserve">ра дипломных проектов (работ), выпускных квалификационных работ: </w:t>
      </w:r>
      <w:proofErr w:type="spellStart"/>
      <w:r w:rsidR="003E519D">
        <w:t>СибГИУ</w:t>
      </w:r>
      <w:proofErr w:type="spellEnd"/>
      <w:r w:rsidR="003E519D">
        <w:t>. - Новокузнецк, 2023. - 35 с.</w:t>
      </w:r>
    </w:p>
    <w:p w14:paraId="74B888C6" w14:textId="3E74ABC0" w:rsidR="00C21362" w:rsidRDefault="003E519D" w:rsidP="00725541">
      <w:pPr>
        <w:pStyle w:val="11"/>
        <w:numPr>
          <w:ilvl w:val="0"/>
          <w:numId w:val="34"/>
        </w:numPr>
        <w:tabs>
          <w:tab w:val="left" w:pos="1057"/>
        </w:tabs>
        <w:ind w:firstLine="720"/>
        <w:jc w:val="both"/>
      </w:pPr>
      <w:r>
        <w:t>ГОСТ Р 15.011-96. Патентные исследования. Система разра</w:t>
      </w:r>
      <w:r>
        <w:softHyphen/>
        <w:t xml:space="preserve">ботки и постановки продукции на производство. - </w:t>
      </w:r>
      <w:proofErr w:type="spellStart"/>
      <w:r>
        <w:t>Введ</w:t>
      </w:r>
      <w:proofErr w:type="spellEnd"/>
      <w:r>
        <w:t xml:space="preserve">. 01.01.1996. - </w:t>
      </w:r>
      <w:proofErr w:type="gramStart"/>
      <w:r>
        <w:t>Москва :</w:t>
      </w:r>
      <w:proofErr w:type="gramEnd"/>
      <w:r>
        <w:t xml:space="preserve"> ФГУП «</w:t>
      </w:r>
      <w:proofErr w:type="spellStart"/>
      <w:r>
        <w:t>Стандартинформ</w:t>
      </w:r>
      <w:proofErr w:type="spellEnd"/>
      <w:r>
        <w:t>», 2006. - 16 с.</w:t>
      </w:r>
    </w:p>
    <w:p w14:paraId="6663F9D5" w14:textId="77777777" w:rsidR="00C21362" w:rsidRDefault="003E519D" w:rsidP="00C133F3">
      <w:pPr>
        <w:pStyle w:val="11"/>
        <w:numPr>
          <w:ilvl w:val="0"/>
          <w:numId w:val="34"/>
        </w:numPr>
        <w:tabs>
          <w:tab w:val="left" w:pos="1052"/>
        </w:tabs>
        <w:ind w:firstLine="720"/>
        <w:jc w:val="both"/>
      </w:pPr>
      <w:r>
        <w:t>ГОСТ 7.32-2001. Система стандартов по информации, библио</w:t>
      </w:r>
      <w:r>
        <w:softHyphen/>
        <w:t xml:space="preserve">течному и издательскому делу. Отчет о научно-исследовательской работе. Структура и правила оформления. - </w:t>
      </w:r>
      <w:proofErr w:type="spellStart"/>
      <w:r>
        <w:t>Введ</w:t>
      </w:r>
      <w:proofErr w:type="spellEnd"/>
      <w:r>
        <w:t xml:space="preserve">. 01.07.2002. - </w:t>
      </w:r>
      <w:proofErr w:type="gramStart"/>
      <w:r>
        <w:t>Москва :</w:t>
      </w:r>
      <w:proofErr w:type="gramEnd"/>
      <w:r>
        <w:t xml:space="preserve"> ИПК «Издательство стандартов», 2001. - 18 с.</w:t>
      </w:r>
    </w:p>
    <w:p w14:paraId="24743B6B" w14:textId="77777777" w:rsidR="00C21362" w:rsidRDefault="003E519D" w:rsidP="00C133F3">
      <w:pPr>
        <w:pStyle w:val="11"/>
        <w:numPr>
          <w:ilvl w:val="0"/>
          <w:numId w:val="34"/>
        </w:numPr>
        <w:tabs>
          <w:tab w:val="left" w:pos="1062"/>
        </w:tabs>
        <w:ind w:firstLine="720"/>
        <w:jc w:val="both"/>
      </w:pPr>
      <w:r>
        <w:t>ГОСТ Р 7.0.100-2018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</w:t>
      </w:r>
      <w:r>
        <w:softHyphen/>
        <w:t xml:space="preserve">ления -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 xml:space="preserve">, 2018 // </w:t>
      </w:r>
      <w:proofErr w:type="spellStart"/>
      <w:r>
        <w:t>Техэксперт</w:t>
      </w:r>
      <w:proofErr w:type="spellEnd"/>
      <w:r>
        <w:t xml:space="preserve"> : информаци</w:t>
      </w:r>
      <w:r>
        <w:softHyphen/>
        <w:t>онно-справочная система / ООО «Группа компаний «Кодекс». - Ке</w:t>
      </w:r>
      <w:r>
        <w:softHyphen/>
        <w:t xml:space="preserve">мерово, [200 </w:t>
      </w:r>
      <w:proofErr w:type="gramStart"/>
      <w:r>
        <w:t>- ]</w:t>
      </w:r>
      <w:proofErr w:type="gramEnd"/>
      <w:r>
        <w:t xml:space="preserve">. - Режим </w:t>
      </w:r>
      <w:proofErr w:type="gramStart"/>
      <w:r>
        <w:t>до-ступа</w:t>
      </w:r>
      <w:proofErr w:type="gramEnd"/>
      <w:r>
        <w:t xml:space="preserve">: компьютерная сеть </w:t>
      </w:r>
      <w:proofErr w:type="spellStart"/>
      <w:r>
        <w:t>Сиб</w:t>
      </w:r>
      <w:proofErr w:type="spellEnd"/>
      <w:r>
        <w:t xml:space="preserve">. гос. ин- </w:t>
      </w:r>
      <w:proofErr w:type="spellStart"/>
      <w:r>
        <w:t>дустр</w:t>
      </w:r>
      <w:proofErr w:type="spellEnd"/>
      <w:r>
        <w:t>. ун-та.</w:t>
      </w:r>
    </w:p>
    <w:p w14:paraId="1C2BB795" w14:textId="77777777" w:rsidR="00C21362" w:rsidRDefault="003E519D" w:rsidP="00C133F3">
      <w:pPr>
        <w:pStyle w:val="11"/>
        <w:numPr>
          <w:ilvl w:val="0"/>
          <w:numId w:val="34"/>
        </w:numPr>
        <w:tabs>
          <w:tab w:val="left" w:pos="1052"/>
        </w:tabs>
        <w:ind w:firstLine="720"/>
        <w:jc w:val="both"/>
      </w:pPr>
      <w:r>
        <w:t>ГОСТ 2.321-84 Единая система конструкторской документа</w:t>
      </w:r>
      <w:r>
        <w:softHyphen/>
        <w:t xml:space="preserve">ции. Обозначения буквенные. - </w:t>
      </w:r>
      <w:proofErr w:type="spellStart"/>
      <w:r>
        <w:t>Введ</w:t>
      </w:r>
      <w:proofErr w:type="spellEnd"/>
      <w:r>
        <w:t xml:space="preserve">. 01.01.1985. - </w:t>
      </w:r>
      <w:proofErr w:type="gramStart"/>
      <w:r>
        <w:t>Москва :</w:t>
      </w:r>
      <w:proofErr w:type="gramEnd"/>
      <w:r>
        <w:t xml:space="preserve"> ИПК «Издательство стандартов», 2001.  2 с.</w:t>
      </w:r>
    </w:p>
    <w:p w14:paraId="174F863E" w14:textId="77777777" w:rsidR="000562EA" w:rsidRDefault="000562EA" w:rsidP="000562EA">
      <w:pPr>
        <w:pStyle w:val="11"/>
        <w:tabs>
          <w:tab w:val="left" w:pos="1052"/>
        </w:tabs>
        <w:jc w:val="both"/>
      </w:pPr>
    </w:p>
    <w:p w14:paraId="44B9A29A" w14:textId="567B6393" w:rsidR="00C21362" w:rsidRDefault="00C21362" w:rsidP="000562EA">
      <w:pPr>
        <w:pStyle w:val="60"/>
        <w:tabs>
          <w:tab w:val="left" w:leader="underscore" w:pos="6206"/>
        </w:tabs>
        <w:spacing w:line="312" w:lineRule="auto"/>
        <w:jc w:val="center"/>
      </w:pPr>
    </w:p>
    <w:sectPr w:rsidR="00C21362" w:rsidSect="000562EA">
      <w:headerReference w:type="default" r:id="rId13"/>
      <w:footerReference w:type="default" r:id="rId14"/>
      <w:pgSz w:w="11900" w:h="16840"/>
      <w:pgMar w:top="1743" w:right="1010" w:bottom="1196" w:left="1016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1BC5F" w14:textId="77777777" w:rsidR="00F40666" w:rsidRDefault="00F40666">
      <w:r>
        <w:separator/>
      </w:r>
    </w:p>
  </w:endnote>
  <w:endnote w:type="continuationSeparator" w:id="0">
    <w:p w14:paraId="0E61A1CB" w14:textId="77777777" w:rsidR="00F40666" w:rsidRDefault="00F40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678742"/>
      <w:docPartObj>
        <w:docPartGallery w:val="Page Numbers (Bottom of Page)"/>
        <w:docPartUnique/>
      </w:docPartObj>
    </w:sdtPr>
    <w:sdtEndPr/>
    <w:sdtContent>
      <w:p w14:paraId="738DDDCF" w14:textId="5B4FA394" w:rsidR="00BC3A7E" w:rsidRDefault="00BC3A7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9DB612" w14:textId="1C53F6BE" w:rsidR="00C21362" w:rsidRDefault="00C21362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4BC4" w14:textId="77777777" w:rsidR="00C21362" w:rsidRDefault="00C21362">
    <w:pPr>
      <w:spacing w:line="1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A38A7" w14:textId="77777777" w:rsidR="00C21362" w:rsidRDefault="003E519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8" behindDoc="1" locked="0" layoutInCell="1" allowOverlap="1" wp14:anchorId="62F10AD6" wp14:editId="5439967F">
              <wp:simplePos x="0" y="0"/>
              <wp:positionH relativeFrom="page">
                <wp:posOffset>3710940</wp:posOffset>
              </wp:positionH>
              <wp:positionV relativeFrom="page">
                <wp:posOffset>10234295</wp:posOffset>
              </wp:positionV>
              <wp:extent cx="152400" cy="125095"/>
              <wp:effectExtent l="0" t="0" r="0" b="0"/>
              <wp:wrapNone/>
              <wp:docPr id="53" name="Shape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250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C30356C" w14:textId="77777777" w:rsidR="00C21362" w:rsidRDefault="003E519D">
                          <w:pPr>
                            <w:pStyle w:val="20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#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10AD6" id="_x0000_t202" coordsize="21600,21600" o:spt="202" path="m,l,21600r21600,l21600,xe">
              <v:stroke joinstyle="miter"/>
              <v:path gradientshapeok="t" o:connecttype="rect"/>
            </v:shapetype>
            <v:shape id="Shape 53" o:spid="_x0000_s1026" type="#_x0000_t202" style="position:absolute;margin-left:292.2pt;margin-top:805.85pt;width:12pt;height:9.85pt;z-index:-44040176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" filled="f" stroked="f">
              <v:textbox style="mso-fit-shape-to-text:t" inset="0,0,0,0">
                <w:txbxContent>
                  <w:p w14:paraId="7C30356C" w14:textId="77777777" w:rsidR="00C21362" w:rsidRDefault="003E519D">
                    <w:pPr>
                      <w:pStyle w:val="20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#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96C22" w14:textId="77777777" w:rsidR="00F40666" w:rsidRDefault="00F40666"/>
  </w:footnote>
  <w:footnote w:type="continuationSeparator" w:id="0">
    <w:p w14:paraId="6DAF4E9E" w14:textId="77777777" w:rsidR="00F40666" w:rsidRDefault="00F406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58C09" w14:textId="77777777" w:rsidR="00C21362" w:rsidRDefault="00C213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CB5"/>
    <w:multiLevelType w:val="multilevel"/>
    <w:tmpl w:val="34FE6DD6"/>
    <w:lvl w:ilvl="0">
      <w:start w:val="1"/>
      <w:numFmt w:val="russianLow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70006"/>
    <w:multiLevelType w:val="multilevel"/>
    <w:tmpl w:val="1EE0F8F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DD1D13"/>
    <w:multiLevelType w:val="multilevel"/>
    <w:tmpl w:val="3A2AEED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DF5E2B"/>
    <w:multiLevelType w:val="multilevel"/>
    <w:tmpl w:val="DEA858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3135A8"/>
    <w:multiLevelType w:val="multilevel"/>
    <w:tmpl w:val="78C24BB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660CB1"/>
    <w:multiLevelType w:val="multilevel"/>
    <w:tmpl w:val="20024F22"/>
    <w:lvl w:ilvl="0">
      <w:start w:val="3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325D10"/>
    <w:multiLevelType w:val="multilevel"/>
    <w:tmpl w:val="EF5AEC6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AC0593"/>
    <w:multiLevelType w:val="multilevel"/>
    <w:tmpl w:val="FE24369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9B002B"/>
    <w:multiLevelType w:val="multilevel"/>
    <w:tmpl w:val="32683C06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2A2083A"/>
    <w:multiLevelType w:val="multilevel"/>
    <w:tmpl w:val="725A6EC0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18468E"/>
    <w:multiLevelType w:val="multilevel"/>
    <w:tmpl w:val="F600091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5174C93"/>
    <w:multiLevelType w:val="multilevel"/>
    <w:tmpl w:val="F2986BEC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75301DB"/>
    <w:multiLevelType w:val="multilevel"/>
    <w:tmpl w:val="C406C8A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AE57E39"/>
    <w:multiLevelType w:val="multilevel"/>
    <w:tmpl w:val="4C303E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B984B11"/>
    <w:multiLevelType w:val="multilevel"/>
    <w:tmpl w:val="0100A3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E973370"/>
    <w:multiLevelType w:val="multilevel"/>
    <w:tmpl w:val="40CC5944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0E77C39"/>
    <w:multiLevelType w:val="multilevel"/>
    <w:tmpl w:val="B06E20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76038DE"/>
    <w:multiLevelType w:val="multilevel"/>
    <w:tmpl w:val="D44E31DC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8C5E63"/>
    <w:multiLevelType w:val="multilevel"/>
    <w:tmpl w:val="8D2E8BBE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BFD53E4"/>
    <w:multiLevelType w:val="multilevel"/>
    <w:tmpl w:val="262480BC"/>
    <w:lvl w:ilvl="0">
      <w:start w:val="5"/>
      <w:numFmt w:val="decimal"/>
      <w:lvlText w:val="%1"/>
      <w:lvlJc w:val="left"/>
    </w:lvl>
    <w:lvl w:ilvl="1">
      <w:start w:val="1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CA9163A"/>
    <w:multiLevelType w:val="multilevel"/>
    <w:tmpl w:val="B5BCA246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CC375C"/>
    <w:multiLevelType w:val="multilevel"/>
    <w:tmpl w:val="E5C0BAB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C88626D"/>
    <w:multiLevelType w:val="multilevel"/>
    <w:tmpl w:val="661499F4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5BC0EE2"/>
    <w:multiLevelType w:val="multilevel"/>
    <w:tmpl w:val="27600A0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EF97436"/>
    <w:multiLevelType w:val="multilevel"/>
    <w:tmpl w:val="F33247C2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0FD4EE7"/>
    <w:multiLevelType w:val="multilevel"/>
    <w:tmpl w:val="C12AF998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9C053F"/>
    <w:multiLevelType w:val="multilevel"/>
    <w:tmpl w:val="01183788"/>
    <w:lvl w:ilvl="0">
      <w:start w:val="1"/>
      <w:numFmt w:val="decimal"/>
      <w:lvlText w:val="%1"/>
      <w:lvlJc w:val="left"/>
    </w:lvl>
    <w:lvl w:ilvl="1">
      <w:start w:val="6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F4100C2"/>
    <w:multiLevelType w:val="multilevel"/>
    <w:tmpl w:val="7DD4A9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2A360A5"/>
    <w:multiLevelType w:val="multilevel"/>
    <w:tmpl w:val="CE2CFF5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522211B"/>
    <w:multiLevelType w:val="multilevel"/>
    <w:tmpl w:val="9D926A1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7893F1F"/>
    <w:multiLevelType w:val="multilevel"/>
    <w:tmpl w:val="77128278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DC612BD"/>
    <w:multiLevelType w:val="multilevel"/>
    <w:tmpl w:val="3CB65E90"/>
    <w:lvl w:ilvl="0">
      <w:start w:val="1"/>
      <w:numFmt w:val="russianLower"/>
      <w:lvlText w:val="%1)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0006D32"/>
    <w:multiLevelType w:val="multilevel"/>
    <w:tmpl w:val="CACEBAD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0345513"/>
    <w:multiLevelType w:val="multilevel"/>
    <w:tmpl w:val="1DAA66BE"/>
    <w:lvl w:ilvl="0">
      <w:start w:val="1"/>
      <w:numFmt w:val="decimal"/>
      <w:lvlText w:val="%1"/>
      <w:lvlJc w:val="left"/>
    </w:lvl>
    <w:lvl w:ilvl="1">
      <w:start w:val="6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20C0E6D"/>
    <w:multiLevelType w:val="multilevel"/>
    <w:tmpl w:val="28628724"/>
    <w:lvl w:ilvl="0">
      <w:start w:val="2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65D0CF1"/>
    <w:multiLevelType w:val="multilevel"/>
    <w:tmpl w:val="751AFA0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8145868"/>
    <w:multiLevelType w:val="multilevel"/>
    <w:tmpl w:val="B9CE93F2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819287D"/>
    <w:multiLevelType w:val="multilevel"/>
    <w:tmpl w:val="1A00BEB0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99E7488"/>
    <w:multiLevelType w:val="multilevel"/>
    <w:tmpl w:val="C92E65D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1"/>
  </w:num>
  <w:num w:numId="2">
    <w:abstractNumId w:val="33"/>
  </w:num>
  <w:num w:numId="3">
    <w:abstractNumId w:val="34"/>
  </w:num>
  <w:num w:numId="4">
    <w:abstractNumId w:val="6"/>
  </w:num>
  <w:num w:numId="5">
    <w:abstractNumId w:val="4"/>
  </w:num>
  <w:num w:numId="6">
    <w:abstractNumId w:val="10"/>
  </w:num>
  <w:num w:numId="7">
    <w:abstractNumId w:val="12"/>
  </w:num>
  <w:num w:numId="8">
    <w:abstractNumId w:val="3"/>
  </w:num>
  <w:num w:numId="9">
    <w:abstractNumId w:val="26"/>
  </w:num>
  <w:num w:numId="10">
    <w:abstractNumId w:val="35"/>
  </w:num>
  <w:num w:numId="11">
    <w:abstractNumId w:val="28"/>
  </w:num>
  <w:num w:numId="12">
    <w:abstractNumId w:val="0"/>
  </w:num>
  <w:num w:numId="13">
    <w:abstractNumId w:val="8"/>
  </w:num>
  <w:num w:numId="14">
    <w:abstractNumId w:val="16"/>
  </w:num>
  <w:num w:numId="15">
    <w:abstractNumId w:val="14"/>
  </w:num>
  <w:num w:numId="16">
    <w:abstractNumId w:val="38"/>
  </w:num>
  <w:num w:numId="17">
    <w:abstractNumId w:val="5"/>
  </w:num>
  <w:num w:numId="18">
    <w:abstractNumId w:val="7"/>
  </w:num>
  <w:num w:numId="19">
    <w:abstractNumId w:val="23"/>
  </w:num>
  <w:num w:numId="20">
    <w:abstractNumId w:val="11"/>
  </w:num>
  <w:num w:numId="21">
    <w:abstractNumId w:val="27"/>
  </w:num>
  <w:num w:numId="22">
    <w:abstractNumId w:val="31"/>
  </w:num>
  <w:num w:numId="23">
    <w:abstractNumId w:val="18"/>
  </w:num>
  <w:num w:numId="24">
    <w:abstractNumId w:val="24"/>
  </w:num>
  <w:num w:numId="25">
    <w:abstractNumId w:val="15"/>
  </w:num>
  <w:num w:numId="26">
    <w:abstractNumId w:val="2"/>
  </w:num>
  <w:num w:numId="27">
    <w:abstractNumId w:val="37"/>
  </w:num>
  <w:num w:numId="28">
    <w:abstractNumId w:val="36"/>
  </w:num>
  <w:num w:numId="29">
    <w:abstractNumId w:val="17"/>
  </w:num>
  <w:num w:numId="30">
    <w:abstractNumId w:val="9"/>
  </w:num>
  <w:num w:numId="31">
    <w:abstractNumId w:val="19"/>
  </w:num>
  <w:num w:numId="32">
    <w:abstractNumId w:val="1"/>
  </w:num>
  <w:num w:numId="33">
    <w:abstractNumId w:val="30"/>
  </w:num>
  <w:num w:numId="34">
    <w:abstractNumId w:val="25"/>
  </w:num>
  <w:num w:numId="35">
    <w:abstractNumId w:val="13"/>
  </w:num>
  <w:num w:numId="36">
    <w:abstractNumId w:val="20"/>
  </w:num>
  <w:num w:numId="37">
    <w:abstractNumId w:val="29"/>
  </w:num>
  <w:num w:numId="38">
    <w:abstractNumId w:val="22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362"/>
    <w:rsid w:val="000123FF"/>
    <w:rsid w:val="000562EA"/>
    <w:rsid w:val="000A5BF1"/>
    <w:rsid w:val="000F1B5B"/>
    <w:rsid w:val="00115750"/>
    <w:rsid w:val="001862BA"/>
    <w:rsid w:val="001B0F6C"/>
    <w:rsid w:val="002110EA"/>
    <w:rsid w:val="0022561A"/>
    <w:rsid w:val="00242989"/>
    <w:rsid w:val="002513CD"/>
    <w:rsid w:val="002612A9"/>
    <w:rsid w:val="00265ACA"/>
    <w:rsid w:val="00354AAB"/>
    <w:rsid w:val="003614B8"/>
    <w:rsid w:val="003E519D"/>
    <w:rsid w:val="004874DD"/>
    <w:rsid w:val="004D3372"/>
    <w:rsid w:val="004F5AE6"/>
    <w:rsid w:val="00513746"/>
    <w:rsid w:val="00615B11"/>
    <w:rsid w:val="00647908"/>
    <w:rsid w:val="007202F9"/>
    <w:rsid w:val="00725541"/>
    <w:rsid w:val="007770C1"/>
    <w:rsid w:val="00875478"/>
    <w:rsid w:val="0096081E"/>
    <w:rsid w:val="0096245E"/>
    <w:rsid w:val="00970405"/>
    <w:rsid w:val="009A0D1C"/>
    <w:rsid w:val="00AA60AC"/>
    <w:rsid w:val="00AE6F99"/>
    <w:rsid w:val="00B149B7"/>
    <w:rsid w:val="00B5242B"/>
    <w:rsid w:val="00BA750C"/>
    <w:rsid w:val="00BC3A7E"/>
    <w:rsid w:val="00BD61C1"/>
    <w:rsid w:val="00C005C3"/>
    <w:rsid w:val="00C133F3"/>
    <w:rsid w:val="00C21362"/>
    <w:rsid w:val="00C40E3D"/>
    <w:rsid w:val="00C76F66"/>
    <w:rsid w:val="00C835CC"/>
    <w:rsid w:val="00D676EF"/>
    <w:rsid w:val="00D9266F"/>
    <w:rsid w:val="00D97AAE"/>
    <w:rsid w:val="00DF4E19"/>
    <w:rsid w:val="00EA69BB"/>
    <w:rsid w:val="00EE5010"/>
    <w:rsid w:val="00F40666"/>
    <w:rsid w:val="00F406CD"/>
    <w:rsid w:val="00FA2527"/>
    <w:rsid w:val="00FC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5B408"/>
  <w15:docId w15:val="{637D09C3-6661-4711-97DF-BAB11877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qFormat/>
    <w:rsid w:val="00513746"/>
    <w:pPr>
      <w:keepNext/>
      <w:widowControl/>
      <w:spacing w:before="240" w:after="60"/>
      <w:outlineLvl w:val="0"/>
    </w:pPr>
    <w:rPr>
      <w:rFonts w:ascii="Cambria" w:eastAsia="Times New Roman" w:hAnsi="Cambria" w:cs="Times New Roman"/>
      <w:b/>
      <w:bCs/>
      <w:color w:val="auto"/>
      <w:kern w:val="32"/>
      <w:sz w:val="32"/>
      <w:szCs w:val="32"/>
      <w:lang w:val="x-none" w:eastAsia="x-none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56"/>
      <w:szCs w:val="56"/>
      <w:u w:val="none"/>
    </w:rPr>
  </w:style>
  <w:style w:type="character" w:customStyle="1" w:styleId="12">
    <w:name w:val="Заголовок №1_"/>
    <w:basedOn w:val="a0"/>
    <w:link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a4">
    <w:name w:val="Оглавлени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23">
    <w:name w:val="Заголовок №2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a8">
    <w:name w:val="Другое_"/>
    <w:basedOn w:val="a0"/>
    <w:link w:val="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a">
    <w:name w:val="Колонтитул_"/>
    <w:basedOn w:val="a0"/>
    <w:link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9">
    <w:name w:val="Основной текст (9)_"/>
    <w:basedOn w:val="a0"/>
    <w:link w:val="90"/>
    <w:rPr>
      <w:rFonts w:ascii="Arial" w:eastAsia="Arial" w:hAnsi="Arial" w:cs="Arial"/>
      <w:b w:val="0"/>
      <w:bCs w:val="0"/>
      <w:i w:val="0"/>
      <w:iCs w:val="0"/>
      <w:smallCaps w:val="0"/>
      <w:strike w:val="0"/>
      <w:color w:val="CBEEFA"/>
      <w:sz w:val="17"/>
      <w:szCs w:val="17"/>
      <w:u w:val="none"/>
    </w:rPr>
  </w:style>
  <w:style w:type="character" w:customStyle="1" w:styleId="14">
    <w:name w:val="Номер заголовка №1_"/>
    <w:basedOn w:val="a0"/>
    <w:link w:val="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paragraph" w:customStyle="1" w:styleId="1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spacing w:after="380"/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customStyle="1" w:styleId="13">
    <w:name w:val="Заголовок №1"/>
    <w:basedOn w:val="a"/>
    <w:link w:val="12"/>
    <w:pPr>
      <w:spacing w:before="230" w:after="480"/>
      <w:ind w:firstLine="72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5">
    <w:name w:val="Оглавление"/>
    <w:basedOn w:val="a"/>
    <w:link w:val="a4"/>
    <w:rPr>
      <w:rFonts w:ascii="Times New Roman" w:eastAsia="Times New Roman" w:hAnsi="Times New Roman" w:cs="Times New Roman"/>
      <w:sz w:val="32"/>
      <w:szCs w:val="32"/>
    </w:rPr>
  </w:style>
  <w:style w:type="paragraph" w:customStyle="1" w:styleId="24">
    <w:name w:val="Заголовок №2"/>
    <w:basedOn w:val="a"/>
    <w:link w:val="23"/>
    <w:pPr>
      <w:spacing w:after="480"/>
      <w:ind w:firstLine="72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50">
    <w:name w:val="Основной текст (5)"/>
    <w:basedOn w:val="a"/>
    <w:link w:val="5"/>
    <w:pPr>
      <w:ind w:firstLine="720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70">
    <w:name w:val="Основной текст (7)"/>
    <w:basedOn w:val="a"/>
    <w:link w:val="7"/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Подпись к таблице"/>
    <w:basedOn w:val="a"/>
    <w:link w:val="a6"/>
    <w:rPr>
      <w:rFonts w:ascii="Times New Roman" w:eastAsia="Times New Roman" w:hAnsi="Times New Roman" w:cs="Times New Roman"/>
    </w:rPr>
  </w:style>
  <w:style w:type="paragraph" w:customStyle="1" w:styleId="a9">
    <w:name w:val="Другое"/>
    <w:basedOn w:val="a"/>
    <w:link w:val="a8"/>
    <w:pPr>
      <w:ind w:firstLine="400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60">
    <w:name w:val="Основной текст (6)"/>
    <w:basedOn w:val="a"/>
    <w:link w:val="6"/>
    <w:pPr>
      <w:spacing w:after="280"/>
    </w:pPr>
    <w:rPr>
      <w:rFonts w:ascii="Times New Roman" w:eastAsia="Times New Roman" w:hAnsi="Times New Roman" w:cs="Times New Roman"/>
    </w:rPr>
  </w:style>
  <w:style w:type="paragraph" w:customStyle="1" w:styleId="80">
    <w:name w:val="Основной текст (8)"/>
    <w:basedOn w:val="a"/>
    <w:link w:val="8"/>
    <w:rPr>
      <w:rFonts w:ascii="Times New Roman" w:eastAsia="Times New Roman" w:hAnsi="Times New Roman" w:cs="Times New Roman"/>
      <w:sz w:val="18"/>
      <w:szCs w:val="18"/>
    </w:rPr>
  </w:style>
  <w:style w:type="paragraph" w:customStyle="1" w:styleId="ab">
    <w:name w:val="Колонтитул"/>
    <w:basedOn w:val="a"/>
    <w:link w:val="aa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90">
    <w:name w:val="Основной текст (9)"/>
    <w:basedOn w:val="a"/>
    <w:link w:val="9"/>
    <w:pPr>
      <w:spacing w:after="160" w:line="266" w:lineRule="auto"/>
    </w:pPr>
    <w:rPr>
      <w:rFonts w:ascii="Arial" w:eastAsia="Arial" w:hAnsi="Arial" w:cs="Arial"/>
      <w:color w:val="CBEEFA"/>
      <w:sz w:val="17"/>
      <w:szCs w:val="17"/>
    </w:rPr>
  </w:style>
  <w:style w:type="paragraph" w:customStyle="1" w:styleId="15">
    <w:name w:val="Номер заголовка №1"/>
    <w:basedOn w:val="a"/>
    <w:link w:val="14"/>
    <w:pPr>
      <w:spacing w:after="480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c">
    <w:name w:val="header"/>
    <w:basedOn w:val="a"/>
    <w:link w:val="ad"/>
    <w:uiPriority w:val="99"/>
    <w:unhideWhenUsed/>
    <w:rsid w:val="00C133F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133F3"/>
    <w:rPr>
      <w:color w:val="000000"/>
    </w:rPr>
  </w:style>
  <w:style w:type="paragraph" w:styleId="ae">
    <w:name w:val="footer"/>
    <w:basedOn w:val="a"/>
    <w:link w:val="af"/>
    <w:uiPriority w:val="99"/>
    <w:unhideWhenUsed/>
    <w:rsid w:val="00C133F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133F3"/>
    <w:rPr>
      <w:color w:val="000000"/>
    </w:rPr>
  </w:style>
  <w:style w:type="character" w:customStyle="1" w:styleId="10">
    <w:name w:val="Заголовок 1 Знак"/>
    <w:basedOn w:val="a0"/>
    <w:link w:val="1"/>
    <w:rsid w:val="00513746"/>
    <w:rPr>
      <w:rFonts w:ascii="Cambria" w:eastAsia="Times New Roman" w:hAnsi="Cambria" w:cs="Times New Roman"/>
      <w:b/>
      <w:bCs/>
      <w:kern w:val="32"/>
      <w:sz w:val="32"/>
      <w:szCs w:val="32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E20FF-B10E-4139-AF40-1875C0B92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6517</Words>
  <Characters>37151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ЦЕЛЬ И ЗАДАЧИ ПРАКТИКИ</vt:lpstr>
    </vt:vector>
  </TitlesOfParts>
  <Company/>
  <LinksUpToDate>false</LinksUpToDate>
  <CharactersWithSpaces>43581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ЦЕЛЬ И ЗАДАЧИ ПРАКТИКИ</dc:title>
  <dc:subject/>
  <dc:creator>1</dc:creator>
  <cp:keywords/>
  <cp:lastModifiedBy>мвидео</cp:lastModifiedBy>
  <cp:revision>10</cp:revision>
  <dcterms:created xsi:type="dcterms:W3CDTF">2025-06-02T12:20:00Z</dcterms:created>
  <dcterms:modified xsi:type="dcterms:W3CDTF">2025-12-01T08:55:00Z</dcterms:modified>
</cp:coreProperties>
</file>