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Requirements, Vision, and Scope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Product Vision Statement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Motivation/Opportunity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Media Recommendation Engine will be a web-based application which will seek to offer media suggestions to consumers based on their search queries, search history, and personal profile. While most alternatives only support one type of media and merely reference reviews directly, MRE will encompass multiple forms of media and aim to analyze and provide information in such a way as to help the user decide on a piece of media as quickly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problem 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Finding a subjectively interesting piece of media to consume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Anyone who consumes entertainment media</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impact of which 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Losing time which could be allocated to other tasks of the day or viewing media</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successful solution would be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web application that returns media suggestions and provide information on that media in a refined manner.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Position Statement</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entertainment media consumers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Are looking for their next piece of interesting media to consume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Our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Is web-based and all software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Recommends interesting media based on user profiles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Unlike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Other web applications which merely congregate reviews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Our 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Supports multiple types of media, analyzes gathered information, and presents it in a consumable manner.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Users</w:t>
      </w:r>
    </w:p>
    <w:p w:rsidR="00000000" w:rsidDel="00000000" w:rsidP="00000000" w:rsidRDefault="00000000" w:rsidRPr="00000000">
      <w:pPr>
        <w:tabs>
          <w:tab w:val="left" w:pos="8190"/>
        </w:tabs>
        <w:contextualSpacing w:val="0"/>
        <w:jc w:val="both"/>
      </w:pPr>
      <w:r w:rsidDel="00000000" w:rsidR="00000000" w:rsidRPr="00000000">
        <w:rPr>
          <w:rtl w:val="0"/>
        </w:rPr>
        <w:t xml:space="preserve">Our user base will consists of anyone that enjoys consuming various forms of media, including but not limited to games, movies, and books. Our product will aim to provide users who use our service with recommendations for new content to consume. The MRE will be easy for users of any degree of computer experience to use as results can be generated off a single search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 List</w:t>
      </w:r>
    </w:p>
    <w:p w:rsidR="00000000" w:rsidDel="00000000" w:rsidP="00000000" w:rsidRDefault="00000000" w:rsidRPr="00000000">
      <w:pPr>
        <w:contextualSpacing w:val="0"/>
      </w:pPr>
      <w:r w:rsidDel="00000000" w:rsidR="00000000" w:rsidRPr="00000000">
        <w:rPr>
          <w:rtl w:val="0"/>
        </w:rPr>
        <w:t xml:space="preserve">The main feature our product will need to provide is the recommendation system. This system will take a user’s interests and searches into account and return give the user a personalized list of recommended media. To go alongside the recommendation system, our product will also provide an infographic page for each of piece of media. This will include trailers, summaries/synopses, user and critic reviews, and related content.  We also plan to implement a friend/follow system, where a user can view what content a person with mutual interests has been consuming. Users will also be able to create tags for content, allowing for other users to filter content for specific 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Constraints</w:t>
      </w:r>
    </w:p>
    <w:p w:rsidR="00000000" w:rsidDel="00000000" w:rsidP="00000000" w:rsidRDefault="00000000" w:rsidRPr="00000000">
      <w:pPr>
        <w:contextualSpacing w:val="0"/>
      </w:pPr>
      <w:r w:rsidDel="00000000" w:rsidR="00000000" w:rsidRPr="00000000">
        <w:rPr>
          <w:rtl w:val="0"/>
        </w:rPr>
        <w:t xml:space="preserve">Our product will rely on the development of a website, which will require the use of HTML, CSS, JavaScript, and the MEAN backend stack. We will also need to use a web crawler and various APIs from established review websites such as IMDb, Rotten Tomatoes, and MetaCritic.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 and Limitations</w:t>
      </w:r>
    </w:p>
    <w:p w:rsidR="00000000" w:rsidDel="00000000" w:rsidP="00000000" w:rsidRDefault="00000000" w:rsidRPr="00000000">
      <w:pPr>
        <w:contextualSpacing w:val="0"/>
      </w:pPr>
      <w:r w:rsidDel="00000000" w:rsidR="00000000" w:rsidRPr="00000000">
        <w:rPr>
          <w:rtl w:val="0"/>
        </w:rPr>
        <w:t xml:space="preserve">The features we are including are the ones listed in our Feature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Assumptions and Dependencies</w:t>
      </w:r>
    </w:p>
    <w:p w:rsidR="00000000" w:rsidDel="00000000" w:rsidP="00000000" w:rsidRDefault="00000000" w:rsidRPr="00000000">
      <w:pPr>
        <w:contextualSpacing w:val="0"/>
      </w:pPr>
      <w:r w:rsidDel="00000000" w:rsidR="00000000" w:rsidRPr="00000000">
        <w:rPr>
          <w:rtl w:val="0"/>
        </w:rPr>
        <w:t xml:space="preserve">We will need to draw information and data such as ratings, cast, trailers, and screenshots from websites to populate our infographics. User generated reviews for our infographics will rely on user testimonies from social media sites such as Twitter and Facebook. We will assume the information from accredited sources such as IMDb will be accurate. However, for user generated reviews, we will need to be careful when drawing conclusions from the statements presented.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Cases</w:t>
      </w:r>
    </w:p>
    <w:p w:rsidR="00000000" w:rsidDel="00000000" w:rsidP="00000000" w:rsidRDefault="00000000" w:rsidRPr="00000000">
      <w:pPr>
        <w:contextualSpacing w:val="0"/>
      </w:pPr>
      <w:r w:rsidDel="00000000" w:rsidR="00000000" w:rsidRPr="00000000">
        <w:rPr>
          <w:rtl w:val="0"/>
        </w:rPr>
        <w:t xml:space="preserve">Use Case 1: Creating a New Account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clicks on the “Register” button on the homepage.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prompt user to sign up with Google+, Facebook, or with their email.</w:t>
      </w:r>
    </w:p>
    <w:p w:rsidR="00000000" w:rsidDel="00000000" w:rsidP="00000000" w:rsidRDefault="00000000" w:rsidRPr="00000000">
      <w:pPr>
        <w:ind w:left="720" w:firstLine="0"/>
        <w:contextualSpacing w:val="0"/>
      </w:pPr>
      <w:r w:rsidDel="00000000" w:rsidR="00000000" w:rsidRPr="00000000">
        <w:rPr>
          <w:rtl w:val="0"/>
        </w:rPr>
        <w:t xml:space="preserve">2.a) If user selects Google+ or Facebook, the user links their accounts to the website.</w:t>
      </w:r>
    </w:p>
    <w:p w:rsidR="00000000" w:rsidDel="00000000" w:rsidP="00000000" w:rsidRDefault="00000000" w:rsidRPr="00000000">
      <w:pPr>
        <w:ind w:left="0" w:firstLine="0"/>
        <w:contextualSpacing w:val="0"/>
        <w:rPr/>
      </w:pPr>
      <w:r w:rsidDel="00000000" w:rsidR="00000000" w:rsidRPr="00000000">
        <w:rPr>
          <w:rtl w:val="0"/>
        </w:rPr>
        <w:tab/>
        <w:t xml:space="preserve">2.b) If user signs up with their email, the user enters their email and a new password.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prompts user to confirm their account creation method via permissions check for social media accounts, or email confirmation.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then prompts user to provide preferences for their media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 Case 1.1: User provides initial preferences</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User clicks the desired media type(s).</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For each media type, system presents a list of genres for those media type(s).</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User clicks on the genres they like before clicking the “next” button.</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System display a list of titles generated by the genres that they selected.</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User clicks on the media they like before clicking the “finish” button.</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System adds preferences to user’s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 Case 1.2: User skips providing initial preferences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User clicks on media of choice.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System presents a list of trending media.</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System provides no recommendations due to lack of preferences.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User has the option to browse the trending media OR they can go back and set their preferences.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2: Logging into to an Account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presses the login button on the menu bar.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displays a login window on the same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enters their email and password OR uses “Login with Facebook” OR “Login with Google”.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verifies and logs the user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3: Changing user preferences/follows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logins to their account.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clicks on their username.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presents the default profile preferences tab.</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presents the user’s most recent ratings.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Use Case 3.1: Clearing all preferences</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User clicks “clear all preferences” button.</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System removes user ratings for all media types from their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 Case 3.2: Clearing Preferences for a Media Type</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User clicks on a media type</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System presents the user’s most recent ratings for that media type.</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User clicks “clear preferences” button.</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System removes user ratings for that media type from their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 Case 3.3: Editing Preferences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Use clicks on the “rate up” “rate down”, “rate neutral”, or “delete preference” next to the recent rating.</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System changes the user rating for that piece of media on their profile.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Use Case 3.4: Unfollowing Users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User clicks the “following” tab.</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System presents a list of followed users.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User clicks the corresponding “unfollow” buttons next to followed users.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System removes that user from the follow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4: Editing User Account Settings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logins to their account.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clicks on their username.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presents the account profile page.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clicks the account settings tab.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presents the account settings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 Case 4.1: Changing password</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User clicks “change password” button.</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User enters old password and a new password.</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System updates the user’s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 Case 4.2: Changing email</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User clicks “change email” button.</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User enters a new email.</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System updates the user’s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Use Case 4.3 Deleting account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User clicks “delete account” button.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System displays warning message for deleting the account.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User confirms their intent to delete the account.</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System removes the user account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5: Looking for Popular/Trending Media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visits the site.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System presents home page displaying overall popular/trending media.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clicks on a media type tab.</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can see popular/trending items for that specific media type scrolling at the top of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6: Finding a Recommendation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logs into their account.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System presents the main dashboard with recommended titles on all media types based on user preferences.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can click on a specific media tab.</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System presents that media type’s dashboard with recommended titles based on user 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7: Searching A Specific Title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searches up a title they would like to obtain more information about.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 returns titles that match the search query based off keywords.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selects the title that they intended to search.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 displays information about the title that the user selected such as rating, reviews, and trailers.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8:  Following Other Users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can select whether their profile will be public or private to other users.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can follow other users on the website.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will display what items the user’s followers have enjoyed consuming.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will also display items that the user has liked to the user’s followers.</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Non-Functional Requirements</w:t>
      </w:r>
    </w:p>
    <w:p w:rsidR="00000000" w:rsidDel="00000000" w:rsidP="00000000" w:rsidRDefault="00000000" w:rsidRPr="00000000">
      <w:pPr>
        <w:contextualSpacing w:val="0"/>
      </w:pPr>
      <w:r w:rsidDel="00000000" w:rsidR="00000000" w:rsidRPr="00000000">
        <w:rPr>
          <w:b w:val="1"/>
          <w:rtl w:val="0"/>
        </w:rPr>
        <w:t xml:space="preserve">Performance Requirements</w:t>
      </w:r>
    </w:p>
    <w:p w:rsidR="00000000" w:rsidDel="00000000" w:rsidP="00000000" w:rsidRDefault="00000000" w:rsidRPr="00000000">
      <w:pPr>
        <w:contextualSpacing w:val="0"/>
      </w:pPr>
      <w:r w:rsidDel="00000000" w:rsidR="00000000" w:rsidRPr="00000000">
        <w:rPr>
          <w:rtl w:val="0"/>
        </w:rPr>
        <w:t xml:space="preserve">We will need to make sure that our web application runs on reliable and fast web hosting. Users will find more enjoyment in using our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Security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need to establish a secure user account system to ensure user information is kept private. Logging in through either Facebook or Google plus will allow users to speed up the signup process and allow us not to have to store passwords.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Quality 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algorithms for media recommendation will need to be accurate, meaning that the suggestions given will be inline with what the user enjoys consuming. </w:t>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CPEN321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Media Recommendation Engine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