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hd w:val="clear" w:color="auto" w:fill="FFFFFF"/>
        <w:adjustRightInd/>
        <w:snapToGrid/>
        <w:spacing w:before="100" w:beforeAutospacing="1" w:after="100" w:afterAutospacing="1"/>
        <w:jc w:val="center"/>
        <w:rPr>
          <w:rFonts w:hint="eastAsia" w:ascii="Arial" w:hAnsi="Arial" w:eastAsia="宋体" w:cs="Arial"/>
          <w:b/>
          <w:bCs/>
          <w:color w:val="000000"/>
          <w:sz w:val="48"/>
          <w:szCs w:val="48"/>
          <w:lang w:val="en-GB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jc w:val="center"/>
        <w:rPr>
          <w:rFonts w:ascii="_5b8b_4f53" w:hAnsi="_5b8b_4f53" w:eastAsia="宋体" w:cs="宋体"/>
          <w:b/>
          <w:bCs/>
          <w:color w:val="000000"/>
          <w:sz w:val="48"/>
          <w:szCs w:val="48"/>
          <w:lang w:val="en-GB"/>
        </w:rPr>
      </w:pPr>
      <w:r>
        <w:rPr>
          <w:rFonts w:ascii="Arial" w:hAnsi="Arial" w:eastAsia="宋体" w:cs="Arial"/>
          <w:b/>
          <w:bCs/>
          <w:color w:val="000000"/>
          <w:sz w:val="48"/>
          <w:szCs w:val="48"/>
          <w:lang w:val="en-GB"/>
        </w:rPr>
        <w:t>Gogo购</w:t>
      </w:r>
      <w:r>
        <w:rPr>
          <w:rFonts w:ascii="_5b8b_4f53" w:hAnsi="_5b8b_4f53" w:eastAsia="宋体" w:cs="宋体"/>
          <w:b/>
          <w:bCs/>
          <w:color w:val="000000"/>
          <w:sz w:val="48"/>
          <w:szCs w:val="48"/>
          <w:lang w:val="en-GB"/>
        </w:rPr>
        <w:t>电子商务系统</w:t>
      </w:r>
    </w:p>
    <w:p>
      <w:pPr>
        <w:shd w:val="clear" w:color="auto" w:fill="FFFFFF"/>
        <w:adjustRightInd/>
        <w:snapToGrid/>
        <w:spacing w:before="100" w:beforeAutospacing="1" w:after="100" w:afterAutospacing="1"/>
        <w:jc w:val="center"/>
        <w:rPr>
          <w:rFonts w:hint="eastAsia" w:ascii="Verdana" w:hAnsi="Verdana" w:eastAsia="宋体" w:cs="宋体"/>
          <w:b/>
          <w:bCs/>
          <w:color w:val="000000"/>
          <w:sz w:val="48"/>
          <w:szCs w:val="48"/>
          <w:lang w:val="en-US" w:eastAsia="zh-CN"/>
        </w:rPr>
      </w:pPr>
      <w:r>
        <w:rPr>
          <w:rFonts w:hint="eastAsia" w:ascii="Verdana" w:hAnsi="Verdana" w:eastAsia="宋体" w:cs="宋体"/>
          <w:b/>
          <w:bCs/>
          <w:color w:val="000000"/>
          <w:sz w:val="48"/>
          <w:szCs w:val="48"/>
          <w:lang w:val="en-US" w:eastAsia="zh-CN"/>
        </w:rPr>
        <w:t>功能测试报告</w:t>
      </w:r>
    </w:p>
    <w:p>
      <w:pPr>
        <w:shd w:val="clear" w:color="auto" w:fill="FFFFFF"/>
        <w:adjustRightInd/>
        <w:snapToGrid/>
        <w:spacing w:before="100" w:beforeAutospacing="1" w:after="100" w:afterAutospacing="1"/>
        <w:jc w:val="both"/>
        <w:rPr>
          <w:rFonts w:ascii="Verdana" w:hAnsi="Verdana" w:eastAsia="宋体" w:cs="宋体"/>
          <w:color w:val="000000"/>
          <w:sz w:val="24"/>
          <w:szCs w:val="24"/>
          <w:lang w:val="en-GB"/>
        </w:rPr>
      </w:pPr>
      <w:r>
        <w:rPr>
          <w:rFonts w:ascii="_5b8b_4f53" w:hAnsi="_5b8b_4f53" w:eastAsia="宋体" w:cs="宋体"/>
          <w:b/>
          <w:bCs/>
          <w:color w:val="000000"/>
          <w:sz w:val="48"/>
          <w:szCs w:val="48"/>
          <w:lang w:val="en-GB"/>
        </w:rPr>
        <w:t> </w:t>
      </w:r>
    </w:p>
    <w:p>
      <w:pPr>
        <w:shd w:val="clear" w:color="auto" w:fill="FFFFFF"/>
        <w:adjustRightInd/>
        <w:snapToGrid/>
        <w:spacing w:before="100" w:beforeAutospacing="1" w:after="100" w:afterAutospacing="1"/>
        <w:jc w:val="both"/>
        <w:rPr>
          <w:rFonts w:ascii="Verdana" w:hAnsi="Verdana" w:eastAsia="宋体" w:cs="宋体"/>
          <w:color w:val="000000"/>
          <w:sz w:val="24"/>
          <w:szCs w:val="24"/>
          <w:lang w:val="en-GB"/>
        </w:rPr>
      </w:pPr>
      <w:r>
        <w:rPr>
          <w:rFonts w:ascii="_5b8b_4f53" w:hAnsi="_5b8b_4f53" w:eastAsia="宋体" w:cs="宋体"/>
          <w:b/>
          <w:bCs/>
          <w:color w:val="000000"/>
          <w:sz w:val="48"/>
          <w:szCs w:val="48"/>
          <w:lang w:val="en-GB"/>
        </w:rPr>
        <w:t> </w:t>
      </w:r>
    </w:p>
    <w:p>
      <w:pPr>
        <w:shd w:val="clear" w:color="auto" w:fill="FFFFFF"/>
        <w:adjustRightInd/>
        <w:snapToGrid/>
        <w:spacing w:before="100" w:beforeAutospacing="1" w:after="100" w:afterAutospacing="1"/>
        <w:jc w:val="center"/>
        <w:rPr>
          <w:rFonts w:hint="eastAsia" w:ascii="宋体" w:hAnsi="宋体" w:cs="宋体"/>
          <w:b/>
          <w:bCs/>
          <w:color w:val="FAFAFA"/>
          <w:szCs w:val="21"/>
        </w:rPr>
      </w:pPr>
      <w:r>
        <w:rPr>
          <w:rFonts w:hint="eastAsia" w:ascii="宋体" w:hAnsi="宋体" w:cs="宋体"/>
          <w:b/>
          <w:bCs/>
          <w:color w:val="FAFAFA"/>
          <w:szCs w:val="21"/>
          <w:lang w:val="en-US" w:eastAsia="zh-CN"/>
        </w:rPr>
        <w:t xml:space="preserve">  </w:t>
      </w:r>
      <w:r>
        <w:rPr>
          <w:rFonts w:hint="eastAsia" w:ascii="宋体" w:hAnsi="宋体" w:cs="宋体"/>
          <w:b/>
          <w:bCs/>
          <w:color w:val="FAFAFA"/>
          <w:szCs w:val="21"/>
        </w:rPr>
        <w:drawing>
          <wp:inline distT="0" distB="0" distL="114300" distR="114300">
            <wp:extent cx="3359150" cy="2037080"/>
            <wp:effectExtent l="0" t="0" r="8890" b="5080"/>
            <wp:docPr id="29" name="图片 1" descr="2012061802064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 descr="201206180206402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adjustRightInd/>
        <w:snapToGrid/>
        <w:spacing w:before="100" w:beforeAutospacing="1" w:after="100" w:afterAutospacing="1"/>
        <w:jc w:val="both"/>
        <w:rPr>
          <w:rFonts w:hint="eastAsia" w:ascii="宋体" w:hAnsi="宋体" w:cs="宋体"/>
          <w:b/>
          <w:bCs/>
          <w:color w:val="FAFAFA"/>
          <w:szCs w:val="21"/>
        </w:rPr>
      </w:pPr>
    </w:p>
    <w:p>
      <w:pPr>
        <w:shd w:val="clear" w:color="auto" w:fill="FFFFFF"/>
        <w:adjustRightInd/>
        <w:snapToGrid/>
        <w:spacing w:before="100" w:beforeAutospacing="1" w:after="100" w:afterAutospacing="1"/>
        <w:jc w:val="both"/>
        <w:rPr>
          <w:rFonts w:hint="eastAsia" w:ascii="宋体" w:hAnsi="宋体" w:cs="宋体" w:eastAsiaTheme="minorEastAsia"/>
          <w:b/>
          <w:bCs/>
          <w:color w:val="FAFAFA"/>
          <w:szCs w:val="21"/>
          <w:lang w:val="en-US" w:eastAsia="zh-CN"/>
        </w:rPr>
      </w:pPr>
      <w:r>
        <w:rPr>
          <w:rFonts w:hint="eastAsia" w:ascii="宋体" w:hAnsi="宋体" w:cs="宋体"/>
          <w:b/>
          <w:bCs/>
          <w:color w:val="FAFAFA"/>
          <w:szCs w:val="21"/>
          <w:lang w:val="en-US" w:eastAsia="zh-CN"/>
        </w:rPr>
        <w:t xml:space="preserve"> </w:t>
      </w:r>
    </w:p>
    <w:p>
      <w:pPr>
        <w:spacing w:line="360" w:lineRule="auto"/>
        <w:rPr>
          <w:rFonts w:hint="eastAsia"/>
          <w:sz w:val="28"/>
        </w:rPr>
      </w:pPr>
    </w:p>
    <w:p>
      <w:pPr>
        <w:spacing w:line="360" w:lineRule="auto"/>
        <w:rPr>
          <w:rFonts w:hint="eastAsia" w:ascii="宋体" w:hAnsi="宋体" w:eastAsia="宋体" w:cs="宋体"/>
          <w:sz w:val="28"/>
          <w:u w:val="single"/>
        </w:rPr>
      </w:pPr>
      <w:r>
        <w:rPr>
          <w:rFonts w:hint="eastAsia"/>
          <w:sz w:val="28"/>
        </w:rPr>
        <w:t xml:space="preserve">  </w:t>
      </w:r>
      <w:r>
        <w:rPr>
          <w:rFonts w:hint="eastAsia" w:ascii="宋体" w:hAnsi="宋体" w:eastAsia="宋体" w:cs="宋体"/>
          <w:sz w:val="28"/>
        </w:rPr>
        <w:t>项目组编号：</w:t>
      </w:r>
      <w:r>
        <w:rPr>
          <w:rFonts w:hint="eastAsia" w:ascii="宋体" w:hAnsi="宋体" w:eastAsia="宋体" w:cs="宋体"/>
          <w:sz w:val="28"/>
          <w:u w:val="single"/>
        </w:rPr>
        <w:t xml:space="preserve">                 G1                           </w:t>
      </w:r>
    </w:p>
    <w:p>
      <w:pPr>
        <w:spacing w:line="360" w:lineRule="auto"/>
        <w:rPr>
          <w:rFonts w:hint="eastAsia" w:ascii="宋体" w:hAnsi="宋体" w:eastAsia="宋体" w:cs="宋体"/>
          <w:sz w:val="28"/>
          <w:u w:val="single"/>
        </w:rPr>
      </w:pPr>
    </w:p>
    <w:p>
      <w:pPr>
        <w:spacing w:line="360" w:lineRule="auto"/>
        <w:rPr>
          <w:rFonts w:hint="eastAsia" w:ascii="宋体" w:hAnsi="宋体" w:eastAsia="宋体" w:cs="宋体"/>
          <w:sz w:val="28"/>
          <w:u w:val="single"/>
        </w:rPr>
      </w:pPr>
      <w:r>
        <w:rPr>
          <w:rFonts w:hint="eastAsia"/>
          <w:sz w:val="28"/>
        </w:rPr>
        <w:t xml:space="preserve">  </w:t>
      </w:r>
      <w:r>
        <w:rPr>
          <w:rFonts w:hint="eastAsia" w:ascii="宋体" w:hAnsi="宋体" w:eastAsia="宋体" w:cs="宋体"/>
          <w:sz w:val="28"/>
        </w:rPr>
        <w:t>成    员：</w:t>
      </w:r>
      <w:r>
        <w:rPr>
          <w:rFonts w:hint="eastAsia" w:ascii="宋体" w:hAnsi="宋体" w:eastAsia="宋体" w:cs="宋体"/>
          <w:sz w:val="28"/>
          <w:u w:val="single"/>
        </w:rPr>
        <w:t xml:space="preserve">        饶伊文 1352839     晁佳欢 1352965                </w:t>
      </w:r>
    </w:p>
    <w:p>
      <w:pPr>
        <w:spacing w:line="360" w:lineRule="auto"/>
        <w:jc w:val="right"/>
        <w:rPr>
          <w:rFonts w:hint="eastAsia" w:ascii="宋体" w:hAnsi="宋体" w:eastAsia="宋体" w:cs="宋体"/>
          <w:sz w:val="28"/>
          <w:u w:val="single"/>
        </w:rPr>
      </w:pPr>
      <w:r>
        <w:rPr>
          <w:rFonts w:hint="eastAsia" w:ascii="宋体" w:hAnsi="宋体" w:eastAsia="宋体" w:cs="宋体"/>
          <w:sz w:val="28"/>
          <w:u w:val="single"/>
        </w:rPr>
        <w:t xml:space="preserve">王刚 1352873   范亮 1352899   徐锦程 1353012  </w:t>
      </w:r>
    </w:p>
    <w:p>
      <w:pPr>
        <w:spacing w:line="360" w:lineRule="auto"/>
        <w:jc w:val="right"/>
        <w:rPr>
          <w:rFonts w:hint="eastAsia" w:ascii="宋体" w:hAnsi="宋体" w:eastAsia="宋体" w:cs="宋体"/>
          <w:sz w:val="28"/>
          <w:u w:val="single"/>
        </w:rPr>
      </w:pPr>
    </w:p>
    <w:p>
      <w:pPr>
        <w:jc w:val="both"/>
        <w:rPr>
          <w:rFonts w:hint="eastAsia" w:ascii="华文隶书" w:hAnsi="华文隶书" w:eastAsia="华文隶书" w:cs="华文隶书"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sz w:val="28"/>
        </w:rPr>
        <w:t xml:space="preserve">  时    间：</w:t>
      </w:r>
      <w:r>
        <w:rPr>
          <w:rFonts w:hint="eastAsia" w:ascii="宋体" w:hAnsi="宋体" w:eastAsia="宋体" w:cs="宋体"/>
          <w:sz w:val="28"/>
          <w:u w:val="single"/>
        </w:rPr>
        <w:t xml:space="preserve">               2016-6-</w:t>
      </w:r>
      <w:r>
        <w:rPr>
          <w:rFonts w:hint="eastAsia" w:ascii="宋体" w:hAnsi="宋体" w:eastAsia="宋体" w:cs="宋体"/>
          <w:sz w:val="28"/>
          <w:u w:val="single"/>
          <w:lang w:val="en-US" w:eastAsia="zh-CN"/>
        </w:rPr>
        <w:t>17</w:t>
      </w:r>
      <w:r>
        <w:rPr>
          <w:rFonts w:hint="eastAsia" w:ascii="宋体" w:hAnsi="宋体" w:eastAsia="宋体" w:cs="宋体"/>
          <w:sz w:val="28"/>
          <w:u w:val="single"/>
        </w:rPr>
        <w:t xml:space="preserve">      </w:t>
      </w:r>
      <w:r>
        <w:rPr>
          <w:rFonts w:hint="eastAsia"/>
          <w:sz w:val="28"/>
          <w:u w:val="single"/>
        </w:rPr>
        <w:t xml:space="preserve">      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           </w:t>
      </w:r>
    </w:p>
    <w:p>
      <w:pPr>
        <w:jc w:val="both"/>
        <w:rPr>
          <w:rFonts w:hint="eastAsia" w:ascii="华文隶书" w:hAnsi="华文隶书" w:eastAsia="华文隶书" w:cs="华文隶书"/>
          <w:sz w:val="44"/>
          <w:szCs w:val="44"/>
          <w:lang w:val="en-US" w:eastAsia="zh-CN"/>
        </w:rPr>
      </w:pPr>
    </w:p>
    <w:p>
      <w:pPr>
        <w:jc w:val="both"/>
        <w:rPr>
          <w:rFonts w:hint="eastAsia" w:ascii="华文隶书" w:hAnsi="华文隶书" w:eastAsia="华文隶书" w:cs="华文隶书"/>
          <w:sz w:val="44"/>
          <w:szCs w:val="44"/>
          <w:lang w:val="en-US" w:eastAsia="zh-CN"/>
        </w:rPr>
      </w:pPr>
    </w:p>
    <w:p>
      <w:pPr>
        <w:jc w:val="both"/>
        <w:rPr>
          <w:rFonts w:hint="eastAsia" w:ascii="华文隶书" w:hAnsi="华文隶书" w:eastAsia="华文隶书" w:cs="华文隶书"/>
          <w:sz w:val="44"/>
          <w:szCs w:val="44"/>
          <w:lang w:val="en-US" w:eastAsia="zh-CN"/>
        </w:rPr>
      </w:pPr>
    </w:p>
    <w:p>
      <w:pPr>
        <w:jc w:val="both"/>
        <w:rPr>
          <w:rFonts w:hint="eastAsia" w:ascii="华文隶书" w:hAnsi="华文隶书" w:eastAsia="华文隶书" w:cs="华文隶书"/>
          <w:sz w:val="44"/>
          <w:szCs w:val="44"/>
          <w:lang w:val="en-US" w:eastAsia="zh-CN"/>
        </w:rPr>
      </w:pPr>
    </w:p>
    <w:p>
      <w:pPr>
        <w:jc w:val="both"/>
        <w:rPr>
          <w:rFonts w:hint="eastAsia" w:ascii="华文隶书" w:hAnsi="华文隶书" w:eastAsia="华文隶书" w:cs="华文隶书"/>
          <w:sz w:val="44"/>
          <w:szCs w:val="44"/>
          <w:lang w:val="en-US" w:eastAsia="zh-CN"/>
        </w:rPr>
      </w:pPr>
    </w:p>
    <w:p>
      <w:pPr>
        <w:jc w:val="both"/>
        <w:rPr>
          <w:rFonts w:ascii="Cambria" w:hAnsi="黑体" w:eastAsia="黑体" w:cs="黑体"/>
          <w:sz w:val="36"/>
          <w:szCs w:val="36"/>
        </w:rPr>
      </w:pPr>
      <w:r>
        <w:rPr>
          <w:rFonts w:hint="eastAsia" w:ascii="Cambria" w:hAnsi="黑体" w:eastAsia="黑体" w:cs="黑体"/>
          <w:sz w:val="36"/>
          <w:szCs w:val="36"/>
        </w:rPr>
        <w:t>文档信息：</w:t>
      </w:r>
    </w:p>
    <w:p>
      <w:pPr>
        <w:jc w:val="both"/>
        <w:rPr>
          <w:rFonts w:ascii="Cambria" w:hAnsi="黑体" w:eastAsia="黑体" w:cs="黑体"/>
          <w:b/>
          <w:bCs/>
          <w:sz w:val="30"/>
          <w:szCs w:val="30"/>
        </w:rPr>
      </w:pPr>
    </w:p>
    <w:tbl>
      <w:tblPr>
        <w:tblStyle w:val="19"/>
        <w:tblW w:w="8415" w:type="dxa"/>
        <w:tblInd w:w="1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9"/>
        <w:gridCol w:w="2662"/>
        <w:gridCol w:w="1293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文档名称</w:t>
            </w:r>
          </w:p>
        </w:tc>
        <w:tc>
          <w:tcPr>
            <w:tcW w:w="6086" w:type="dxa"/>
            <w:gridSpan w:val="3"/>
            <w:vAlign w:val="top"/>
          </w:tcPr>
          <w:p>
            <w:pPr>
              <w:widowControl w:val="0"/>
              <w:jc w:val="both"/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功能测试报告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版本</w:t>
            </w:r>
          </w:p>
        </w:tc>
        <w:tc>
          <w:tcPr>
            <w:tcW w:w="6086" w:type="dxa"/>
            <w:gridSpan w:val="3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2</w:t>
            </w:r>
            <w:r>
              <w:rPr>
                <w:rFonts w:hint="eastAsia" w:ascii="宋体" w:hAnsi="宋体" w:eastAsia="宋体" w:cs="宋体"/>
                <w:sz w:val="28"/>
                <w:szCs w:val="28"/>
              </w:rPr>
              <w:t>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文档编号</w:t>
            </w:r>
          </w:p>
        </w:tc>
        <w:tc>
          <w:tcPr>
            <w:tcW w:w="6086" w:type="dxa"/>
            <w:gridSpan w:val="3"/>
            <w:vAlign w:val="top"/>
          </w:tcPr>
          <w:p>
            <w:pPr>
              <w:widowControl w:val="0"/>
              <w:jc w:val="both"/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2329" w:type="dxa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文档状态</w:t>
            </w:r>
          </w:p>
        </w:tc>
        <w:tc>
          <w:tcPr>
            <w:tcW w:w="6086" w:type="dxa"/>
            <w:gridSpan w:val="3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[  ]草稿   [  ]正在修改  [ √ ]正式发布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9" w:type="dxa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项目名称</w:t>
            </w:r>
          </w:p>
        </w:tc>
        <w:tc>
          <w:tcPr>
            <w:tcW w:w="6086" w:type="dxa"/>
            <w:gridSpan w:val="3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Gogo购电子商务系统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2" w:hRule="atLeast"/>
        </w:trPr>
        <w:tc>
          <w:tcPr>
            <w:tcW w:w="2329" w:type="dxa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撰写</w:t>
            </w:r>
          </w:p>
        </w:tc>
        <w:tc>
          <w:tcPr>
            <w:tcW w:w="2662" w:type="dxa"/>
            <w:vAlign w:val="top"/>
          </w:tcPr>
          <w:p>
            <w:pPr>
              <w:widowControl w:val="0"/>
              <w:jc w:val="both"/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王刚</w:t>
            </w:r>
          </w:p>
        </w:tc>
        <w:tc>
          <w:tcPr>
            <w:tcW w:w="1293" w:type="dxa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日期</w:t>
            </w:r>
          </w:p>
        </w:tc>
        <w:tc>
          <w:tcPr>
            <w:tcW w:w="2131" w:type="dxa"/>
            <w:vAlign w:val="top"/>
          </w:tcPr>
          <w:p>
            <w:pPr>
              <w:widowControl w:val="0"/>
              <w:jc w:val="both"/>
              <w:rPr>
                <w:rFonts w:ascii="宋体" w:hAnsi="宋体" w:eastAsia="宋体" w:cs="宋体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sz w:val="28"/>
                <w:szCs w:val="28"/>
              </w:rPr>
              <w:t>2016/6/</w:t>
            </w:r>
            <w:r>
              <w:rPr>
                <w:rFonts w:hint="eastAsia" w:ascii="宋体" w:hAnsi="宋体" w:eastAsia="宋体" w:cs="宋体"/>
                <w:sz w:val="28"/>
                <w:szCs w:val="28"/>
                <w:lang w:val="en-US" w:eastAsia="zh-CN"/>
              </w:rPr>
              <w:t>19</w:t>
            </w:r>
          </w:p>
        </w:tc>
      </w:tr>
    </w:tbl>
    <w:p>
      <w:pPr>
        <w:jc w:val="both"/>
        <w:rPr>
          <w:rFonts w:ascii="Cambria" w:hAnsi="黑体" w:eastAsia="黑体" w:cs="黑体"/>
          <w:b/>
          <w:bCs/>
          <w:sz w:val="30"/>
          <w:szCs w:val="30"/>
        </w:rPr>
      </w:pPr>
    </w:p>
    <w:p>
      <w:pPr>
        <w:jc w:val="both"/>
        <w:rPr>
          <w:rFonts w:hint="eastAsia" w:ascii="华文隶书" w:hAnsi="华文隶书" w:eastAsia="华文隶书" w:cs="华文隶书"/>
          <w:sz w:val="44"/>
          <w:szCs w:val="44"/>
          <w:lang w:val="en-US" w:eastAsia="zh-CN"/>
        </w:rPr>
      </w:pPr>
    </w:p>
    <w:p>
      <w:pPr>
        <w:jc w:val="both"/>
        <w:rPr>
          <w:rFonts w:hint="eastAsia" w:ascii="华文隶书" w:hAnsi="华文隶书" w:eastAsia="华文隶书" w:cs="华文隶书"/>
          <w:sz w:val="44"/>
          <w:szCs w:val="44"/>
          <w:lang w:val="en-US" w:eastAsia="zh-CN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</w:p>
    <w:p>
      <w:pPr>
        <w:pStyle w:val="12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instrText xml:space="preserve">TOC \o "1-3" \h \u </w:instrText>
      </w:r>
      <w:r>
        <w:rPr>
          <w:rFonts w:hint="eastAsia" w:ascii="微软雅黑" w:hAnsi="微软雅黑" w:eastAsia="微软雅黑" w:cs="微软雅黑"/>
          <w:b/>
          <w:bCs/>
          <w:sz w:val="30"/>
          <w:szCs w:val="30"/>
        </w:rPr>
        <w:fldChar w:fldCharType="separate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_Toc909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一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、 系统大概需求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_Toc909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4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_Toc18408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szCs w:val="28"/>
          <w:lang w:val="en-GB" w:eastAsia="zh-CN" w:bidi="ar-SA"/>
        </w:rPr>
        <w:t>（1）前台功能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_Toc18408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4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_Toc28653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szCs w:val="28"/>
          <w:lang w:val="en-GB" w:eastAsia="zh-CN" w:bidi="ar-SA"/>
        </w:rPr>
        <w:t>（</w:t>
      </w:r>
      <w:r>
        <w:rPr>
          <w:rFonts w:hint="eastAsia" w:ascii="微软雅黑" w:hAnsi="微软雅黑" w:eastAsia="微软雅黑" w:cs="微软雅黑"/>
          <w:color w:val="000000"/>
          <w:szCs w:val="28"/>
          <w:lang w:val="en-US" w:eastAsia="zh-CN" w:bidi="ar-SA"/>
        </w:rPr>
        <w:t>2</w:t>
      </w:r>
      <w:r>
        <w:rPr>
          <w:rFonts w:hint="eastAsia" w:ascii="微软雅黑" w:hAnsi="微软雅黑" w:eastAsia="微软雅黑" w:cs="微软雅黑"/>
          <w:color w:val="000000"/>
          <w:szCs w:val="28"/>
          <w:lang w:val="en-GB" w:eastAsia="zh-CN" w:bidi="ar-SA"/>
        </w:rPr>
        <w:t>）后台管理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_Toc28653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5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_Toc16782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二、功能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测试接口分析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_Toc16782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6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_Toc13515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三、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采用的测试方法和技术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_Toc13515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7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_Toc4897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四、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测试环境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_Toc4897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7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_Toc16045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4.1硬件：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_Toc16045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7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_Toc23636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4.2软件：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_Toc23636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7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_Toc1709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五、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测试通过\失败标准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_Toc1709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8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_Toc4391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六、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测试对象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_Toc4391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8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_Toc23257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前台：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_Toc23257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8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_Toc29012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color w:val="000000"/>
          <w:szCs w:val="24"/>
          <w:lang w:val="en-GB" w:eastAsia="zh-CN" w:bidi="ar-SA"/>
        </w:rPr>
        <w:t>后台：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_Toc29012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8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_Toc1627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七、用例设计、分析与结果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_Toc1627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8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_Toc25681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1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 xml:space="preserve">) 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GUN_INT_001用户登陆注册模块测试分析和设计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_Toc25681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8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_Toc16380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2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 xml:space="preserve">) 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GUN_INT_002商品浏览打分评论模块测试分析和设计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_Toc16380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11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_Toc9794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3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 xml:space="preserve">) 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GUN_INT_003购物车和用户订单模块测试分析和设计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_Toc9794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15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22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hint="eastAsia" w:ascii="微软雅黑" w:hAnsi="微软雅黑" w:eastAsia="微软雅黑" w:cs="微软雅黑"/>
          <w:szCs w:val="22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instrText xml:space="preserve"> HYPERLINK \l _Toc14797 </w:instrText>
      </w: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4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 xml:space="preserve">) 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GUN_INT_004后台管理员模块测试分析和设计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ab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instrText xml:space="preserve"> PAGEREF _Toc14797 </w:instrTex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t>17</w:t>
      </w:r>
      <w:r>
        <w:rPr>
          <w:rFonts w:hint="eastAsia" w:ascii="微软雅黑" w:hAnsi="微软雅黑" w:eastAsia="微软雅黑" w:cs="微软雅黑"/>
          <w:szCs w:val="22"/>
          <w:lang w:val="en-US" w:eastAsia="zh-CN" w:bidi="ar-SA"/>
        </w:rPr>
        <w:fldChar w:fldCharType="end"/>
      </w:r>
      <w:r>
        <w:rPr>
          <w:rFonts w:hint="eastAsia" w:ascii="微软雅黑" w:hAnsi="微软雅黑" w:eastAsia="微软雅黑" w:cs="微软雅黑"/>
          <w:bCs/>
          <w:szCs w:val="22"/>
          <w:lang w:val="en-US" w:eastAsia="zh-CN" w:bidi="ar-SA"/>
        </w:rPr>
        <w:fldChar w:fldCharType="end"/>
      </w:r>
    </w:p>
    <w:p>
      <w:pPr>
        <w:jc w:val="both"/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</w:pPr>
      <w:r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  <w:fldChar w:fldCharType="end"/>
      </w:r>
      <w:bookmarkStart w:id="57" w:name="_GoBack"/>
      <w:bookmarkEnd w:id="57"/>
    </w:p>
    <w:p>
      <w:pPr>
        <w:jc w:val="both"/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</w:pPr>
    </w:p>
    <w:p>
      <w:pPr>
        <w:jc w:val="both"/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</w:pPr>
    </w:p>
    <w:p>
      <w:pPr>
        <w:jc w:val="both"/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</w:pPr>
    </w:p>
    <w:p>
      <w:pPr>
        <w:jc w:val="both"/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</w:pPr>
    </w:p>
    <w:p>
      <w:pPr>
        <w:jc w:val="both"/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</w:pPr>
    </w:p>
    <w:p>
      <w:pPr>
        <w:jc w:val="both"/>
        <w:rPr>
          <w:rFonts w:hint="eastAsia" w:ascii="微软雅黑" w:hAnsi="微软雅黑" w:eastAsia="微软雅黑" w:cs="微软雅黑"/>
          <w:bCs/>
          <w:szCs w:val="30"/>
          <w:lang w:val="en-US" w:eastAsia="zh-CN" w:bidi="ar-SA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lang w:eastAsia="zh-CN"/>
        </w:rPr>
      </w:pPr>
      <w:bookmarkStart w:id="0" w:name="_Toc909"/>
      <w:r>
        <w:rPr>
          <w:rFonts w:hint="eastAsia" w:ascii="微软雅黑" w:hAnsi="微软雅黑" w:eastAsia="微软雅黑" w:cs="微软雅黑"/>
          <w:lang w:eastAsia="zh-CN"/>
        </w:rPr>
        <w:t>系统大概需求</w:t>
      </w:r>
      <w:bookmarkEnd w:id="0"/>
    </w:p>
    <w:p>
      <w:pPr>
        <w:shd w:val="clear" w:color="auto" w:fill="FFFFFF"/>
        <w:adjustRightInd/>
        <w:snapToGrid/>
        <w:spacing w:before="100" w:beforeAutospacing="1" w:after="100" w:afterAutospacing="1"/>
        <w:ind w:firstLine="420"/>
        <w:jc w:val="both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30"/>
          <w:szCs w:val="30"/>
          <w:lang w:val="en-GB"/>
        </w:rPr>
        <w:t>本系统主要实现两部分功能：前台和后台管理</w:t>
      </w:r>
      <w:r>
        <w:rPr>
          <w:rFonts w:hint="eastAsia" w:ascii="微软雅黑" w:hAnsi="微软雅黑" w:eastAsia="微软雅黑" w:cs="微软雅黑"/>
          <w:color w:val="000000"/>
          <w:sz w:val="30"/>
          <w:szCs w:val="30"/>
          <w:lang w:val="en-GB"/>
        </w:rPr>
        <w:t>。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 </w:t>
      </w:r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jc w:val="both"/>
        <w:outlineLvl w:val="1"/>
        <w:rPr>
          <w:rFonts w:hint="eastAsia" w:ascii="微软雅黑" w:hAnsi="微软雅黑" w:eastAsia="微软雅黑" w:cs="微软雅黑"/>
          <w:color w:val="000000"/>
          <w:sz w:val="28"/>
          <w:szCs w:val="28"/>
          <w:lang w:val="en-GB"/>
        </w:rPr>
      </w:pPr>
      <w:bookmarkStart w:id="1" w:name="_Toc453506508"/>
      <w:bookmarkStart w:id="2" w:name="_Toc18408"/>
      <w:bookmarkStart w:id="3" w:name="_Toc11920"/>
      <w:bookmarkStart w:id="4" w:name="_Toc679"/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GB"/>
        </w:rPr>
        <w:t>（1）前台功能</w:t>
      </w:r>
      <w:bookmarkEnd w:id="1"/>
      <w:bookmarkEnd w:id="2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b/>
          <w:color w:val="000000"/>
          <w:sz w:val="28"/>
          <w:szCs w:val="28"/>
          <w:lang w:val="en-GB"/>
        </w:rPr>
        <w:tab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前台功能主要包括：用户的登录、用户的注册、商品浏览、商品详情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、商品评论、购物车、订单查看等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。</w:t>
      </w:r>
      <w:bookmarkEnd w:id="3"/>
      <w:bookmarkEnd w:id="4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420" w:firstLine="420"/>
        <w:jc w:val="both"/>
        <w:outlineLvl w:val="9"/>
        <w:rPr>
          <w:rFonts w:hint="eastAsia" w:ascii="微软雅黑" w:hAnsi="微软雅黑" w:eastAsia="微软雅黑" w:cs="微软雅黑"/>
          <w:b/>
          <w:color w:val="000000"/>
          <w:sz w:val="28"/>
          <w:szCs w:val="28"/>
          <w:lang w:val="en-GB"/>
        </w:rPr>
      </w:pPr>
      <w:bookmarkStart w:id="5" w:name="_Toc10754"/>
      <w:bookmarkStart w:id="6" w:name="_Toc5844"/>
      <w:bookmarkStart w:id="7" w:name="_Toc453506509"/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>1.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用户登录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：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系统对用户登录输入的用户名密码进行验证。</w:t>
      </w:r>
      <w:bookmarkEnd w:id="5"/>
      <w:bookmarkEnd w:id="6"/>
      <w:bookmarkEnd w:id="7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420" w:firstLine="420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bookmarkStart w:id="8" w:name="_Toc453506510"/>
      <w:bookmarkStart w:id="9" w:name="_Toc17959"/>
      <w:bookmarkStart w:id="10" w:name="_Toc25408"/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>2.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用户注册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：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要求提供用户的详细资料。</w:t>
      </w:r>
      <w:bookmarkEnd w:id="8"/>
      <w:bookmarkEnd w:id="9"/>
      <w:bookmarkEnd w:id="10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bookmarkStart w:id="11" w:name="_Toc453506511"/>
      <w:bookmarkStart w:id="12" w:name="_Toc6017"/>
      <w:bookmarkStart w:id="13" w:name="_Toc30980"/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>3.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商品浏览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：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用户在网上对本站点所提供的商品进行浏览（用户无需注册）。</w:t>
      </w:r>
      <w:bookmarkEnd w:id="11"/>
      <w:bookmarkEnd w:id="12"/>
      <w:bookmarkEnd w:id="13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bookmarkStart w:id="14" w:name="_Toc20666"/>
      <w:bookmarkStart w:id="15" w:name="_Toc453506512"/>
      <w:bookmarkStart w:id="16" w:name="_Toc29340"/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>4.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商品详情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：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可以查看商品的详细信息。</w:t>
      </w:r>
      <w:bookmarkEnd w:id="14"/>
      <w:bookmarkEnd w:id="15"/>
      <w:bookmarkEnd w:id="16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bookmarkStart w:id="17" w:name="_Toc453506513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5.商品评论：用户可以对购买过的商品进行评论，也可以查看任何商品的评论。</w:t>
      </w:r>
      <w:bookmarkEnd w:id="17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bookmarkStart w:id="18" w:name="_Toc453506514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6.购物车：用户可以讲喜欢的商品加入购物车，并可以在购物车里直接购买。</w:t>
      </w:r>
      <w:bookmarkEnd w:id="18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bookmarkStart w:id="19" w:name="_Toc453506515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7.查看订单：用户可以对自己的订单进行查看。</w:t>
      </w:r>
      <w:bookmarkEnd w:id="19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bookmarkStart w:id="20" w:name="_Toc453506516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8.质量管理、健康知识：展示相关信息。</w:t>
      </w:r>
      <w:bookmarkEnd w:id="20"/>
    </w:p>
    <w:p>
      <w:pPr>
        <w:shd w:val="clear" w:color="auto" w:fill="FFFFFF"/>
        <w:adjustRightInd/>
        <w:snapToGrid/>
        <w:spacing w:before="100" w:beforeAutospacing="1" w:after="100" w:afterAutospacing="1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 </w:t>
      </w:r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hanging="420"/>
        <w:jc w:val="both"/>
        <w:outlineLvl w:val="1"/>
        <w:rPr>
          <w:rFonts w:hint="eastAsia" w:ascii="微软雅黑" w:hAnsi="微软雅黑" w:eastAsia="微软雅黑" w:cs="微软雅黑"/>
          <w:color w:val="000000"/>
          <w:sz w:val="28"/>
          <w:szCs w:val="28"/>
          <w:lang w:val="en-GB"/>
        </w:rPr>
      </w:pPr>
      <w:bookmarkStart w:id="21" w:name="_Toc453506517"/>
      <w:bookmarkStart w:id="22" w:name="_Toc28653"/>
      <w:bookmarkStart w:id="23" w:name="_Toc27748"/>
      <w:bookmarkStart w:id="24" w:name="_Toc9764"/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GB" w:eastAsia="zh-CN"/>
        </w:rPr>
        <w:t>（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GB" w:eastAsia="zh-CN"/>
        </w:rPr>
        <w:t>）</w:t>
      </w:r>
      <w:r>
        <w:rPr>
          <w:rFonts w:hint="eastAsia" w:ascii="微软雅黑" w:hAnsi="微软雅黑" w:eastAsia="微软雅黑" w:cs="微软雅黑"/>
          <w:color w:val="000000"/>
          <w:sz w:val="28"/>
          <w:szCs w:val="28"/>
          <w:lang w:val="en-GB"/>
        </w:rPr>
        <w:t>后台管理</w:t>
      </w:r>
      <w:bookmarkEnd w:id="21"/>
      <w:bookmarkEnd w:id="22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hanging="420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ab/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后台管理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主要包括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管理员登录、管理员模块管理、分类模块管理、商品模块管理、用户模块管理、商品图片管理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，订单模块管理等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。</w:t>
      </w:r>
      <w:bookmarkEnd w:id="23"/>
      <w:bookmarkEnd w:id="24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 xml:space="preserve">  </w:t>
      </w:r>
      <w:bookmarkStart w:id="25" w:name="_Toc453506518"/>
      <w:bookmarkStart w:id="26" w:name="_Toc17841"/>
      <w:bookmarkStart w:id="27" w:name="_Toc18423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1、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管理员登录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：</w:t>
      </w:r>
      <w:bookmarkEnd w:id="25"/>
      <w:bookmarkEnd w:id="26"/>
      <w:bookmarkEnd w:id="27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系统对管理员登录输入的用户名密码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>根据数据库中的信息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进行验证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>实现登录功能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。</w:t>
      </w:r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 xml:space="preserve">  </w:t>
      </w:r>
      <w:bookmarkStart w:id="28" w:name="_Toc453506519"/>
      <w:bookmarkStart w:id="29" w:name="_Toc5432"/>
      <w:bookmarkStart w:id="30" w:name="_Toc28174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2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、管理员模块：</w:t>
      </w:r>
      <w:bookmarkEnd w:id="28"/>
      <w:bookmarkEnd w:id="29"/>
      <w:bookmarkEnd w:id="30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 xml:space="preserve">        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管理员管理：添加管理员、管理员列表、编辑管理员信息、删除管理员。</w:t>
      </w:r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 xml:space="preserve">  </w:t>
      </w:r>
      <w:bookmarkStart w:id="31" w:name="_Toc32669"/>
      <w:bookmarkStart w:id="32" w:name="_Toc2675"/>
      <w:bookmarkStart w:id="33" w:name="_Toc453506520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3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、商品分类模块：</w:t>
      </w:r>
      <w:bookmarkEnd w:id="31"/>
      <w:bookmarkEnd w:id="32"/>
      <w:bookmarkEnd w:id="33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 xml:space="preserve">       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分类管理：添加分类，分类列表、编辑分类、删除分类</w:t>
      </w:r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 xml:space="preserve">  </w:t>
      </w:r>
      <w:bookmarkStart w:id="34" w:name="_Toc453506521"/>
      <w:bookmarkStart w:id="35" w:name="_Toc29868"/>
      <w:bookmarkStart w:id="36" w:name="_Toc29756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4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、商品管理模块：</w:t>
      </w:r>
      <w:bookmarkEnd w:id="34"/>
      <w:bookmarkEnd w:id="35"/>
      <w:bookmarkEnd w:id="36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 xml:space="preserve">       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商品模块管理：添加商品、商品列表、编辑商品、删除商品</w:t>
      </w:r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</w:rPr>
        <w:t xml:space="preserve">  </w:t>
      </w:r>
      <w:bookmarkStart w:id="37" w:name="_Toc31546"/>
      <w:bookmarkStart w:id="38" w:name="_Toc31017"/>
      <w:bookmarkStart w:id="39" w:name="_Toc453506522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5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、用户模块管理：</w:t>
      </w:r>
      <w:bookmarkEnd w:id="37"/>
      <w:bookmarkEnd w:id="38"/>
      <w:bookmarkEnd w:id="39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 xml:space="preserve">      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用户模块管理：添加用户、用户列表、编辑用户、删除用户</w:t>
      </w:r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 xml:space="preserve">  </w:t>
      </w:r>
      <w:bookmarkStart w:id="40" w:name="_Toc1913"/>
      <w:bookmarkStart w:id="41" w:name="_Toc453506523"/>
      <w:bookmarkStart w:id="42" w:name="_Toc19852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6、商品图片管理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：</w:t>
      </w:r>
      <w:bookmarkEnd w:id="40"/>
      <w:bookmarkEnd w:id="41"/>
      <w:bookmarkEnd w:id="42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 xml:space="preserve">      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商品图片管理：添加文字水印、添加图片水印</w:t>
      </w:r>
    </w:p>
    <w:p>
      <w:pPr>
        <w:shd w:val="clear" w:color="auto" w:fill="FFFFFF"/>
        <w:adjustRightInd/>
        <w:snapToGrid/>
        <w:spacing w:before="100" w:beforeAutospacing="1" w:after="100" w:afterAutospacing="1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 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7、订单管理：</w:t>
      </w:r>
    </w:p>
    <w:p>
      <w:pPr>
        <w:shd w:val="clear" w:color="auto" w:fill="FFFFFF"/>
        <w:adjustRightInd/>
        <w:snapToGrid/>
        <w:spacing w:before="100" w:beforeAutospacing="1" w:after="100" w:afterAutospacing="1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 xml:space="preserve">      管理员权限：接受订单、查看订单</w:t>
      </w:r>
    </w:p>
    <w:p>
      <w:pPr>
        <w:shd w:val="clear" w:color="auto" w:fill="FFFFFF"/>
        <w:adjustRightInd/>
        <w:snapToGrid/>
        <w:spacing w:before="100" w:beforeAutospacing="1" w:after="100" w:afterAutospacing="1"/>
        <w:ind w:left="840" w:firstLine="15"/>
        <w:jc w:val="both"/>
        <w:outlineLvl w:val="9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 xml:space="preserve">      快递员权限：接受订单</w:t>
      </w:r>
    </w:p>
    <w:p>
      <w:pPr>
        <w:pStyle w:val="28"/>
        <w:numPr>
          <w:numId w:val="0"/>
        </w:numPr>
        <w:ind w:leftChars="0"/>
        <w:outlineLvl w:val="0"/>
        <w:rPr>
          <w:rFonts w:hint="eastAsia" w:ascii="微软雅黑" w:hAnsi="微软雅黑" w:eastAsia="微软雅黑" w:cs="微软雅黑"/>
        </w:rPr>
      </w:pPr>
      <w:bookmarkStart w:id="43" w:name="_Toc16782"/>
      <w:r>
        <w:rPr>
          <w:rFonts w:hint="eastAsia" w:ascii="微软雅黑" w:hAnsi="微软雅黑" w:eastAsia="微软雅黑" w:cs="微软雅黑"/>
          <w:lang w:eastAsia="zh-CN"/>
        </w:rPr>
        <w:t>二、功能</w:t>
      </w:r>
      <w:r>
        <w:rPr>
          <w:rFonts w:hint="eastAsia" w:ascii="微软雅黑" w:hAnsi="微软雅黑" w:eastAsia="微软雅黑" w:cs="微软雅黑"/>
        </w:rPr>
        <w:t>测试接口分析</w:t>
      </w:r>
      <w:bookmarkEnd w:id="43"/>
    </w:p>
    <w:p>
      <w:pPr>
        <w:ind w:firstLine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进行最基本的</w:t>
      </w:r>
      <w:r>
        <w:rPr>
          <w:rFonts w:hint="eastAsia" w:ascii="微软雅黑" w:hAnsi="微软雅黑" w:eastAsia="微软雅黑" w:cs="微软雅黑"/>
          <w:lang w:eastAsia="zh-CN"/>
        </w:rPr>
        <w:t>功能</w:t>
      </w:r>
      <w:r>
        <w:rPr>
          <w:rFonts w:hint="eastAsia" w:ascii="微软雅黑" w:hAnsi="微软雅黑" w:eastAsia="微软雅黑" w:cs="微软雅黑"/>
        </w:rPr>
        <w:t>接口验证。</w:t>
      </w:r>
    </w:p>
    <w:p>
      <w:pPr>
        <w:ind w:firstLine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被测接口及标识如表4所示。</w:t>
      </w:r>
    </w:p>
    <w:p>
      <w:pPr>
        <w:pStyle w:val="29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表4 被测接口及标识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标识符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GUN_INT_001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用户登陆注册模块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GUN_INT_002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商品浏览模块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GUN_INT_003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购物车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和用户购物车</w:t>
            </w:r>
            <w:r>
              <w:rPr>
                <w:rFonts w:hint="eastAsia" w:ascii="微软雅黑" w:hAnsi="微软雅黑" w:eastAsia="微软雅黑" w:cs="微软雅黑"/>
              </w:rPr>
              <w:t>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GUN_INT_004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管理员登录模块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GUN_INT_005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商品分类管理模块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GUN_INT_006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管理员管理模块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GUN_INT_007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商品管理模块模块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GUN_INT_008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用户模块管理模块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GUN_INT_009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商品图片管理模块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GUN_INT_010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订单管理模块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GUN_INT_011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GUN_INT_012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extDirection w:val="lrTb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GUN_INT_013</w:t>
            </w:r>
          </w:p>
        </w:tc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</w:p>
        </w:tc>
      </w:tr>
    </w:tbl>
    <w:p>
      <w:pPr>
        <w:pStyle w:val="28"/>
        <w:numPr>
          <w:numId w:val="0"/>
        </w:numPr>
        <w:ind w:leftChars="0"/>
        <w:rPr>
          <w:rFonts w:hint="eastAsia" w:ascii="微软雅黑" w:hAnsi="微软雅黑" w:eastAsia="微软雅黑" w:cs="微软雅黑"/>
        </w:rPr>
      </w:pPr>
    </w:p>
    <w:p>
      <w:pPr>
        <w:pStyle w:val="28"/>
        <w:numPr>
          <w:numId w:val="0"/>
        </w:numPr>
        <w:ind w:leftChars="0"/>
        <w:outlineLvl w:val="0"/>
        <w:rPr>
          <w:rFonts w:hint="eastAsia" w:ascii="微软雅黑" w:hAnsi="微软雅黑" w:eastAsia="微软雅黑" w:cs="微软雅黑"/>
        </w:rPr>
      </w:pPr>
      <w:bookmarkStart w:id="44" w:name="_Toc13515"/>
      <w:r>
        <w:rPr>
          <w:rFonts w:hint="eastAsia" w:ascii="微软雅黑" w:hAnsi="微软雅黑" w:eastAsia="微软雅黑" w:cs="微软雅黑"/>
          <w:lang w:eastAsia="zh-CN"/>
        </w:rPr>
        <w:t>三、</w:t>
      </w:r>
      <w:r>
        <w:rPr>
          <w:rFonts w:hint="eastAsia" w:ascii="微软雅黑" w:hAnsi="微软雅黑" w:eastAsia="微软雅黑" w:cs="微软雅黑"/>
        </w:rPr>
        <w:t>采用的测试方法和技术</w:t>
      </w:r>
      <w:bookmarkEnd w:id="44"/>
    </w:p>
    <w:p>
      <w:pPr>
        <w:pStyle w:val="28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首先对</w:t>
      </w:r>
      <w:r>
        <w:rPr>
          <w:rFonts w:hint="eastAsia" w:ascii="微软雅黑" w:hAnsi="微软雅黑" w:eastAsia="微软雅黑" w:cs="微软雅黑"/>
          <w:lang w:eastAsia="zh-CN"/>
        </w:rPr>
        <w:t>不同</w:t>
      </w:r>
      <w:r>
        <w:rPr>
          <w:rFonts w:hint="eastAsia" w:ascii="微软雅黑" w:hAnsi="微软雅黑" w:eastAsia="微软雅黑" w:cs="微软雅黑"/>
        </w:rPr>
        <w:t>模块内进行集成。</w:t>
      </w:r>
    </w:p>
    <w:p>
      <w:pPr>
        <w:pStyle w:val="28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在完成</w:t>
      </w:r>
      <w:r>
        <w:rPr>
          <w:rFonts w:hint="eastAsia" w:ascii="微软雅黑" w:hAnsi="微软雅黑" w:eastAsia="微软雅黑" w:cs="微软雅黑"/>
          <w:lang w:eastAsia="zh-CN"/>
        </w:rPr>
        <w:t>各自</w:t>
      </w:r>
      <w:r>
        <w:rPr>
          <w:rFonts w:hint="eastAsia" w:ascii="微软雅黑" w:hAnsi="微软雅黑" w:eastAsia="微软雅黑" w:cs="微软雅黑"/>
        </w:rPr>
        <w:t>模块集成后，对</w:t>
      </w:r>
      <w:r>
        <w:rPr>
          <w:rFonts w:hint="eastAsia" w:ascii="微软雅黑" w:hAnsi="微软雅黑" w:eastAsia="微软雅黑" w:cs="微软雅黑"/>
          <w:lang w:eastAsia="zh-CN"/>
        </w:rPr>
        <w:t>不同模块间</w:t>
      </w:r>
      <w:r>
        <w:rPr>
          <w:rFonts w:hint="eastAsia" w:ascii="微软雅黑" w:hAnsi="微软雅黑" w:eastAsia="微软雅黑" w:cs="微软雅黑"/>
        </w:rPr>
        <w:t>进行集成测试。接口的输入域和输出域覆盖上进行测试用例的设计，同时考虑接口功能的完整性。虽然仅仅是两个模块的集成，但实际采用的是自顶向下集成的方法。</w:t>
      </w:r>
    </w:p>
    <w:p>
      <w:pPr>
        <w:pStyle w:val="28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对于界面接口，利用场景法设计测试用例，根据测试用例手动验证其功能，同时关注其是否调用正确的接口函数，并且是否能够正确的传入参数，正确的获取返回值和输出参数。</w:t>
      </w:r>
    </w:p>
    <w:p>
      <w:pPr>
        <w:pStyle w:val="28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参考等价类划分方法。</w:t>
      </w:r>
    </w:p>
    <w:p>
      <w:pPr>
        <w:pStyle w:val="28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参考边界值划分方法。</w:t>
      </w:r>
    </w:p>
    <w:p>
      <w:pPr>
        <w:pStyle w:val="28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参考使用错误猜测方法。</w:t>
      </w:r>
    </w:p>
    <w:p>
      <w:pPr>
        <w:pStyle w:val="28"/>
        <w:numPr>
          <w:ilvl w:val="0"/>
          <w:numId w:val="2"/>
        </w:numPr>
        <w:ind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覆盖分析。</w:t>
      </w:r>
    </w:p>
    <w:p>
      <w:pPr>
        <w:pStyle w:val="28"/>
        <w:numPr>
          <w:numId w:val="0"/>
        </w:numPr>
        <w:ind w:leftChars="0"/>
        <w:outlineLvl w:val="0"/>
        <w:rPr>
          <w:rFonts w:hint="eastAsia" w:ascii="微软雅黑" w:hAnsi="微软雅黑" w:eastAsia="微软雅黑" w:cs="微软雅黑"/>
        </w:rPr>
      </w:pPr>
      <w:bookmarkStart w:id="45" w:name="_Toc4897"/>
      <w:r>
        <w:rPr>
          <w:rFonts w:hint="eastAsia" w:ascii="微软雅黑" w:hAnsi="微软雅黑" w:eastAsia="微软雅黑" w:cs="微软雅黑"/>
          <w:lang w:eastAsia="zh-CN"/>
        </w:rPr>
        <w:t>四、</w:t>
      </w:r>
      <w:r>
        <w:rPr>
          <w:rFonts w:hint="eastAsia" w:ascii="微软雅黑" w:hAnsi="微软雅黑" w:eastAsia="微软雅黑" w:cs="微软雅黑"/>
        </w:rPr>
        <w:t>测试环境</w:t>
      </w:r>
      <w:bookmarkEnd w:id="45"/>
    </w:p>
    <w:p>
      <w:pPr>
        <w:ind w:left="360"/>
        <w:outlineLvl w:val="1"/>
        <w:rPr>
          <w:rFonts w:hint="eastAsia" w:ascii="微软雅黑" w:hAnsi="微软雅黑" w:eastAsia="微软雅黑" w:cs="微软雅黑"/>
        </w:rPr>
      </w:pPr>
      <w:bookmarkStart w:id="46" w:name="_Toc16045"/>
      <w:r>
        <w:rPr>
          <w:rFonts w:hint="eastAsia" w:ascii="微软雅黑" w:hAnsi="微软雅黑" w:eastAsia="微软雅黑" w:cs="微软雅黑"/>
          <w:lang w:val="en-US" w:eastAsia="zh-CN"/>
        </w:rPr>
        <w:t>4.</w:t>
      </w:r>
      <w:r>
        <w:rPr>
          <w:rFonts w:hint="eastAsia" w:ascii="微软雅黑" w:hAnsi="微软雅黑" w:eastAsia="微软雅黑" w:cs="微软雅黑"/>
        </w:rPr>
        <w:t>1硬件：</w:t>
      </w:r>
      <w:bookmarkEnd w:id="46"/>
    </w:p>
    <w:p>
      <w:pPr>
        <w:ind w:left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i5内核及其以上PC机器；</w:t>
      </w:r>
    </w:p>
    <w:p>
      <w:pPr>
        <w:ind w:left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机器需安装浏览器；</w:t>
      </w:r>
    </w:p>
    <w:p>
      <w:pPr>
        <w:ind w:left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若搭建的数据库不在本地，则需要网络；  </w:t>
      </w:r>
    </w:p>
    <w:p>
      <w:pPr>
        <w:ind w:left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</w:t>
      </w:r>
    </w:p>
    <w:p>
      <w:pPr>
        <w:ind w:left="360"/>
        <w:outlineLvl w:val="1"/>
        <w:rPr>
          <w:rFonts w:hint="eastAsia" w:ascii="微软雅黑" w:hAnsi="微软雅黑" w:eastAsia="微软雅黑" w:cs="微软雅黑"/>
        </w:rPr>
      </w:pPr>
      <w:bookmarkStart w:id="47" w:name="_Toc23636"/>
      <w:r>
        <w:rPr>
          <w:rFonts w:hint="eastAsia" w:ascii="微软雅黑" w:hAnsi="微软雅黑" w:eastAsia="微软雅黑" w:cs="微软雅黑"/>
          <w:lang w:val="en-US" w:eastAsia="zh-CN"/>
        </w:rPr>
        <w:t>4</w:t>
      </w:r>
      <w:r>
        <w:rPr>
          <w:rFonts w:hint="eastAsia" w:ascii="微软雅黑" w:hAnsi="微软雅黑" w:eastAsia="微软雅黑" w:cs="微软雅黑"/>
        </w:rPr>
        <w:t>.2软件：</w:t>
      </w:r>
      <w:bookmarkEnd w:id="47"/>
    </w:p>
    <w:p>
      <w:pPr>
        <w:ind w:left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win7/8/10 或者MacOS系统；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      Php Unite；</w:t>
      </w:r>
    </w:p>
    <w:p>
      <w:pPr>
        <w:ind w:left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编译工具：Phpstorm 2016.1  sublime 3；</w:t>
      </w:r>
    </w:p>
    <w:p>
      <w:pPr>
        <w:ind w:left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数据库相关：MySQL、MySQL Workbench 6.3.3 CE； </w:t>
      </w:r>
    </w:p>
    <w:p>
      <w:pPr>
        <w:ind w:left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Apache版本：Apache/2.4.4 (Win64) PHP/5.4.12；</w:t>
      </w:r>
    </w:p>
    <w:p>
      <w:pPr>
        <w:ind w:left="36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 xml:space="preserve">  PHP版本：5.4.12；</w:t>
      </w:r>
    </w:p>
    <w:p>
      <w:pPr>
        <w:ind w:left="36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</w:rPr>
        <w:t xml:space="preserve"> 运行方式：apache2handler</w:t>
      </w:r>
    </w:p>
    <w:p>
      <w:pPr>
        <w:numPr>
          <w:ilvl w:val="0"/>
          <w:numId w:val="0"/>
        </w:numPr>
        <w:ind w:firstLine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·测试中心平台：Bugzilla</w:t>
      </w:r>
    </w:p>
    <w:p>
      <w:pPr>
        <w:ind w:left="360"/>
        <w:rPr>
          <w:rFonts w:hint="eastAsia" w:ascii="微软雅黑" w:hAnsi="微软雅黑" w:eastAsia="微软雅黑" w:cs="微软雅黑"/>
        </w:rPr>
      </w:pPr>
    </w:p>
    <w:p>
      <w:pPr>
        <w:pStyle w:val="28"/>
        <w:numPr>
          <w:numId w:val="0"/>
        </w:numPr>
        <w:ind w:leftChars="0"/>
        <w:outlineLvl w:val="0"/>
        <w:rPr>
          <w:rFonts w:hint="eastAsia" w:ascii="微软雅黑" w:hAnsi="微软雅黑" w:eastAsia="微软雅黑" w:cs="微软雅黑"/>
        </w:rPr>
      </w:pPr>
      <w:bookmarkStart w:id="48" w:name="_Toc1709"/>
      <w:r>
        <w:rPr>
          <w:rFonts w:hint="eastAsia" w:ascii="微软雅黑" w:hAnsi="微软雅黑" w:eastAsia="微软雅黑" w:cs="微软雅黑"/>
          <w:lang w:eastAsia="zh-CN"/>
        </w:rPr>
        <w:t>五、</w:t>
      </w:r>
      <w:r>
        <w:rPr>
          <w:rFonts w:hint="eastAsia" w:ascii="微软雅黑" w:hAnsi="微软雅黑" w:eastAsia="微软雅黑" w:cs="微软雅黑"/>
        </w:rPr>
        <w:t>测试通过\失败标准</w:t>
      </w:r>
      <w:bookmarkEnd w:id="48"/>
    </w:p>
    <w:p>
      <w:pPr>
        <w:pStyle w:val="28"/>
        <w:numPr>
          <w:numId w:val="0"/>
        </w:numPr>
        <w:ind w:firstLine="7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所有的用例都必须被执行，且没有发现错误。</w:t>
      </w:r>
    </w:p>
    <w:p>
      <w:pPr>
        <w:pStyle w:val="28"/>
        <w:numPr>
          <w:numId w:val="0"/>
        </w:numPr>
        <w:ind w:leftChars="0"/>
        <w:outlineLvl w:val="0"/>
        <w:rPr>
          <w:rFonts w:hint="eastAsia" w:ascii="微软雅黑" w:hAnsi="微软雅黑" w:eastAsia="微软雅黑" w:cs="微软雅黑"/>
        </w:rPr>
      </w:pPr>
      <w:bookmarkStart w:id="49" w:name="_Toc4391"/>
      <w:r>
        <w:rPr>
          <w:rFonts w:hint="eastAsia" w:ascii="微软雅黑" w:hAnsi="微软雅黑" w:eastAsia="微软雅黑" w:cs="微软雅黑"/>
          <w:lang w:eastAsia="zh-CN"/>
        </w:rPr>
        <w:t>六、</w:t>
      </w:r>
      <w:r>
        <w:rPr>
          <w:rFonts w:hint="eastAsia" w:ascii="微软雅黑" w:hAnsi="微软雅黑" w:eastAsia="微软雅黑" w:cs="微软雅黑"/>
        </w:rPr>
        <w:t>测试对象</w:t>
      </w:r>
      <w:bookmarkEnd w:id="49"/>
    </w:p>
    <w:p>
      <w:pPr>
        <w:pStyle w:val="28"/>
        <w:numPr>
          <w:numId w:val="0"/>
        </w:numPr>
        <w:ind w:leftChars="0"/>
        <w:outlineLvl w:val="1"/>
        <w:rPr>
          <w:rFonts w:hint="eastAsia" w:ascii="微软雅黑" w:hAnsi="微软雅黑" w:eastAsia="微软雅黑" w:cs="微软雅黑"/>
          <w:lang w:eastAsia="zh-CN"/>
        </w:rPr>
      </w:pPr>
      <w:bookmarkStart w:id="50" w:name="_Toc23257"/>
      <w:r>
        <w:rPr>
          <w:rFonts w:hint="eastAsia" w:ascii="微软雅黑" w:hAnsi="微软雅黑" w:eastAsia="微软雅黑" w:cs="微软雅黑"/>
          <w:lang w:eastAsia="zh-CN"/>
        </w:rPr>
        <w:t>前台：</w:t>
      </w:r>
      <w:bookmarkEnd w:id="50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left="840" w:firstLine="15"/>
        <w:jc w:val="both"/>
        <w:outlineLvl w:val="3"/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用户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模块：用户登陆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注册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商品浏览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商品详情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商品评论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购物车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订单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</w:t>
      </w:r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jc w:val="both"/>
        <w:outlineLvl w:val="1"/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</w:pPr>
      <w:bookmarkStart w:id="51" w:name="_Toc29012"/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后台：</w:t>
      </w:r>
      <w:bookmarkEnd w:id="51"/>
    </w:p>
    <w:p>
      <w:pPr>
        <w:shd w:val="clear" w:color="auto" w:fill="FFFFFF"/>
        <w:adjustRightInd/>
        <w:snapToGrid/>
        <w:spacing w:before="100" w:beforeAutospacing="1" w:after="100" w:afterAutospacing="1" w:line="360" w:lineRule="auto"/>
        <w:ind w:firstLine="720" w:firstLineChars="0"/>
        <w:jc w:val="both"/>
        <w:outlineLvl w:val="3"/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管理员模块：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管理员登录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管理员管理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商品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分类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管理模块、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商品管理模块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用户模块管理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商品图片管理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模块、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/>
        </w:rPr>
        <w:t>订单管理</w:t>
      </w: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模块；</w:t>
      </w:r>
    </w:p>
    <w:p>
      <w:pPr>
        <w:pStyle w:val="28"/>
        <w:numPr>
          <w:numId w:val="0"/>
        </w:numPr>
        <w:ind w:leftChars="0" w:firstLine="720" w:firstLineChars="0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000000"/>
          <w:sz w:val="24"/>
          <w:szCs w:val="24"/>
          <w:lang w:val="en-GB" w:eastAsia="zh-CN"/>
        </w:rPr>
        <w:t>快递员模块：订单管理模块</w:t>
      </w:r>
    </w:p>
    <w:p>
      <w:pPr>
        <w:pStyle w:val="28"/>
        <w:numPr>
          <w:numId w:val="0"/>
        </w:numPr>
        <w:ind w:leftChars="0"/>
        <w:outlineLvl w:val="0"/>
        <w:rPr>
          <w:rFonts w:hint="eastAsia" w:ascii="微软雅黑" w:hAnsi="微软雅黑" w:eastAsia="微软雅黑" w:cs="微软雅黑"/>
        </w:rPr>
      </w:pPr>
      <w:bookmarkStart w:id="52" w:name="_Toc1627"/>
      <w:r>
        <w:rPr>
          <w:rFonts w:hint="eastAsia" w:ascii="微软雅黑" w:hAnsi="微软雅黑" w:eastAsia="微软雅黑" w:cs="微软雅黑"/>
          <w:lang w:eastAsia="zh-CN"/>
        </w:rPr>
        <w:t>七、</w:t>
      </w:r>
      <w:r>
        <w:rPr>
          <w:rFonts w:hint="eastAsia" w:ascii="微软雅黑" w:hAnsi="微软雅黑" w:eastAsia="微软雅黑" w:cs="微软雅黑"/>
        </w:rPr>
        <w:t>用例设计</w:t>
      </w:r>
      <w:r>
        <w:rPr>
          <w:rFonts w:hint="eastAsia" w:ascii="微软雅黑" w:hAnsi="微软雅黑" w:eastAsia="微软雅黑" w:cs="微软雅黑"/>
          <w:lang w:eastAsia="zh-CN"/>
        </w:rPr>
        <w:t>、</w:t>
      </w:r>
      <w:r>
        <w:rPr>
          <w:rFonts w:hint="eastAsia" w:ascii="微软雅黑" w:hAnsi="微软雅黑" w:eastAsia="微软雅黑" w:cs="微软雅黑"/>
        </w:rPr>
        <w:t>分析</w:t>
      </w:r>
      <w:r>
        <w:rPr>
          <w:rFonts w:hint="eastAsia" w:ascii="微软雅黑" w:hAnsi="微软雅黑" w:eastAsia="微软雅黑" w:cs="微软雅黑"/>
          <w:lang w:eastAsia="zh-CN"/>
        </w:rPr>
        <w:t>与结果</w:t>
      </w:r>
      <w:bookmarkEnd w:id="52"/>
    </w:p>
    <w:p>
      <w:pPr>
        <w:pStyle w:val="28"/>
        <w:numPr>
          <w:ilvl w:val="0"/>
          <w:numId w:val="3"/>
        </w:numPr>
        <w:ind w:firstLineChars="0"/>
        <w:outlineLvl w:val="1"/>
        <w:rPr>
          <w:rFonts w:hint="eastAsia" w:ascii="微软雅黑" w:hAnsi="微软雅黑" w:eastAsia="微软雅黑" w:cs="微软雅黑"/>
        </w:rPr>
      </w:pPr>
      <w:bookmarkStart w:id="53" w:name="_Toc25681"/>
      <w:r>
        <w:rPr>
          <w:rFonts w:hint="eastAsia" w:ascii="微软雅黑" w:hAnsi="微软雅黑" w:eastAsia="微软雅黑" w:cs="微软雅黑"/>
          <w:lang w:val="en-US" w:eastAsia="zh-CN"/>
        </w:rPr>
        <w:t>GUN_INT_001</w:t>
      </w:r>
      <w:r>
        <w:rPr>
          <w:rFonts w:hint="eastAsia" w:ascii="微软雅黑" w:hAnsi="微软雅黑" w:eastAsia="微软雅黑" w:cs="微软雅黑"/>
        </w:rPr>
        <w:t>用户登陆注册模块测试分析和设计</w:t>
      </w:r>
      <w:bookmarkEnd w:id="53"/>
    </w:p>
    <w:p>
      <w:pPr>
        <w:pStyle w:val="29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表5-1-</w:t>
      </w:r>
      <w:r>
        <w:rPr>
          <w:rFonts w:hint="eastAsia" w:ascii="微软雅黑" w:hAnsi="微软雅黑" w:eastAsia="微软雅黑" w:cs="微软雅黑"/>
          <w:lang w:val="en-US" w:eastAsia="zh-CN"/>
        </w:rPr>
        <w:t>1</w:t>
      </w:r>
      <w:r>
        <w:rPr>
          <w:rFonts w:hint="eastAsia" w:ascii="微软雅黑" w:hAnsi="微软雅黑" w:eastAsia="微软雅黑" w:cs="微软雅黑"/>
        </w:rPr>
        <w:t xml:space="preserve"> 测试用例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测试项编号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GUN_INT_001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优先级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测试项描述</w:t>
            </w:r>
          </w:p>
        </w:tc>
        <w:tc>
          <w:tcPr>
            <w:tcW w:w="6391" w:type="dxa"/>
            <w:gridSpan w:val="3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用户登陆注册模块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前置条件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打开页面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用例序号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输入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期望结果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2" w:hRule="atLeast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001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注册页面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用户名: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密码: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邮箱: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返回false</w:t>
            </w:r>
          </w:p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反馈密码不能为空的错误信息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002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注册页面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用户名：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Wang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密码：1234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邮箱：2831730038@qq.com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注册成功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instrText xml:space="preserve">INCLUDEPICTURE \d "C:\\Users\\win8\\AppData\\Roaming\\Tencent\\Users\\2831730038\\QQ\\WinTemp\\RichOle\\XP@`6DH[6LG4{6Q(LV(G15R.png" \* MERGEFORMATINET </w:instrText>
            </w: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553075" cy="5562600"/>
                  <wp:effectExtent l="0" t="0" r="9525" b="0"/>
                  <wp:docPr id="13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556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003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登录页面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用户名: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密码:</w:t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邮箱: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返回false</w:t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t>反馈密码不能为空的错误信息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instrText xml:space="preserve">INCLUDEPICTURE \d "C:\\Users\\win8\\AppData\\Roaming\\Tencent\\Users\\2831730038\\QQ\\WinTemp\\RichOle\\%H(EBGFE3LV]2[{R4}8Y0TI.png" \* MERGEFORMATINET </w:instrText>
            </w: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572125" cy="5238750"/>
                  <wp:effectExtent l="0" t="0" r="5715" b="3810"/>
                  <wp:docPr id="12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23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pStyle w:val="28"/>
        <w:numPr>
          <w:ilvl w:val="0"/>
          <w:numId w:val="3"/>
        </w:numPr>
        <w:ind w:firstLineChars="0"/>
        <w:outlineLvl w:val="1"/>
        <w:rPr>
          <w:rFonts w:hint="eastAsia" w:ascii="微软雅黑" w:hAnsi="微软雅黑" w:eastAsia="微软雅黑" w:cs="微软雅黑"/>
        </w:rPr>
      </w:pPr>
      <w:bookmarkStart w:id="54" w:name="_Toc16380"/>
      <w:r>
        <w:rPr>
          <w:rFonts w:hint="eastAsia" w:ascii="微软雅黑" w:hAnsi="微软雅黑" w:eastAsia="微软雅黑" w:cs="微软雅黑"/>
          <w:lang w:val="en-US" w:eastAsia="zh-CN"/>
        </w:rPr>
        <w:t>GUN_INT_002</w:t>
      </w:r>
      <w:r>
        <w:rPr>
          <w:rFonts w:hint="eastAsia" w:ascii="微软雅黑" w:hAnsi="微软雅黑" w:eastAsia="微软雅黑" w:cs="微软雅黑"/>
        </w:rPr>
        <w:t>商品浏览</w:t>
      </w:r>
      <w:r>
        <w:rPr>
          <w:rFonts w:hint="eastAsia" w:ascii="微软雅黑" w:hAnsi="微软雅黑" w:eastAsia="微软雅黑" w:cs="微软雅黑"/>
          <w:lang w:eastAsia="zh-CN"/>
        </w:rPr>
        <w:t>打分评论</w:t>
      </w:r>
      <w:r>
        <w:rPr>
          <w:rFonts w:hint="eastAsia" w:ascii="微软雅黑" w:hAnsi="微软雅黑" w:eastAsia="微软雅黑" w:cs="微软雅黑"/>
        </w:rPr>
        <w:t>模块测试分析和设计</w:t>
      </w:r>
      <w:bookmarkEnd w:id="54"/>
    </w:p>
    <w:p>
      <w:pPr>
        <w:pStyle w:val="29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表5-1-2 测试用例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测试项编号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GUN_INT_002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优先级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测试项描述</w:t>
            </w:r>
          </w:p>
        </w:tc>
        <w:tc>
          <w:tcPr>
            <w:tcW w:w="6391" w:type="dxa"/>
            <w:gridSpan w:val="3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商品浏览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打分评论</w:t>
            </w:r>
            <w:r>
              <w:rPr>
                <w:rFonts w:hint="eastAsia" w:ascii="微软雅黑" w:hAnsi="微软雅黑" w:eastAsia="微软雅黑" w:cs="微软雅黑"/>
              </w:rPr>
              <w:t>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前置条件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用例序号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输入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期望结果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2" w:hRule="atLeast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001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单击商品图片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跳转到商品信息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2" w:hRule="atLeast"/>
        </w:trPr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319395" cy="2491740"/>
                  <wp:effectExtent l="0" t="0" r="14605" b="762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395" cy="2491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69230" cy="3094990"/>
                  <wp:effectExtent l="0" t="0" r="3810" b="13970"/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949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002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单击商品类别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跳到商品该类展示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70500" cy="2660015"/>
                  <wp:effectExtent l="0" t="0" r="2540" b="698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0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003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优惠页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跳到优惠页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64150" cy="2428875"/>
                  <wp:effectExtent l="0" t="0" r="8890" b="952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42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004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热销页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跳到热销页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67960" cy="3041650"/>
                  <wp:effectExtent l="0" t="0" r="5080" b="635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041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005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商品打分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进入商品数据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68595" cy="2926080"/>
                  <wp:effectExtent l="0" t="0" r="4445" b="0"/>
                  <wp:docPr id="1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92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006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商品评论</w:t>
            </w:r>
          </w:p>
        </w:tc>
        <w:tc>
          <w:tcPr>
            <w:tcW w:w="2131" w:type="dxa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评论并可收到后台反馈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71770" cy="2390140"/>
                  <wp:effectExtent l="0" t="0" r="1270" b="2540"/>
                  <wp:docPr id="1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390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73675" cy="4629785"/>
                  <wp:effectExtent l="0" t="0" r="14605" b="3175"/>
                  <wp:docPr id="2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4629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pStyle w:val="28"/>
        <w:numPr>
          <w:ilvl w:val="0"/>
          <w:numId w:val="3"/>
        </w:numPr>
        <w:ind w:firstLineChars="0"/>
        <w:outlineLvl w:val="1"/>
        <w:rPr>
          <w:rFonts w:hint="eastAsia" w:ascii="微软雅黑" w:hAnsi="微软雅黑" w:eastAsia="微软雅黑" w:cs="微软雅黑"/>
        </w:rPr>
      </w:pPr>
      <w:bookmarkStart w:id="55" w:name="_Toc9794"/>
      <w:r>
        <w:rPr>
          <w:rFonts w:hint="eastAsia" w:ascii="微软雅黑" w:hAnsi="微软雅黑" w:eastAsia="微软雅黑" w:cs="微软雅黑"/>
          <w:lang w:val="en-US" w:eastAsia="zh-CN"/>
        </w:rPr>
        <w:t>GUN_INT_003</w:t>
      </w:r>
      <w:r>
        <w:rPr>
          <w:rFonts w:hint="eastAsia" w:ascii="微软雅黑" w:hAnsi="微软雅黑" w:eastAsia="微软雅黑" w:cs="微软雅黑"/>
        </w:rPr>
        <w:t>购物车</w:t>
      </w:r>
      <w:r>
        <w:rPr>
          <w:rFonts w:hint="eastAsia" w:ascii="微软雅黑" w:hAnsi="微软雅黑" w:eastAsia="微软雅黑" w:cs="微软雅黑"/>
          <w:lang w:eastAsia="zh-CN"/>
        </w:rPr>
        <w:t>和用户订单</w:t>
      </w:r>
      <w:r>
        <w:rPr>
          <w:rFonts w:hint="eastAsia" w:ascii="微软雅黑" w:hAnsi="微软雅黑" w:eastAsia="微软雅黑" w:cs="微软雅黑"/>
        </w:rPr>
        <w:t>模块测试分析和设计</w:t>
      </w:r>
      <w:bookmarkEnd w:id="55"/>
    </w:p>
    <w:p>
      <w:pPr>
        <w:pStyle w:val="29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表5-1-</w:t>
      </w:r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测试用例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测试项编号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GUN_INT_003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优先级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测试项描述</w:t>
            </w:r>
          </w:p>
        </w:tc>
        <w:tc>
          <w:tcPr>
            <w:tcW w:w="6391" w:type="dxa"/>
            <w:gridSpan w:val="3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购物车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和用户订单</w:t>
            </w:r>
            <w:r>
              <w:rPr>
                <w:rFonts w:hint="eastAsia" w:ascii="微软雅黑" w:hAnsi="微软雅黑" w:eastAsia="微软雅黑" w:cs="微软雅黑"/>
              </w:rPr>
              <w:t>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前置条件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选择了商品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,在详情页加入购物车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用例序号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输入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期望结果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2" w:hRule="atLeast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001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选择几个商品加入购物车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购物车显示所加清单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2" w:hRule="atLeast"/>
        </w:trPr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65420" cy="3127375"/>
                  <wp:effectExtent l="0" t="0" r="7620" b="12065"/>
                  <wp:docPr id="1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312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002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加入购物车后选择购买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跳到确认购买页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69230" cy="3540125"/>
                  <wp:effectExtent l="0" t="0" r="3810" b="10795"/>
                  <wp:docPr id="18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540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8"/>
        <w:numPr>
          <w:ilvl w:val="0"/>
          <w:numId w:val="3"/>
        </w:numPr>
        <w:ind w:firstLineChars="0"/>
        <w:outlineLvl w:val="1"/>
        <w:rPr>
          <w:rFonts w:hint="eastAsia" w:ascii="微软雅黑" w:hAnsi="微软雅黑" w:eastAsia="微软雅黑" w:cs="微软雅黑"/>
        </w:rPr>
      </w:pPr>
      <w:bookmarkStart w:id="56" w:name="_Toc14797"/>
      <w:r>
        <w:rPr>
          <w:rFonts w:hint="eastAsia" w:ascii="微软雅黑" w:hAnsi="微软雅黑" w:eastAsia="微软雅黑" w:cs="微软雅黑"/>
          <w:lang w:val="en-US" w:eastAsia="zh-CN"/>
        </w:rPr>
        <w:t>GUN_INT_004</w:t>
      </w:r>
      <w:r>
        <w:rPr>
          <w:rFonts w:hint="eastAsia" w:ascii="微软雅黑" w:hAnsi="微软雅黑" w:eastAsia="微软雅黑" w:cs="微软雅黑"/>
          <w:lang w:eastAsia="zh-CN"/>
        </w:rPr>
        <w:t>后台管理员模块</w:t>
      </w:r>
      <w:r>
        <w:rPr>
          <w:rFonts w:hint="eastAsia" w:ascii="微软雅黑" w:hAnsi="微软雅黑" w:eastAsia="微软雅黑" w:cs="微软雅黑"/>
        </w:rPr>
        <w:t>测试分析和设计</w:t>
      </w:r>
      <w:bookmarkEnd w:id="56"/>
    </w:p>
    <w:p>
      <w:pPr>
        <w:pStyle w:val="29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表5-1-</w:t>
      </w:r>
      <w:r>
        <w:rPr>
          <w:rFonts w:hint="eastAsia" w:ascii="微软雅黑" w:hAnsi="微软雅黑" w:eastAsia="微软雅黑" w:cs="微软雅黑"/>
          <w:lang w:val="en-US" w:eastAsia="zh-CN"/>
        </w:rPr>
        <w:t>4</w:t>
      </w:r>
      <w:r>
        <w:rPr>
          <w:rFonts w:hint="eastAsia" w:ascii="微软雅黑" w:hAnsi="微软雅黑" w:eastAsia="微软雅黑" w:cs="微软雅黑"/>
        </w:rPr>
        <w:t>测试用例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1"/>
        <w:gridCol w:w="2131"/>
        <w:gridCol w:w="2129"/>
        <w:gridCol w:w="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测试项编号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GUN_INT_003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优先级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测试项描述</w:t>
            </w:r>
          </w:p>
        </w:tc>
        <w:tc>
          <w:tcPr>
            <w:tcW w:w="6391" w:type="dxa"/>
            <w:gridSpan w:val="3"/>
            <w:textDirection w:val="lrTb"/>
            <w:vAlign w:val="top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后台管理员模块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1" w:type="dxa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前置条件</w:t>
            </w:r>
          </w:p>
        </w:tc>
        <w:tc>
          <w:tcPr>
            <w:tcW w:w="6391" w:type="dxa"/>
            <w:gridSpan w:val="3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管理员界面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用例序号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输入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期望结果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2" w:hRule="atLeast"/>
        </w:trPr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001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管理员登录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管理员登录成功</w:t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进入首页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2" w:hRule="atLeast"/>
        </w:trPr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190490" cy="5076190"/>
                  <wp:effectExtent l="0" t="0" r="10160" b="10160"/>
                  <wp:docPr id="2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0490" cy="5076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69865" cy="1979930"/>
                  <wp:effectExtent l="0" t="0" r="3175" b="1270"/>
                  <wp:docPr id="2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979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002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商品添加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输入相关合理信息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存入数据库</w:t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商品列表可以展示更新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71770" cy="3103880"/>
                  <wp:effectExtent l="0" t="0" r="1270" b="5080"/>
                  <wp:docPr id="2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103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72405" cy="1586865"/>
                  <wp:effectExtent l="0" t="0" r="635" b="13335"/>
                  <wp:docPr id="25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86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003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添加用户/管理员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数据输入数据库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70500" cy="1941195"/>
                  <wp:effectExtent l="0" t="0" r="2540" b="9525"/>
                  <wp:docPr id="26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94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004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图片管理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选择添加水印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商品图片列表展示</w:t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选择一种商品添加水印后显示成功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,再次刷新看到图片右上角有gogogo.com红色字样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65420" cy="2148840"/>
                  <wp:effectExtent l="0" t="0" r="7620" b="0"/>
                  <wp:docPr id="27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14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005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管理员订单管理</w:t>
            </w:r>
          </w:p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选择接收订单</w:t>
            </w: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前台订单被接受</w:t>
            </w:r>
          </w:p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进入快递状态</w:t>
            </w: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</w:rPr>
              <w:drawing>
                <wp:inline distT="0" distB="0" distL="114300" distR="114300">
                  <wp:extent cx="5266055" cy="799465"/>
                  <wp:effectExtent l="0" t="0" r="6985" b="8255"/>
                  <wp:docPr id="28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799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2130" w:type="dxa"/>
            <w:gridSpan w:val="2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</w:tbl>
    <w:p>
      <w:pPr>
        <w:pStyle w:val="28"/>
        <w:numPr>
          <w:numId w:val="0"/>
        </w:numPr>
        <w:rPr>
          <w:rFonts w:hint="eastAsia" w:ascii="微软雅黑" w:hAnsi="微软雅黑" w:eastAsia="微软雅黑" w:cs="微软雅黑"/>
        </w:rPr>
      </w:pPr>
    </w:p>
    <w:p>
      <w:pPr>
        <w:jc w:val="both"/>
        <w:rPr>
          <w:rFonts w:hint="eastAsia" w:ascii="微软雅黑" w:hAnsi="微软雅黑" w:eastAsia="微软雅黑" w:cs="微软雅黑"/>
          <w:b/>
          <w:bCs/>
          <w:sz w:val="30"/>
          <w:szCs w:val="30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swiss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decorative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roma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Open Sans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atanstudio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_5b8b_4f53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10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3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025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zql5&#10;uc8AAAAFAQAADwAAAAAAAAABACAAAAAiAAAAZHJzL2Rvd25yZXYueG1sUEsBAhQAFAAAAAgAh07i&#10;QK+6a2C5AQAAVwMAAA4AAAAAAAAAAQAgAAAAHgEAAGRycy9lMm9Eb2MueG1sUEsFBgAAAAAGAAYA&#10;WQEAAEk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3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center"/>
      <w:rPr>
        <w:rFonts w:ascii="华文仿宋" w:hAnsi="华文仿宋" w:eastAsia="华文仿宋" w:cs="华文仿宋"/>
      </w:rPr>
    </w:pPr>
    <w:r>
      <w:rPr>
        <w:rFonts w:hint="eastAsia" w:ascii="华文仿宋" w:hAnsi="华文仿宋" w:eastAsia="华文仿宋" w:cs="华文仿宋"/>
      </w:rPr>
      <w:t>专业方向综合项目_软件工程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1112FE"/>
    <w:multiLevelType w:val="multilevel"/>
    <w:tmpl w:val="471112FE"/>
    <w:lvl w:ilvl="0" w:tentative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574B0F22"/>
    <w:multiLevelType w:val="singleLevel"/>
    <w:tmpl w:val="574B0F22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62E072CD"/>
    <w:multiLevelType w:val="multilevel"/>
    <w:tmpl w:val="62E072CD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D50"/>
    <w:rsid w:val="00056E0E"/>
    <w:rsid w:val="00062BC4"/>
    <w:rsid w:val="00090C4A"/>
    <w:rsid w:val="00123EBC"/>
    <w:rsid w:val="001E41D7"/>
    <w:rsid w:val="001F367D"/>
    <w:rsid w:val="00234083"/>
    <w:rsid w:val="00323B43"/>
    <w:rsid w:val="003736E3"/>
    <w:rsid w:val="003A2324"/>
    <w:rsid w:val="003D37D8"/>
    <w:rsid w:val="00426133"/>
    <w:rsid w:val="004358AB"/>
    <w:rsid w:val="004F2439"/>
    <w:rsid w:val="00590497"/>
    <w:rsid w:val="006B50E0"/>
    <w:rsid w:val="006D6CD4"/>
    <w:rsid w:val="006F5D47"/>
    <w:rsid w:val="00700ADD"/>
    <w:rsid w:val="007965C9"/>
    <w:rsid w:val="007C3ABB"/>
    <w:rsid w:val="007E0D02"/>
    <w:rsid w:val="007E285B"/>
    <w:rsid w:val="008861FD"/>
    <w:rsid w:val="008B7726"/>
    <w:rsid w:val="00AC44E7"/>
    <w:rsid w:val="00C177FE"/>
    <w:rsid w:val="00D31D50"/>
    <w:rsid w:val="00D9087B"/>
    <w:rsid w:val="00EE4DD3"/>
    <w:rsid w:val="00F80A29"/>
    <w:rsid w:val="00FD3D89"/>
    <w:rsid w:val="011511A5"/>
    <w:rsid w:val="02217CE1"/>
    <w:rsid w:val="039E6D7F"/>
    <w:rsid w:val="03FB1309"/>
    <w:rsid w:val="05457057"/>
    <w:rsid w:val="06D16002"/>
    <w:rsid w:val="06D6778C"/>
    <w:rsid w:val="07143205"/>
    <w:rsid w:val="07846F9C"/>
    <w:rsid w:val="078F3DF1"/>
    <w:rsid w:val="0B2A7D5C"/>
    <w:rsid w:val="0FFE6814"/>
    <w:rsid w:val="104B5607"/>
    <w:rsid w:val="11BE7186"/>
    <w:rsid w:val="126D42B3"/>
    <w:rsid w:val="197D6087"/>
    <w:rsid w:val="1C0A6DAE"/>
    <w:rsid w:val="1D9E4BA0"/>
    <w:rsid w:val="1F0200DA"/>
    <w:rsid w:val="25874E4B"/>
    <w:rsid w:val="28BE0813"/>
    <w:rsid w:val="298C56C7"/>
    <w:rsid w:val="2C497976"/>
    <w:rsid w:val="2D1674BE"/>
    <w:rsid w:val="2D375DEC"/>
    <w:rsid w:val="2D9873DA"/>
    <w:rsid w:val="2E7F5546"/>
    <w:rsid w:val="2F12063F"/>
    <w:rsid w:val="2F165552"/>
    <w:rsid w:val="30F673FA"/>
    <w:rsid w:val="31AE530A"/>
    <w:rsid w:val="31B97140"/>
    <w:rsid w:val="31DC1C25"/>
    <w:rsid w:val="32182F4F"/>
    <w:rsid w:val="32FD0676"/>
    <w:rsid w:val="355E1B3C"/>
    <w:rsid w:val="35943E59"/>
    <w:rsid w:val="36917CCC"/>
    <w:rsid w:val="36D2320C"/>
    <w:rsid w:val="39E9393E"/>
    <w:rsid w:val="3A573C9B"/>
    <w:rsid w:val="3C780DF9"/>
    <w:rsid w:val="41F73428"/>
    <w:rsid w:val="42250F42"/>
    <w:rsid w:val="4394439A"/>
    <w:rsid w:val="44455EF6"/>
    <w:rsid w:val="4F524E79"/>
    <w:rsid w:val="517B0DD5"/>
    <w:rsid w:val="57C74AF9"/>
    <w:rsid w:val="58030DAF"/>
    <w:rsid w:val="59F95D7C"/>
    <w:rsid w:val="5A7030CE"/>
    <w:rsid w:val="5E9935A7"/>
    <w:rsid w:val="5F0C07BE"/>
    <w:rsid w:val="60F73461"/>
    <w:rsid w:val="61FB6ABE"/>
    <w:rsid w:val="62D01941"/>
    <w:rsid w:val="64B8144F"/>
    <w:rsid w:val="64C22B5A"/>
    <w:rsid w:val="65AE1B8F"/>
    <w:rsid w:val="66CE683F"/>
    <w:rsid w:val="67A12218"/>
    <w:rsid w:val="67FA3093"/>
    <w:rsid w:val="68797F1F"/>
    <w:rsid w:val="6B2D15C8"/>
    <w:rsid w:val="6B2D4581"/>
    <w:rsid w:val="6B7B7D3A"/>
    <w:rsid w:val="6C0145F4"/>
    <w:rsid w:val="6C0D7DE3"/>
    <w:rsid w:val="6CD03C6B"/>
    <w:rsid w:val="6EAE30BA"/>
    <w:rsid w:val="6F255080"/>
    <w:rsid w:val="706C1C7E"/>
    <w:rsid w:val="72816BB4"/>
    <w:rsid w:val="72D4279B"/>
    <w:rsid w:val="76E5742A"/>
    <w:rsid w:val="77853CF2"/>
    <w:rsid w:val="780D3AC7"/>
    <w:rsid w:val="78E85998"/>
    <w:rsid w:val="7A506647"/>
    <w:rsid w:val="7D765703"/>
    <w:rsid w:val="7ECF527A"/>
    <w:rsid w:val="7F4A6652"/>
  </w:rsids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iPriority="99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default="1" w:styleId="17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4">
    <w:name w:val="Normal Indent"/>
    <w:basedOn w:val="1"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  <w:lang w:val="en-GB"/>
    </w:rPr>
  </w:style>
  <w:style w:type="paragraph" w:styleId="5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8">
    <w:name w:val="Date"/>
    <w:basedOn w:val="1"/>
    <w:next w:val="1"/>
    <w:link w:val="23"/>
    <w:unhideWhenUsed/>
    <w:qFormat/>
    <w:uiPriority w:val="99"/>
    <w:pPr>
      <w:adjustRightInd/>
      <w:snapToGrid/>
      <w:spacing w:before="100" w:beforeAutospacing="1" w:after="100" w:afterAutospacing="1"/>
    </w:pPr>
    <w:rPr>
      <w:rFonts w:ascii="宋体" w:hAnsi="宋体" w:eastAsia="宋体" w:cs="宋体"/>
      <w:sz w:val="24"/>
      <w:szCs w:val="24"/>
      <w:lang w:val="en-GB"/>
    </w:rPr>
  </w:style>
  <w:style w:type="paragraph" w:styleId="9">
    <w:name w:val="Balloon Text"/>
    <w:basedOn w:val="1"/>
    <w:link w:val="25"/>
    <w:unhideWhenUsed/>
    <w:qFormat/>
    <w:uiPriority w:val="99"/>
    <w:pPr>
      <w:spacing w:after="0"/>
    </w:pPr>
    <w:rPr>
      <w:rFonts w:ascii="宋体" w:eastAsia="宋体"/>
      <w:sz w:val="18"/>
      <w:szCs w:val="18"/>
    </w:rPr>
  </w:style>
  <w:style w:type="paragraph" w:styleId="10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pacing w:after="0"/>
    </w:pPr>
  </w:style>
  <w:style w:type="paragraph" w:styleId="11">
    <w:name w:val="header"/>
    <w:basedOn w:val="1"/>
    <w:link w:val="21"/>
    <w:unhideWhenUsed/>
    <w:qFormat/>
    <w:uiPriority w:val="99"/>
    <w:pPr>
      <w:tabs>
        <w:tab w:val="center" w:pos="4153"/>
        <w:tab w:val="right" w:pos="8306"/>
      </w:tabs>
      <w:spacing w:after="0"/>
    </w:p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</w:style>
  <w:style w:type="character" w:styleId="18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19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1">
    <w:name w:val="页眉 Char"/>
    <w:basedOn w:val="17"/>
    <w:link w:val="11"/>
    <w:semiHidden/>
    <w:qFormat/>
    <w:uiPriority w:val="99"/>
    <w:rPr>
      <w:rFonts w:ascii="Tahoma" w:hAnsi="Tahoma"/>
    </w:rPr>
  </w:style>
  <w:style w:type="character" w:customStyle="1" w:styleId="22">
    <w:name w:val="页脚 Char"/>
    <w:basedOn w:val="17"/>
    <w:link w:val="10"/>
    <w:semiHidden/>
    <w:qFormat/>
    <w:uiPriority w:val="99"/>
    <w:rPr>
      <w:rFonts w:ascii="Tahoma" w:hAnsi="Tahoma"/>
    </w:rPr>
  </w:style>
  <w:style w:type="character" w:customStyle="1" w:styleId="23">
    <w:name w:val="日期 Char"/>
    <w:basedOn w:val="17"/>
    <w:link w:val="8"/>
    <w:semiHidden/>
    <w:qFormat/>
    <w:uiPriority w:val="99"/>
    <w:rPr>
      <w:rFonts w:ascii="宋体" w:hAnsi="宋体" w:eastAsia="宋体" w:cs="宋体"/>
      <w:sz w:val="24"/>
      <w:szCs w:val="24"/>
      <w:lang w:val="en-GB"/>
    </w:rPr>
  </w:style>
  <w:style w:type="character" w:customStyle="1" w:styleId="24">
    <w:name w:val="apple-converted-space"/>
    <w:basedOn w:val="17"/>
    <w:qFormat/>
    <w:uiPriority w:val="0"/>
  </w:style>
  <w:style w:type="character" w:customStyle="1" w:styleId="25">
    <w:name w:val="批注框文本 Char"/>
    <w:basedOn w:val="17"/>
    <w:link w:val="9"/>
    <w:semiHidden/>
    <w:qFormat/>
    <w:uiPriority w:val="99"/>
    <w:rPr>
      <w:rFonts w:ascii="宋体" w:hAnsi="Tahoma" w:cstheme="minorBidi"/>
      <w:sz w:val="18"/>
      <w:szCs w:val="18"/>
      <w:lang w:val="en-US"/>
    </w:rPr>
  </w:style>
  <w:style w:type="character" w:customStyle="1" w:styleId="26">
    <w:name w:val="标题 1 Char"/>
    <w:basedOn w:val="17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  <w:lang w:val="en-US"/>
    </w:rPr>
  </w:style>
  <w:style w:type="paragraph" w:customStyle="1" w:styleId="27">
    <w:name w:val="TOC Heading"/>
    <w:basedOn w:val="2"/>
    <w:next w:val="1"/>
    <w:unhideWhenUsed/>
    <w:qFormat/>
    <w:uiPriority w:val="39"/>
    <w:pPr>
      <w:adjustRightInd/>
      <w:snapToGrid/>
      <w:spacing w:line="276" w:lineRule="auto"/>
      <w:outlineLvl w:val="9"/>
    </w:pPr>
  </w:style>
  <w:style w:type="paragraph" w:customStyle="1" w:styleId="28">
    <w:name w:val="List Paragraph"/>
    <w:basedOn w:val="1"/>
    <w:qFormat/>
    <w:uiPriority w:val="34"/>
    <w:pPr>
      <w:ind w:firstLine="420" w:firstLineChars="200"/>
    </w:pPr>
  </w:style>
  <w:style w:type="paragraph" w:customStyle="1" w:styleId="29">
    <w:name w:val="表头"/>
    <w:basedOn w:val="1"/>
    <w:qFormat/>
    <w:uiPriority w:val="0"/>
    <w:pPr>
      <w:jc w:val="center"/>
    </w:pPr>
    <w:rPr>
      <w:color w:val="000000" w:themeColor="text1"/>
      <w:sz w:val="16"/>
      <w14:textFill>
        <w14:solidFill>
          <w14:schemeClr w14:val="tx1"/>
        </w14:solidFill>
      </w14:textFill>
    </w:rPr>
  </w:style>
  <w:style w:type="character" w:customStyle="1" w:styleId="30">
    <w:name w:val="Subtle Emphasis"/>
    <w:basedOn w:val="17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5594670-7CA0-475F-AE8B-F42F1D9833F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507</Words>
  <Characters>2894</Characters>
  <Lines>24</Lines>
  <Paragraphs>6</Paragraphs>
  <ScaleCrop>false</ScaleCrop>
  <LinksUpToDate>false</LinksUpToDate>
  <CharactersWithSpaces>3395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Administrator</dc:creator>
  <cp:lastModifiedBy>ryw</cp:lastModifiedBy>
  <dcterms:modified xsi:type="dcterms:W3CDTF">2016-06-19T16:57:31Z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