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hAnsi="黑体" w:eastAsia="黑体" w:cs="黑体" w:asciiTheme="majorAscii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hAnsi="黑体" w:eastAsia="黑体" w:cs="黑体" w:asciiTheme="majorAscii"/>
          <w:b/>
          <w:bCs/>
          <w:sz w:val="44"/>
          <w:szCs w:val="44"/>
          <w:lang w:val="en-US" w:eastAsia="zh-CN"/>
        </w:rPr>
      </w:pPr>
      <w:r>
        <w:rPr>
          <w:rFonts w:hint="eastAsia" w:hAnsi="黑体" w:eastAsia="黑体" w:cs="黑体" w:asciiTheme="majorAscii"/>
          <w:b/>
          <w:bCs/>
          <w:sz w:val="44"/>
          <w:szCs w:val="44"/>
          <w:lang w:val="en-US" w:eastAsia="zh-CN"/>
        </w:rPr>
        <w:t>Client-Server 程序文档</w:t>
      </w:r>
    </w:p>
    <w:p>
      <w:pPr>
        <w:jc w:val="center"/>
        <w:rPr>
          <w:rFonts w:hint="eastAsia" w:hAnsi="黑体" w:eastAsia="黑体" w:cs="黑体" w:asciiTheme="majorAscii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hAnsi="黑体" w:eastAsia="黑体" w:cs="黑体" w:asciiTheme="majorAscii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cs="宋体"/>
          <w:b/>
          <w:bCs/>
          <w:color w:val="FAFAFA"/>
          <w:kern w:val="0"/>
          <w:szCs w:val="21"/>
        </w:rPr>
      </w:pPr>
      <w:r>
        <w:rPr>
          <w:rFonts w:hint="eastAsia" w:ascii="宋体" w:hAnsi="宋体" w:cs="宋体"/>
          <w:b/>
          <w:bCs/>
          <w:color w:val="FAFAFA"/>
          <w:kern w:val="0"/>
          <w:szCs w:val="21"/>
          <w:lang w:val="en-US" w:eastAsia="zh-CN"/>
        </w:rPr>
        <w:t xml:space="preserve">    </w:t>
      </w:r>
      <w:r>
        <w:rPr>
          <w:rFonts w:hint="eastAsia" w:ascii="宋体" w:hAnsi="宋体" w:cs="宋体"/>
          <w:b/>
          <w:bCs/>
          <w:color w:val="FAFAFA"/>
          <w:kern w:val="0"/>
          <w:szCs w:val="21"/>
        </w:rPr>
        <w:drawing>
          <wp:inline distT="0" distB="0" distL="114300" distR="114300">
            <wp:extent cx="3359150" cy="2037080"/>
            <wp:effectExtent l="0" t="0" r="12700" b="1270"/>
            <wp:docPr id="1" name="图片 1" descr="2012061802064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206180206402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  <w:b/>
          <w:bCs/>
          <w:color w:val="FAFAFA"/>
          <w:kern w:val="0"/>
          <w:szCs w:val="21"/>
        </w:rPr>
      </w:pPr>
    </w:p>
    <w:p>
      <w:pPr>
        <w:jc w:val="center"/>
        <w:rPr>
          <w:rFonts w:hint="eastAsia" w:ascii="宋体" w:hAnsi="宋体" w:cs="宋体"/>
          <w:b/>
          <w:bCs/>
          <w:color w:val="FAFAFA"/>
          <w:kern w:val="0"/>
          <w:szCs w:val="21"/>
        </w:rPr>
      </w:pPr>
    </w:p>
    <w:p>
      <w:pPr>
        <w:jc w:val="center"/>
        <w:rPr>
          <w:rFonts w:hint="eastAsia" w:ascii="宋体" w:hAnsi="宋体" w:cs="宋体"/>
          <w:b/>
          <w:bCs/>
          <w:color w:val="FAFAFA"/>
          <w:kern w:val="0"/>
          <w:szCs w:val="21"/>
        </w:rPr>
      </w:pPr>
    </w:p>
    <w:p>
      <w:pPr>
        <w:jc w:val="center"/>
        <w:rPr>
          <w:rFonts w:hint="eastAsia" w:ascii="宋体" w:hAnsi="宋体" w:cs="宋体"/>
          <w:b/>
          <w:bCs/>
          <w:color w:val="FAFAFA"/>
          <w:kern w:val="0"/>
          <w:szCs w:val="21"/>
        </w:rPr>
      </w:pPr>
    </w:p>
    <w:p>
      <w:pPr>
        <w:jc w:val="center"/>
        <w:rPr>
          <w:rFonts w:hint="eastAsia" w:ascii="宋体" w:hAnsi="宋体" w:cs="宋体"/>
          <w:b/>
          <w:bCs/>
          <w:color w:val="FAFAFA"/>
          <w:kern w:val="0"/>
          <w:szCs w:val="21"/>
        </w:rPr>
      </w:pPr>
    </w:p>
    <w:p>
      <w:pPr>
        <w:jc w:val="center"/>
        <w:rPr>
          <w:rFonts w:hint="eastAsia" w:ascii="宋体" w:hAnsi="宋体" w:cs="宋体"/>
          <w:b/>
          <w:bCs/>
          <w:color w:val="FAFAFA"/>
          <w:kern w:val="0"/>
          <w:szCs w:val="21"/>
        </w:rPr>
      </w:pPr>
    </w:p>
    <w:p>
      <w:pPr>
        <w:jc w:val="center"/>
        <w:rPr>
          <w:rFonts w:hint="eastAsia" w:ascii="宋体" w:hAnsi="宋体" w:cs="宋体"/>
          <w:b/>
          <w:bCs/>
          <w:color w:val="FAFAFA"/>
          <w:kern w:val="0"/>
          <w:szCs w:val="21"/>
        </w:rPr>
      </w:pPr>
    </w:p>
    <w:p>
      <w:pPr>
        <w:jc w:val="center"/>
        <w:rPr>
          <w:rFonts w:hint="eastAsia" w:ascii="宋体" w:hAnsi="宋体" w:cs="宋体"/>
          <w:b/>
          <w:bCs/>
          <w:color w:val="FAFAFA"/>
          <w:kern w:val="0"/>
          <w:szCs w:val="21"/>
        </w:rPr>
      </w:pPr>
    </w:p>
    <w:p>
      <w:pPr>
        <w:jc w:val="center"/>
        <w:rPr>
          <w:rFonts w:hint="eastAsia" w:ascii="宋体" w:hAnsi="宋体" w:cs="宋体"/>
          <w:b/>
          <w:bCs/>
          <w:color w:val="FAFAFA"/>
          <w:kern w:val="0"/>
          <w:szCs w:val="21"/>
        </w:rPr>
      </w:pPr>
    </w:p>
    <w:p>
      <w:pPr>
        <w:spacing w:line="360" w:lineRule="auto"/>
        <w:rPr>
          <w:rFonts w:hint="eastAsia"/>
          <w:sz w:val="28"/>
          <w:u w:val="single"/>
        </w:rPr>
      </w:pPr>
      <w:r>
        <w:rPr>
          <w:rFonts w:hint="eastAsia"/>
          <w:sz w:val="28"/>
          <w:lang w:val="en-US" w:eastAsia="zh-CN"/>
        </w:rPr>
        <w:t xml:space="preserve">     项目组编号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u w:val="single"/>
        </w:rPr>
        <w:t xml:space="preserve">         </w:t>
      </w:r>
      <w:r>
        <w:rPr>
          <w:rFonts w:hint="eastAsia"/>
          <w:sz w:val="28"/>
          <w:u w:val="single"/>
          <w:lang w:val="en-US" w:eastAsia="zh-CN"/>
        </w:rPr>
        <w:t xml:space="preserve">      03               </w:t>
      </w:r>
      <w:r>
        <w:rPr>
          <w:rFonts w:hint="eastAsia"/>
          <w:sz w:val="28"/>
          <w:u w:val="single"/>
        </w:rPr>
        <w:t xml:space="preserve">            </w:t>
      </w:r>
    </w:p>
    <w:p>
      <w:pPr>
        <w:spacing w:line="360" w:lineRule="auto"/>
        <w:ind w:left="379" w:firstLine="420"/>
        <w:rPr>
          <w:rFonts w:hint="eastAsia"/>
          <w:sz w:val="28"/>
          <w:u w:val="single"/>
        </w:rPr>
      </w:pPr>
    </w:p>
    <w:p>
      <w:pPr>
        <w:spacing w:line="360" w:lineRule="auto"/>
        <w:rPr>
          <w:rFonts w:hint="eastAsia"/>
          <w:sz w:val="28"/>
          <w:u w:val="single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</w:t>
      </w:r>
      <w:r>
        <w:rPr>
          <w:rFonts w:hint="eastAsia"/>
          <w:sz w:val="28"/>
        </w:rPr>
        <w:t>成    员：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  倪雨婷 1352837   罗晓丹 1352866                 </w:t>
      </w:r>
    </w:p>
    <w:p>
      <w:pPr>
        <w:spacing w:line="360" w:lineRule="auto"/>
        <w:ind w:left="379" w:firstLine="420"/>
        <w:jc w:val="right"/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u w:val="single"/>
        </w:rPr>
        <w:t xml:space="preserve">王刚 1352873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叶坤宇 1352895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刘旭东 1352918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lang w:val="en-US" w:eastAsia="zh-CN"/>
        </w:rPr>
        <w:t xml:space="preserve"> </w:t>
      </w:r>
    </w:p>
    <w:p>
      <w:pPr>
        <w:spacing w:line="360" w:lineRule="auto"/>
        <w:ind w:left="379" w:firstLine="420"/>
        <w:jc w:val="right"/>
        <w:rPr>
          <w:rFonts w:hint="eastAsia"/>
          <w:sz w:val="28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</w:t>
      </w:r>
      <w:r>
        <w:rPr>
          <w:rFonts w:hint="eastAsia"/>
          <w:sz w:val="28"/>
        </w:rPr>
        <w:t>时    间：</w:t>
      </w:r>
      <w:r>
        <w:rPr>
          <w:rFonts w:hint="eastAsia"/>
          <w:sz w:val="28"/>
          <w:u w:val="single"/>
        </w:rPr>
        <w:t xml:space="preserve">       </w:t>
      </w:r>
      <w:r>
        <w:rPr>
          <w:sz w:val="28"/>
          <w:u w:val="single"/>
        </w:rPr>
        <w:t xml:space="preserve">       2016</w:t>
      </w:r>
      <w:r>
        <w:rPr>
          <w:rFonts w:hint="eastAsia"/>
          <w:sz w:val="28"/>
          <w:u w:val="single"/>
        </w:rPr>
        <w:t>-</w:t>
      </w:r>
      <w:r>
        <w:rPr>
          <w:rFonts w:hint="eastAsia"/>
          <w:sz w:val="28"/>
          <w:u w:val="single"/>
          <w:lang w:val="en-US" w:eastAsia="zh-CN"/>
        </w:rPr>
        <w:t>3</w:t>
      </w:r>
      <w:r>
        <w:rPr>
          <w:rFonts w:hint="eastAsia"/>
          <w:sz w:val="28"/>
          <w:u w:val="single"/>
        </w:rPr>
        <w:t>-</w:t>
      </w:r>
      <w:r>
        <w:rPr>
          <w:rFonts w:hint="eastAsia"/>
          <w:sz w:val="28"/>
          <w:u w:val="single"/>
          <w:lang w:val="en-US" w:eastAsia="zh-CN"/>
        </w:rPr>
        <w:t>26</w:t>
      </w:r>
      <w:r>
        <w:rPr>
          <w:rFonts w:hint="eastAsia"/>
          <w:sz w:val="28"/>
          <w:u w:val="single"/>
        </w:rPr>
        <w:t xml:space="preserve">            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       </w:t>
      </w:r>
      <w:r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  <w:t xml:space="preserve"> </w:t>
      </w:r>
    </w:p>
    <w:p>
      <w:pPr>
        <w:jc w:val="center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 w:val="0"/>
          <w:bCs w:val="0"/>
          <w:sz w:val="30"/>
          <w:szCs w:val="30"/>
          <w:lang w:val="en-US" w:eastAsia="zh-CN"/>
        </w:rPr>
      </w:pPr>
      <w:r>
        <w:rPr>
          <w:rFonts w:hint="eastAsia" w:hAnsi="黑体" w:eastAsia="黑体" w:cs="黑体" w:asciiTheme="majorAscii"/>
          <w:b w:val="0"/>
          <w:bCs w:val="0"/>
          <w:sz w:val="30"/>
          <w:szCs w:val="30"/>
          <w:lang w:val="en-US" w:eastAsia="zh-CN"/>
        </w:rPr>
        <w:t>文档信息：</w:t>
      </w: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tbl>
      <w:tblPr>
        <w:tblStyle w:val="15"/>
        <w:tblW w:w="8415" w:type="dxa"/>
        <w:tblInd w:w="1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29"/>
        <w:gridCol w:w="2662"/>
        <w:gridCol w:w="1293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2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lang w:val="en-US" w:eastAsia="zh-CN"/>
              </w:rPr>
              <w:t>文档名称</w:t>
            </w:r>
          </w:p>
        </w:tc>
        <w:tc>
          <w:tcPr>
            <w:tcW w:w="6086" w:type="dxa"/>
            <w:gridSpan w:val="3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项目程序文档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2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6086" w:type="dxa"/>
            <w:gridSpan w:val="3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2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文档编号</w:t>
            </w:r>
          </w:p>
        </w:tc>
        <w:tc>
          <w:tcPr>
            <w:tcW w:w="6086" w:type="dxa"/>
            <w:gridSpan w:val="3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2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文档状态</w:t>
            </w:r>
          </w:p>
        </w:tc>
        <w:tc>
          <w:tcPr>
            <w:tcW w:w="6086" w:type="dxa"/>
            <w:gridSpan w:val="3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[  ]草稿   [  ]正在修改  [ √ ]正式发布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2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6086" w:type="dxa"/>
            <w:gridSpan w:val="3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Client-Server应用程序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52" w:hRule="atLeast"/>
        </w:trPr>
        <w:tc>
          <w:tcPr>
            <w:tcW w:w="2329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撰写</w:t>
            </w:r>
          </w:p>
        </w:tc>
        <w:tc>
          <w:tcPr>
            <w:tcW w:w="2662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王刚</w:t>
            </w:r>
          </w:p>
        </w:tc>
        <w:tc>
          <w:tcPr>
            <w:tcW w:w="1293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2016/3/26</w:t>
            </w:r>
          </w:p>
        </w:tc>
      </w:tr>
    </w:tbl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 w:val="0"/>
          <w:bCs w:val="0"/>
          <w:sz w:val="30"/>
          <w:szCs w:val="30"/>
          <w:lang w:val="en-US" w:eastAsia="zh-CN"/>
        </w:rPr>
      </w:pPr>
      <w:r>
        <w:rPr>
          <w:rFonts w:hint="eastAsia" w:hAnsi="黑体" w:eastAsia="黑体" w:cs="黑体" w:asciiTheme="majorAscii"/>
          <w:b w:val="0"/>
          <w:bCs w:val="0"/>
          <w:sz w:val="30"/>
          <w:szCs w:val="30"/>
          <w:lang w:val="en-US" w:eastAsia="zh-CN"/>
        </w:rPr>
        <w:t>修订历史记录：</w:t>
      </w:r>
    </w:p>
    <w:p>
      <w:pPr>
        <w:jc w:val="both"/>
        <w:rPr>
          <w:rFonts w:hint="eastAsia" w:hAnsi="黑体" w:eastAsia="黑体" w:cs="黑体" w:asciiTheme="majorAscii"/>
          <w:b w:val="0"/>
          <w:bCs w:val="0"/>
          <w:sz w:val="30"/>
          <w:szCs w:val="30"/>
          <w:lang w:val="en-US" w:eastAsia="zh-CN"/>
        </w:rPr>
      </w:pPr>
    </w:p>
    <w:tbl>
      <w:tblPr>
        <w:tblStyle w:val="15"/>
        <w:tblW w:w="8400" w:type="dxa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8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8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2016/3/26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撰写初稿</w:t>
            </w:r>
          </w:p>
        </w:tc>
        <w:tc>
          <w:tcPr>
            <w:tcW w:w="2131" w:type="dxa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王刚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08" w:type="dxa"/>
          </w:tcPr>
          <w:p>
            <w:pPr>
              <w:jc w:val="both"/>
              <w:rPr>
                <w:rFonts w:hint="eastAsia" w:hAnsi="黑体" w:eastAsia="黑体" w:cs="黑体" w:asciiTheme="majorAscii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hAnsi="黑体" w:eastAsia="黑体" w:cs="黑体" w:asciiTheme="majorAscii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eastAsia" w:hAnsi="黑体" w:eastAsia="黑体" w:cs="黑体" w:asciiTheme="majorAscii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eastAsia" w:hAnsi="黑体" w:eastAsia="黑体" w:cs="黑体" w:asciiTheme="majorAscii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8" w:type="dxa"/>
          </w:tcPr>
          <w:p>
            <w:pPr>
              <w:jc w:val="both"/>
              <w:rPr>
                <w:rFonts w:hint="eastAsia" w:hAnsi="黑体" w:eastAsia="黑体" w:cs="黑体" w:asciiTheme="majorAscii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hAnsi="黑体" w:eastAsia="黑体" w:cs="黑体" w:asciiTheme="majorAscii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eastAsia" w:hAnsi="黑体" w:eastAsia="黑体" w:cs="黑体" w:asciiTheme="majorAscii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both"/>
              <w:rPr>
                <w:rFonts w:hint="eastAsia" w:hAnsi="黑体" w:eastAsia="黑体" w:cs="黑体" w:asciiTheme="majorAscii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TOC \o "1-3" \h \u </w:instrTex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b/>
          <w:bCs w:val="0"/>
          <w:color w:val="000000" w:themeColor="text1"/>
          <w:kern w:val="2"/>
          <w:sz w:val="30"/>
          <w:szCs w:val="30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/>
          <w:bCs w:val="0"/>
          <w:color w:val="000000" w:themeColor="text1"/>
          <w:kern w:val="2"/>
          <w:sz w:val="30"/>
          <w:szCs w:val="30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\l _Toc14875 </w:instrText>
      </w:r>
      <w:r>
        <w:rPr>
          <w:rFonts w:hint="eastAsia" w:ascii="黑体" w:hAnsi="黑体" w:eastAsia="黑体" w:cs="黑体"/>
          <w:b/>
          <w:bCs w:val="0"/>
          <w:color w:val="000000" w:themeColor="text1"/>
          <w:kern w:val="2"/>
          <w:sz w:val="30"/>
          <w:szCs w:val="30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b/>
          <w:bCs w:val="0"/>
          <w:kern w:val="2"/>
          <w:sz w:val="30"/>
          <w:szCs w:val="30"/>
          <w:lang w:val="en-US" w:eastAsia="zh-CN" w:bidi="ar-SA"/>
        </w:rPr>
        <w:t>一．引言</w:t>
      </w:r>
      <w:r>
        <w:rPr>
          <w:rFonts w:hint="eastAsia" w:ascii="黑体" w:hAnsi="黑体" w:eastAsia="黑体" w:cs="黑体"/>
          <w:b/>
          <w:bCs w:val="0"/>
          <w:kern w:val="2"/>
          <w:sz w:val="30"/>
          <w:szCs w:val="30"/>
          <w:lang w:val="en-US" w:eastAsia="zh-CN" w:bidi="ar-SA"/>
        </w:rPr>
        <w:tab/>
      </w: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instrText xml:space="preserve"> PAGEREF _Toc14875 </w:instrText>
      </w: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="黑体" w:hAnsi="黑体" w:eastAsia="黑体" w:cs="黑体"/>
          <w:b w:val="0"/>
          <w:bCs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="黑体" w:hAnsi="黑体" w:eastAsia="黑体" w:cs="黑体"/>
          <w:b/>
          <w:bCs w:val="0"/>
          <w:color w:val="000000" w:themeColor="text1"/>
          <w:kern w:val="2"/>
          <w:sz w:val="30"/>
          <w:szCs w:val="30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\l _Toc810 </w:instrText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28"/>
          <w:szCs w:val="28"/>
          <w:lang w:val="en-US" w:eastAsia="zh-CN" w:bidi="ar-SA"/>
        </w:rPr>
        <w:t>1.1程序编写目标：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instrText xml:space="preserve"> PAGEREF _Toc810 </w:instrTex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\l _Toc12092 </w:instrText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28"/>
          <w:szCs w:val="28"/>
          <w:lang w:val="en-US" w:eastAsia="zh-CN" w:bidi="ar-SA"/>
        </w:rPr>
        <w:t>1.2  项目具体成果要求：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instrText xml:space="preserve"> PAGEREF _Toc12092 </w:instrTex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\l _Toc18165 </w:instrText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b/>
          <w:bCs w:val="0"/>
          <w:kern w:val="2"/>
          <w:sz w:val="30"/>
          <w:szCs w:val="30"/>
          <w:lang w:val="en-US" w:eastAsia="zh-CN" w:bidi="ar-SA"/>
        </w:rPr>
        <w:t>二．程序设计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instrText xml:space="preserve"> PAGEREF _Toc18165 </w:instrTex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\l _Toc22257 </w:instrText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28"/>
          <w:szCs w:val="28"/>
          <w:lang w:val="en-US" w:eastAsia="zh-CN" w:bidi="ar-SA"/>
        </w:rPr>
        <w:t>（一） Client部分：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instrText xml:space="preserve"> PAGEREF _Toc22257 </w:instrTex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\l _Toc24762 </w:instrText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28"/>
          <w:szCs w:val="28"/>
          <w:lang w:val="en-US" w:eastAsia="zh-CN" w:bidi="ar-SA"/>
        </w:rPr>
        <w:t>提供登录注册功能：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instrText xml:space="preserve"> PAGEREF _Toc24762 </w:instrTex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\l _Toc6293 </w:instrText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Courier New" w:hAnsi="Courier New" w:eastAsiaTheme="minorEastAsia" w:cstheme="minorBidi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“客户端界面”功能：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instrText xml:space="preserve"> PAGEREF _Toc6293 </w:instrTex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\l _Toc10769 </w:instrText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（二） Server部分：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instrText xml:space="preserve"> PAGEREF _Toc10769 </w:instrTex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\l _Toc24679 </w:instrText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监听客户端发送的消息并转发：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instrText xml:space="preserve"> PAGEREF _Toc24679 </w:instrTex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\l _Toc31542 </w:instrText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Courier New" w:hAnsi="Courier New" w:eastAsiaTheme="minorEastAsia" w:cstheme="minorBidi"/>
          <w:bCs/>
          <w:color w:val="000000"/>
          <w:kern w:val="2"/>
          <w:sz w:val="28"/>
          <w:szCs w:val="28"/>
          <w:lang w:val="en-US" w:eastAsia="zh-CN" w:bidi="ar-SA"/>
        </w:rPr>
        <w:t>（三）测试代码部分：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instrText xml:space="preserve"> PAGEREF _Toc31542 </w:instrTex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tabs>
          <w:tab w:val="right" w:leader="dot" w:pos="8306"/>
        </w:tabs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\l _Toc14019 </w:instrText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b/>
          <w:bCs w:val="0"/>
          <w:color w:val="000000"/>
          <w:kern w:val="2"/>
          <w:sz w:val="30"/>
          <w:szCs w:val="30"/>
          <w:lang w:val="en-US" w:eastAsia="zh-CN" w:bidi="ar-SA"/>
        </w:rPr>
        <w:t>三．参考文献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instrText xml:space="preserve"> PAGEREF _Toc14019 </w:instrTex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bookmarkStart w:id="22" w:name="_GoBack"/>
      <w:bookmarkEnd w:id="22"/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hAnsi="黑体" w:eastAsia="黑体" w:cs="黑体" w:asciiTheme="majorAscii"/>
          <w:b/>
          <w:bCs/>
          <w:sz w:val="30"/>
          <w:szCs w:val="30"/>
          <w:lang w:val="en-US" w:eastAsia="zh-CN"/>
        </w:rPr>
      </w:pPr>
    </w:p>
    <w:p>
      <w:pPr>
        <w:numPr>
          <w:numId w:val="0"/>
        </w:numPr>
        <w:jc w:val="both"/>
        <w:outlineLvl w:val="0"/>
        <w:rPr>
          <w:rFonts w:hint="eastAsia" w:hAnsi="黑体" w:eastAsia="黑体" w:cs="黑体" w:asciiTheme="majorAscii"/>
          <w:b/>
          <w:bCs/>
          <w:sz w:val="32"/>
          <w:szCs w:val="32"/>
          <w:lang w:val="en-US" w:eastAsia="zh-CN"/>
        </w:rPr>
      </w:pPr>
      <w:bookmarkStart w:id="0" w:name="_Toc14189"/>
      <w:bookmarkStart w:id="1" w:name="_Toc14875"/>
      <w:r>
        <w:rPr>
          <w:rFonts w:hint="eastAsia" w:hAnsi="黑体" w:eastAsia="黑体" w:cs="黑体" w:asciiTheme="majorAscii"/>
          <w:b/>
          <w:bCs/>
          <w:sz w:val="32"/>
          <w:szCs w:val="32"/>
          <w:lang w:val="en-US" w:eastAsia="zh-CN"/>
        </w:rPr>
        <w:t>一．引言</w:t>
      </w:r>
      <w:bookmarkEnd w:id="0"/>
      <w:bookmarkEnd w:id="1"/>
    </w:p>
    <w:p>
      <w:pPr>
        <w:numPr>
          <w:numId w:val="0"/>
        </w:numPr>
        <w:jc w:val="both"/>
        <w:outlineLvl w:val="1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bookmarkStart w:id="2" w:name="_Toc3037"/>
      <w:bookmarkStart w:id="3" w:name="_Toc810"/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程序编写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目标</w:t>
      </w: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：</w:t>
      </w:r>
      <w:bookmarkEnd w:id="2"/>
      <w:bookmarkEnd w:id="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建立一个信息通信的应用，主要包括Client以及Server两部分的功能，具体来说将实现以下功能：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实现用户的登录和注册；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保持用户端和服务端的不断的connection；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记录并显示客户端登录状态以及发送的信息；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服务端将任意客户端的信息转发到其余登录状态下的客户端；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拒绝客户端在一秒钟内发送超过5则信息到服务端；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当某一客户端发送100则总数的信息后自动退出登录，下次登录发送信息数将从0重新计数；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1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bookmarkStart w:id="4" w:name="_Toc11166"/>
      <w:bookmarkStart w:id="5" w:name="_Toc12092"/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1.2  项目具体成果要求：</w:t>
      </w:r>
      <w:bookmarkEnd w:id="4"/>
      <w:bookmarkEnd w:id="5"/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380230" cy="3195320"/>
            <wp:effectExtent l="0" t="0" r="1270" b="5080"/>
            <wp:docPr id="3" name="图片 3" descr="成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成果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551045" cy="3411855"/>
            <wp:effectExtent l="0" t="0" r="1905" b="17145"/>
            <wp:docPr id="4" name="图片 4" descr="成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成果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0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6" w:name="_Toc17627"/>
      <w:bookmarkStart w:id="7" w:name="_Toc18165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二．程序设计</w:t>
      </w:r>
      <w:bookmarkEnd w:id="6"/>
      <w:bookmarkEnd w:id="7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2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本项目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为基于Windows平台，采用Java语言编写，使用中间件ActiveMQ进行通信的搭建。主要设计有界面有“登录注册界面”和“客户端界面”。总体功能上分为客户端部分和服务端部分。主要功能是客户端向服务端发送信息，服务端接收信息并转发到其余处于成功登录状态的客户端上显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2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2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02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602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1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</w:t>
      </w:r>
      <w:bookmarkStart w:id="8" w:name="_Toc24725"/>
      <w:bookmarkStart w:id="9" w:name="_Toc22257"/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（一） Client部分：</w:t>
      </w:r>
      <w:bookmarkEnd w:id="8"/>
      <w:bookmarkEnd w:id="9"/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2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</w:t>
      </w:r>
      <w:bookmarkStart w:id="10" w:name="_Toc9283"/>
      <w:bookmarkStart w:id="11" w:name="_Toc24762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提供登录注册功能：</w:t>
      </w:r>
      <w:bookmarkEnd w:id="10"/>
      <w:bookmarkEnd w:id="11"/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353945" cy="1949450"/>
            <wp:effectExtent l="0" t="0" r="8255" b="12700"/>
            <wp:docPr id="6" name="图片 6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登录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34870" cy="1967230"/>
            <wp:effectExtent l="0" t="0" r="17780" b="13970"/>
            <wp:docPr id="5" name="图片 5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注册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首先在Server中的类User中有关于用户各自信息的定义：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这里有关的是：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/>
          <w:sz w:val="20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 String </w:t>
      </w:r>
      <w:r>
        <w:rPr>
          <w:rFonts w:hint="eastAsia" w:ascii="Courier New" w:hAnsi="Courier New"/>
          <w:color w:val="0000C0"/>
          <w:sz w:val="20"/>
        </w:rPr>
        <w:t>UserName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 String </w:t>
      </w:r>
      <w:r>
        <w:rPr>
          <w:rFonts w:hint="eastAsia" w:ascii="Courier New" w:hAnsi="Courier New"/>
          <w:color w:val="0000C0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通过遍历用户姓名，进行与输入框中的用户名的匹配，根据匹配结果再进行密码校对，从而确定登录的具体情况并在之后显示出来。</w:t>
      </w:r>
    </w:p>
    <w:p>
      <w:pPr>
        <w:spacing w:beforeLines="0" w:afterLines="0"/>
        <w:ind w:firstLine="480"/>
        <w:jc w:val="left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用到的组件有：</w:t>
      </w:r>
    </w:p>
    <w:p>
      <w:pPr>
        <w:spacing w:beforeLines="0" w:afterLines="0"/>
        <w:ind w:firstLine="1319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JLabel </w:t>
      </w:r>
      <w:r>
        <w:rPr>
          <w:rFonts w:hint="eastAsia" w:ascii="Courier New" w:hAnsi="Courier New"/>
          <w:color w:val="0000C0"/>
          <w:sz w:val="20"/>
        </w:rPr>
        <w:t>regUsername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</w:rPr>
        <w:t>JLabel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0000C0"/>
          <w:sz w:val="20"/>
        </w:rPr>
        <w:t>regPassword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JTextField </w:t>
      </w:r>
      <w:r>
        <w:rPr>
          <w:rFonts w:hint="eastAsia" w:ascii="Courier New" w:hAnsi="Courier New"/>
          <w:color w:val="0000C0"/>
          <w:sz w:val="20"/>
        </w:rPr>
        <w:t>regUsernameInput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JPasswordField </w:t>
      </w:r>
      <w:r>
        <w:rPr>
          <w:rFonts w:hint="eastAsia" w:ascii="Courier New" w:hAnsi="Courier New"/>
          <w:color w:val="0000C0"/>
          <w:sz w:val="20"/>
        </w:rPr>
        <w:t>regPasswordInput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  <w:t/>
      </w:r>
      <w:r>
        <w:rPr>
          <w:rFonts w:hint="eastAsia" w:ascii="Courier New" w:hAnsi="Courier New"/>
          <w:color w:val="000000"/>
          <w:sz w:val="20"/>
          <w:lang w:val="en-US" w:eastAsia="zh-CN"/>
        </w:rPr>
        <w:tab/>
      </w:r>
      <w:r>
        <w:rPr>
          <w:rFonts w:hint="eastAsia" w:ascii="Courier New" w:hAnsi="Courier New"/>
          <w:color w:val="000000"/>
          <w:sz w:val="20"/>
        </w:rPr>
        <w:t xml:space="preserve">JButton </w:t>
      </w:r>
      <w:r>
        <w:rPr>
          <w:rFonts w:hint="eastAsia" w:ascii="Courier New" w:hAnsi="Courier New"/>
          <w:color w:val="0000C0"/>
          <w:sz w:val="20"/>
        </w:rPr>
        <w:t>regBtn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此处“登录界面”的布局由下列代码布置：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          </w:t>
      </w:r>
      <w:r>
        <w:rPr>
          <w:rFonts w:hint="eastAsia" w:ascii="Courier New" w:hAnsi="Courier New"/>
          <w:color w:val="0000C0"/>
          <w:sz w:val="20"/>
        </w:rPr>
        <w:t>username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JLabel(</w:t>
      </w:r>
      <w:r>
        <w:rPr>
          <w:rFonts w:hint="eastAsia" w:ascii="Courier New" w:hAnsi="Courier New"/>
          <w:color w:val="2A00FF"/>
          <w:sz w:val="20"/>
        </w:rPr>
        <w:t>"用户名 :"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</w:t>
      </w:r>
      <w:r>
        <w:rPr>
          <w:rFonts w:hint="eastAsia" w:ascii="Courier New" w:hAnsi="Courier New"/>
          <w:color w:val="0000C0"/>
          <w:sz w:val="20"/>
        </w:rPr>
        <w:t>password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JLabel(</w:t>
      </w:r>
      <w:r>
        <w:rPr>
          <w:rFonts w:hint="eastAsia" w:ascii="Courier New" w:hAnsi="Courier New"/>
          <w:color w:val="2A00FF"/>
          <w:sz w:val="20"/>
        </w:rPr>
        <w:t>"密   码 :"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</w:t>
      </w:r>
      <w:r>
        <w:rPr>
          <w:rFonts w:hint="eastAsia" w:ascii="Courier New" w:hAnsi="Courier New"/>
          <w:color w:val="0000C0"/>
          <w:sz w:val="20"/>
        </w:rPr>
        <w:t>usernameInput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JTextField(10);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</w:t>
      </w:r>
      <w:r>
        <w:rPr>
          <w:rFonts w:hint="eastAsia" w:ascii="Courier New" w:hAnsi="Courier New"/>
          <w:color w:val="0000C0"/>
          <w:sz w:val="20"/>
        </w:rPr>
        <w:t>passwordInput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JPasswordField(10);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</w:t>
      </w:r>
      <w:r>
        <w:rPr>
          <w:rFonts w:hint="eastAsia" w:ascii="Courier New" w:hAnsi="Courier New"/>
          <w:color w:val="0000C0"/>
          <w:sz w:val="20"/>
        </w:rPr>
        <w:t>login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JButton(</w:t>
      </w:r>
      <w:r>
        <w:rPr>
          <w:rFonts w:hint="eastAsia" w:ascii="Courier New" w:hAnsi="Courier New"/>
          <w:color w:val="2A00FF"/>
          <w:sz w:val="20"/>
        </w:rPr>
        <w:t>"登陆"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</w:t>
      </w:r>
      <w:r>
        <w:rPr>
          <w:rFonts w:hint="eastAsia" w:ascii="Courier New" w:hAnsi="Courier New"/>
          <w:color w:val="0000C0"/>
          <w:sz w:val="20"/>
        </w:rPr>
        <w:t>register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JButton(</w:t>
      </w:r>
      <w:r>
        <w:rPr>
          <w:rFonts w:hint="eastAsia" w:ascii="Courier New" w:hAnsi="Courier New"/>
          <w:color w:val="2A00FF"/>
          <w:sz w:val="20"/>
        </w:rPr>
        <w:t>"注册"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具体说来，当用户点击Button“登录”的时候，会触发</w:t>
      </w:r>
      <w:r>
        <w:rPr>
          <w:rFonts w:hint="eastAsia" w:ascii="Courier New" w:hAnsi="Courier New"/>
          <w:color w:val="000000"/>
          <w:sz w:val="20"/>
          <w:szCs w:val="20"/>
          <w:lang w:val="en-US" w:eastAsia="zh-CN"/>
        </w:rPr>
        <w:t>loginPanel</w:t>
      </w:r>
      <w:r>
        <w:rPr>
          <w:rFonts w:hint="eastAsia" w:ascii="Courier New" w:hAnsi="Courier New"/>
          <w:color w:val="000000"/>
          <w:sz w:val="20"/>
          <w:highlight w:val="white"/>
        </w:rPr>
        <w:t>.add(</w:t>
      </w:r>
      <w:r>
        <w:rPr>
          <w:rFonts w:hint="eastAsia" w:ascii="Courier New" w:hAnsi="Courier New"/>
          <w:color w:val="0000C0"/>
          <w:sz w:val="20"/>
          <w:highlight w:val="white"/>
        </w:rPr>
        <w:t>login</w:t>
      </w:r>
      <w:r>
        <w:rPr>
          <w:rFonts w:hint="eastAsia" w:ascii="Courier New" w:hAnsi="Courier New"/>
          <w:color w:val="00000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  <w:highlight w:val="white"/>
          <w:lang w:val="en-US" w:eastAsia="zh-CN"/>
        </w:rPr>
        <w:t>实现登录功能。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highlight w:val="white"/>
          <w:lang w:val="en-US" w:eastAsia="zh-CN"/>
        </w:rPr>
        <w:t>而点击“注册”按钮时候，会跳转到“注册界面”，此页面的布置与前面的登录界面类似。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Courier New" w:hAnsi="Courier New"/>
          <w:color w:val="0000C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highlight w:val="white"/>
          <w:lang w:val="en-US" w:eastAsia="zh-CN"/>
        </w:rPr>
        <w:t xml:space="preserve">   登录执行之后会根据反馈结果进行相关的状态反馈：</w:t>
      </w:r>
      <w:r>
        <w:rPr>
          <w:rFonts w:hint="eastAsia" w:ascii="Courier New" w:hAnsi="Courier New"/>
          <w:color w:val="0000C0"/>
          <w:sz w:val="20"/>
          <w:lang w:val="en-US" w:eastAsia="zh-CN"/>
        </w:rPr>
        <w:t xml:space="preserve">         </w:t>
      </w:r>
      <w:r>
        <w:rPr>
          <w:rFonts w:hint="eastAsia" w:ascii="Courier New" w:hAnsi="Courier New"/>
          <w:color w:val="0000C0"/>
          <w:sz w:val="20"/>
          <w:lang w:val="en-US" w:eastAsia="zh-CN"/>
        </w:rPr>
        <w:drawing>
          <wp:inline distT="0" distB="0" distL="114300" distR="114300">
            <wp:extent cx="2397760" cy="1867535"/>
            <wp:effectExtent l="0" t="0" r="2540" b="18415"/>
            <wp:docPr id="11" name="图片 11" descr="登录反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登录反馈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urier New" w:hAnsi="Courier New"/>
          <w:color w:val="0000C0"/>
          <w:sz w:val="20"/>
          <w:lang w:val="en-US" w:eastAsia="zh-CN"/>
        </w:rPr>
        <w:t xml:space="preserve">      </w:t>
      </w:r>
      <w:r>
        <w:rPr>
          <w:rFonts w:hint="eastAsia" w:ascii="Courier New" w:hAnsi="Courier New"/>
          <w:color w:val="0000C0"/>
          <w:sz w:val="20"/>
          <w:lang w:val="en-US" w:eastAsia="zh-CN"/>
        </w:rPr>
        <w:drawing>
          <wp:inline distT="0" distB="0" distL="114300" distR="114300">
            <wp:extent cx="2289810" cy="1819275"/>
            <wp:effectExtent l="0" t="0" r="15240" b="9525"/>
            <wp:docPr id="13" name="图片 13" descr="登录反馈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登录反馈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C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C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2"/>
        <w:rPr>
          <w:rFonts w:hint="eastAsia" w:ascii="Courier New" w:hAnsi="Courier New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2" w:name="_Toc27928"/>
      <w:bookmarkStart w:id="13" w:name="_Toc6293"/>
      <w:r>
        <w:rPr>
          <w:rFonts w:hint="eastAsia" w:ascii="Courier New" w:hAnsi="Courier New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“客户端界面”功能：</w:t>
      </w:r>
      <w:bookmarkEnd w:id="12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实现界面如下：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Courier New" w:hAnsi="Courier New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4310" cy="5154930"/>
            <wp:effectExtent l="0" t="0" r="2540" b="7620"/>
            <wp:docPr id="7" name="图片 7" descr="客户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客户端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直观上可以看出，这里主要包含了“登录状态”显示、“登录成功次数”显示、“登录失败次数”的记录以及“已发送消息数目”的记录。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下方的两部分对话框类似的部件是用以执行“客户端向服务端发送消息”以及“服务端转发的消息显示”的两个窗口。其中，向服务端执行发送的功能由Button“发送”控制。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部分功能演示结果如下：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87035" cy="3822700"/>
            <wp:effectExtent l="0" t="0" r="18415" b="6350"/>
            <wp:docPr id="8" name="图片 8" descr="客户端演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客户端演示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位于“客户端”界面上面部分的四个信息，是由Client处代码对Server端所记录的数据进行调用，并进行分析解释后显示出来的结果，下方为举例说明：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Server端： .......(前面代码省略)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eastAsia" w:ascii="Courier New" w:hAnsi="Courier New"/>
          <w:i/>
          <w:color w:val="0000C0"/>
          <w:sz w:val="20"/>
        </w:rPr>
        <w:t>validLoginTime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                 theUser.</w:t>
      </w:r>
      <w:r>
        <w:rPr>
          <w:rFonts w:hint="eastAsia" w:ascii="Courier New" w:hAnsi="Courier New"/>
          <w:color w:val="0000C0"/>
          <w:sz w:val="20"/>
          <w:highlight w:val="white"/>
        </w:rPr>
        <w:t>isLogin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true</w:t>
      </w:r>
      <w:r>
        <w:rPr>
          <w:rFonts w:hint="eastAsia" w:ascii="Courier New" w:hAnsi="Courier New"/>
          <w:color w:val="000000"/>
          <w:sz w:val="20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20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0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Client端：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b/>
          <w:color w:val="7F0055"/>
          <w:sz w:val="20"/>
          <w:highlight w:val="white"/>
          <w:lang w:val="en-US" w:eastAsia="zh-CN"/>
        </w:rPr>
        <w:t xml:space="preserve"> ListenMsg</w:t>
      </w:r>
      <w:r>
        <w:rPr>
          <w:rFonts w:hint="eastAsia" w:ascii="Courier New" w:hAnsi="Courier New"/>
          <w:color w:val="000000"/>
          <w:sz w:val="20"/>
          <w:highlight w:val="white"/>
        </w:rPr>
        <w:t>()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throws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JMSException {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......}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.......(前面代码省略)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>(</w:t>
      </w:r>
      <w:r>
        <w:rPr>
          <w:rFonts w:hint="eastAsia" w:ascii="Courier New" w:hAnsi="Courier New"/>
          <w:color w:val="6A3E3E"/>
          <w:sz w:val="20"/>
          <w:highlight w:val="white"/>
        </w:rPr>
        <w:t>txtMsg</w:t>
      </w:r>
      <w:r>
        <w:rPr>
          <w:rFonts w:hint="eastAsia" w:ascii="Courier New" w:hAnsi="Courier New"/>
          <w:color w:val="000000"/>
          <w:sz w:val="20"/>
          <w:highlight w:val="white"/>
        </w:rPr>
        <w:t>.getText().equals(</w:t>
      </w:r>
      <w:r>
        <w:rPr>
          <w:rFonts w:hint="eastAsia" w:ascii="Courier New" w:hAnsi="Courier New"/>
          <w:color w:val="2A00FF"/>
          <w:sz w:val="20"/>
          <w:highlight w:val="white"/>
        </w:rPr>
        <w:t>"200"</w:t>
      </w:r>
      <w:r>
        <w:rPr>
          <w:rFonts w:hint="eastAsia" w:ascii="Courier New" w:hAnsi="Courier New"/>
          <w:color w:val="000000"/>
          <w:sz w:val="20"/>
          <w:highlight w:val="white"/>
        </w:rPr>
        <w:t>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C0"/>
          <w:sz w:val="20"/>
          <w:highlight w:val="white"/>
          <w:lang w:val="en-US" w:eastAsia="zh-CN"/>
        </w:rPr>
        <w:t xml:space="preserve">                     </w:t>
      </w:r>
      <w:r>
        <w:rPr>
          <w:rFonts w:hint="eastAsia" w:ascii="Courier New" w:hAnsi="Courier New"/>
          <w:color w:val="0000C0"/>
          <w:sz w:val="20"/>
          <w:highlight w:val="white"/>
        </w:rPr>
        <w:t>feedbackDisplay</w:t>
      </w:r>
      <w:r>
        <w:rPr>
          <w:rFonts w:hint="eastAsia" w:ascii="Courier New" w:hAnsi="Courier New"/>
          <w:color w:val="000000"/>
          <w:sz w:val="20"/>
          <w:highlight w:val="white"/>
        </w:rPr>
        <w:t>.setText(</w:t>
      </w:r>
      <w:r>
        <w:rPr>
          <w:rFonts w:hint="eastAsia" w:ascii="Courier New" w:hAnsi="Courier New"/>
          <w:color w:val="2A00FF"/>
          <w:sz w:val="20"/>
          <w:highlight w:val="white"/>
        </w:rPr>
        <w:t>"登陆成功"</w:t>
      </w:r>
      <w:r>
        <w:rPr>
          <w:rFonts w:hint="eastAsia" w:ascii="Courier New" w:hAnsi="Courier New"/>
          <w:color w:val="00000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highlight w:val="white"/>
          <w:lang w:val="en-US" w:eastAsia="zh-CN"/>
        </w:rPr>
        <w:t>【注：Server端返回结果200代表的是“登录成功”】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firstLine="420"/>
        <w:jc w:val="left"/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而消息发送功能【转发功能(在之后的Server端分析中将说明)】由以下代码实现：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消息发送功能：</w:t>
      </w: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.......(前面代码省略)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Courier New" w:hAnsi="Courier New"/>
          <w:color w:val="0000C0"/>
          <w:sz w:val="20"/>
        </w:rPr>
        <w:t>sentButton</w:t>
      </w:r>
      <w:r>
        <w:rPr>
          <w:rFonts w:hint="eastAsia" w:ascii="Courier New" w:hAnsi="Courier New"/>
          <w:color w:val="000000"/>
          <w:sz w:val="20"/>
        </w:rPr>
        <w:t>.addActionListener(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ActionListener()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actionPerformed(ActionEvent </w:t>
      </w:r>
      <w:r>
        <w:rPr>
          <w:rFonts w:hint="eastAsia" w:ascii="Courier New" w:hAnsi="Courier New"/>
          <w:color w:val="6A3E3E"/>
          <w:sz w:val="20"/>
        </w:rPr>
        <w:t>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String </w:t>
      </w:r>
      <w:r>
        <w:rPr>
          <w:rFonts w:hint="eastAsia" w:ascii="Courier New" w:hAnsi="Courier New"/>
          <w:color w:val="6A3E3E"/>
          <w:sz w:val="20"/>
        </w:rPr>
        <w:t>str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0000C0"/>
          <w:sz w:val="20"/>
        </w:rPr>
        <w:t>msgSent</w:t>
      </w:r>
      <w:r>
        <w:rPr>
          <w:rFonts w:hint="eastAsia" w:ascii="Courier New" w:hAnsi="Courier New"/>
          <w:color w:val="000000"/>
          <w:sz w:val="20"/>
        </w:rPr>
        <w:t>.getText();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         msgNumberCount</w:t>
      </w:r>
      <w:r>
        <w:rPr>
          <w:rFonts w:hint="eastAsia" w:ascii="Courier New" w:hAnsi="Courier New"/>
          <w:color w:val="000000"/>
          <w:sz w:val="20"/>
        </w:rPr>
        <w:t>++;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                                                            </w:t>
      </w:r>
      <w:r>
        <w:rPr>
          <w:rFonts w:hint="eastAsia" w:ascii="Courier New" w:hAnsi="Courier New"/>
          <w:color w:val="0000C0"/>
          <w:sz w:val="20"/>
        </w:rPr>
        <w:t>msgNumberDisplay</w:t>
      </w:r>
      <w:r>
        <w:rPr>
          <w:rFonts w:hint="eastAsia" w:ascii="Courier New" w:hAnsi="Courier New"/>
          <w:color w:val="000000"/>
          <w:sz w:val="20"/>
        </w:rPr>
        <w:t>.setText(String.</w:t>
      </w:r>
      <w:r>
        <w:rPr>
          <w:rFonts w:hint="eastAsia" w:ascii="Courier New" w:hAnsi="Courier New"/>
          <w:i/>
          <w:color w:val="000000"/>
          <w:sz w:val="20"/>
        </w:rPr>
        <w:t>valueOf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msgNumberCount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//msgDisplay.setText(</w:t>
      </w:r>
      <w:r>
        <w:rPr>
          <w:rFonts w:hint="eastAsia" w:ascii="Courier New" w:hAnsi="Courier New"/>
          <w:color w:val="3F7F5F"/>
          <w:sz w:val="20"/>
          <w:u w:val="single"/>
        </w:rPr>
        <w:t>str</w:t>
      </w:r>
      <w:r>
        <w:rPr>
          <w:rFonts w:hint="eastAsia" w:ascii="Courier New" w:hAnsi="Courier New"/>
          <w:color w:val="3F7F5F"/>
          <w:sz w:val="20"/>
        </w:rPr>
        <w:t>);   //显示到消息显示框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status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sendMsg(</w:t>
      </w:r>
      <w:r>
        <w:rPr>
          <w:rFonts w:hint="eastAsia" w:ascii="Courier New" w:hAnsi="Courier New"/>
          <w:color w:val="6A3E3E"/>
          <w:sz w:val="20"/>
        </w:rPr>
        <w:t>str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"Ericsson"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});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..............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// 定义sendMsg()功能函数：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sendMsg(String </w:t>
      </w:r>
      <w:r>
        <w:rPr>
          <w:rFonts w:hint="eastAsia" w:ascii="Courier New" w:hAnsi="Courier New"/>
          <w:color w:val="6A3E3E"/>
          <w:sz w:val="20"/>
          <w:highlight w:val="white"/>
        </w:rPr>
        <w:t>msgText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,String </w:t>
      </w:r>
      <w:r>
        <w:rPr>
          <w:rFonts w:hint="eastAsia" w:ascii="Courier New" w:hAnsi="Courier New"/>
          <w:color w:val="6A3E3E"/>
          <w:sz w:val="20"/>
          <w:highlight w:val="white"/>
        </w:rPr>
        <w:t>toipcName</w:t>
      </w:r>
      <w:r>
        <w:rPr>
          <w:rFonts w:hint="eastAsia" w:ascii="Courier New" w:hAnsi="Courier New"/>
          <w:color w:val="000000"/>
          <w:sz w:val="20"/>
          <w:highlight w:val="white"/>
        </w:rPr>
        <w:t>,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boolean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6A3E3E"/>
          <w:sz w:val="20"/>
          <w:highlight w:val="white"/>
        </w:rPr>
        <w:t>isLogin</w:t>
      </w:r>
      <w:r>
        <w:rPr>
          <w:rFonts w:hint="eastAsia" w:ascii="Courier New" w:hAnsi="Courier New"/>
          <w:color w:val="00000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{ 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 ..............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这样便实现了将“消息发送框”中的信息文本读取并发送给到服务端的功能。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firstLine="420"/>
        <w:jc w:val="left"/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firstLine="420"/>
        <w:jc w:val="left"/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firstLine="420"/>
        <w:jc w:val="left"/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firstLine="420"/>
        <w:jc w:val="left"/>
        <w:outlineLvl w:val="1"/>
        <w:rPr>
          <w:rFonts w:hint="eastAsia" w:asciiTheme="minorEastAsia" w:hAnsiTheme="minorEastAsia" w:cstheme="min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bookmarkStart w:id="14" w:name="_Toc3503"/>
      <w:bookmarkStart w:id="15" w:name="_Toc10769"/>
      <w:r>
        <w:rPr>
          <w:rFonts w:hint="eastAsia" w:asciiTheme="minorEastAsia" w:hAnsiTheme="minorEastAsia" w:cstheme="min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（二）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Server部分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</w:t>
      </w:r>
      <w:bookmarkEnd w:id="14"/>
      <w:bookmarkEnd w:id="15"/>
    </w:p>
    <w:p>
      <w:pPr>
        <w:spacing w:beforeLines="0" w:afterLines="0"/>
        <w:ind w:firstLine="42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限制用户不得在一秒时间内发送5则以上消息：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  <w:lang w:val="en-US" w:eastAsia="zh-CN"/>
        </w:rPr>
        <w:t xml:space="preserve">     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current</w:t>
      </w:r>
      <w:r>
        <w:rPr>
          <w:rFonts w:hint="eastAsia" w:ascii="Courier New" w:hAnsi="Courier New"/>
          <w:color w:val="000000"/>
          <w:sz w:val="20"/>
        </w:rPr>
        <w:t>-</w:t>
      </w:r>
      <w:r>
        <w:rPr>
          <w:rFonts w:hint="eastAsia" w:ascii="Courier New" w:hAnsi="Courier New"/>
          <w:color w:val="6A3E3E"/>
          <w:sz w:val="20"/>
        </w:rPr>
        <w:t>user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loginDate</w:t>
      </w:r>
      <w:r>
        <w:rPr>
          <w:rFonts w:hint="eastAsia" w:ascii="Courier New" w:hAnsi="Courier New"/>
          <w:color w:val="000000"/>
          <w:sz w:val="20"/>
        </w:rPr>
        <w:t xml:space="preserve"> &lt; 1000)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  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user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loginRequsetTime</w:t>
      </w:r>
      <w:r>
        <w:rPr>
          <w:rFonts w:hint="eastAsia" w:ascii="Courier New" w:hAnsi="Courier New"/>
          <w:color w:val="000000"/>
          <w:sz w:val="20"/>
        </w:rPr>
        <w:t>&lt;5)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user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loginRequsetTime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6A3E3E"/>
          <w:sz w:val="20"/>
        </w:rPr>
        <w:t>user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loginRequsetTime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           }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}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ind w:firstLine="42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设定在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用户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>发送消息总数小于100以及超过100时的应对：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A3E3E"/>
          <w:sz w:val="20"/>
          <w:lang w:val="en-US" w:eastAsia="zh-CN"/>
        </w:rPr>
        <w:t xml:space="preserve">               </w:t>
      </w:r>
      <w:r>
        <w:rPr>
          <w:rFonts w:hint="eastAsia" w:ascii="Courier New" w:hAnsi="Courier New"/>
          <w:color w:val="6A3E3E"/>
          <w:sz w:val="20"/>
        </w:rPr>
        <w:t>sender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sendMessagesNum</w:t>
      </w:r>
      <w:r>
        <w:rPr>
          <w:rFonts w:hint="eastAsia" w:ascii="Courier New" w:hAnsi="Courier New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</w:t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"Server 0"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</w:t>
      </w:r>
      <w:r>
        <w:rPr>
          <w:rFonts w:hint="eastAsia" w:ascii="Courier New" w:hAnsi="Courier New"/>
          <w:color w:val="6A3E3E"/>
          <w:sz w:val="20"/>
        </w:rPr>
        <w:t>sender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sendMessagesNum</w:t>
      </w:r>
      <w:r>
        <w:rPr>
          <w:rFonts w:hint="eastAsia" w:ascii="Courier New" w:hAnsi="Courier New"/>
          <w:color w:val="000000"/>
          <w:sz w:val="20"/>
        </w:rPr>
        <w:t xml:space="preserve"> &lt; 100)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"Server 1"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>}</w:t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//超过100后退出重登录，并将发送消息数归0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  ............</w:t>
      </w: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(前面代码省略)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sender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isLogin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false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sender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sendMessagesNum</w:t>
      </w:r>
      <w:r>
        <w:rPr>
          <w:rFonts w:hint="eastAsia" w:ascii="Courier New" w:hAnsi="Courier New"/>
          <w:color w:val="000000"/>
          <w:sz w:val="20"/>
        </w:rPr>
        <w:t xml:space="preserve"> = 0;</w:t>
      </w:r>
    </w:p>
    <w:p>
      <w:pPr>
        <w:spacing w:beforeLines="0" w:afterLines="0"/>
        <w:ind w:firstLine="42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beforeLines="0" w:afterLines="0"/>
        <w:ind w:firstLine="420"/>
        <w:jc w:val="left"/>
        <w:outlineLvl w:val="2"/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16" w:name="_Toc22166"/>
      <w:bookmarkStart w:id="17" w:name="_Toc24679"/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监听客户端发送的消息并转发：</w:t>
      </w:r>
      <w:bookmarkEnd w:id="16"/>
      <w:bookmarkEnd w:id="17"/>
    </w:p>
    <w:p>
      <w:pPr>
        <w:spacing w:beforeLines="0" w:afterLines="0"/>
        <w:ind w:firstLine="420"/>
        <w:jc w:val="left"/>
        <w:outlineLvl w:val="3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监听客户端：</w:t>
      </w:r>
    </w:p>
    <w:p>
      <w:pPr>
        <w:spacing w:beforeLines="0" w:afterLines="0"/>
        <w:ind w:firstLine="42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ListenMsg(){</w:t>
      </w:r>
    </w:p>
    <w:p>
      <w:pPr>
        <w:spacing w:beforeLines="0" w:afterLines="0"/>
        <w:jc w:val="center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ActiveMQConnectionFactory </w:t>
      </w:r>
      <w:r>
        <w:rPr>
          <w:rFonts w:hint="eastAsia" w:ascii="Courier New" w:hAnsi="Courier New"/>
          <w:color w:val="6A3E3E"/>
          <w:sz w:val="20"/>
        </w:rPr>
        <w:t>factory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</w:t>
      </w:r>
      <w:r>
        <w:rPr>
          <w:rFonts w:hint="eastAsia" w:ascii="Courier New" w:hAnsi="Courier New"/>
          <w:color w:val="000000"/>
          <w:sz w:val="20"/>
        </w:rPr>
        <w:t>ActiveMQConnectionFactory(</w:t>
      </w:r>
      <w:r>
        <w:rPr>
          <w:rFonts w:hint="eastAsia" w:ascii="Courier New" w:hAnsi="Courier New"/>
          <w:color w:val="2A00FF"/>
          <w:sz w:val="20"/>
        </w:rPr>
        <w:t>"tcp://localhost:61616"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Connection </w:t>
      </w:r>
      <w:r>
        <w:rPr>
          <w:rFonts w:hint="eastAsia" w:ascii="Courier New" w:hAnsi="Courier New"/>
          <w:color w:val="6A3E3E"/>
          <w:sz w:val="20"/>
        </w:rPr>
        <w:t>connection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..........}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</w:t>
      </w:r>
      <w:r>
        <w:rPr>
          <w:rFonts w:hint="eastAsia" w:ascii="Courier New" w:hAnsi="Courier New"/>
          <w:color w:val="000000"/>
          <w:sz w:val="24"/>
          <w:szCs w:val="24"/>
          <w:highlight w:val="white"/>
          <w:lang w:val="en-US" w:eastAsia="zh-CN"/>
        </w:rPr>
        <w:t>这里将对客户端传递到服务端的消息进行不断的监听。</w:t>
      </w:r>
    </w:p>
    <w:p>
      <w:pPr>
        <w:spacing w:beforeLines="0" w:afterLines="0"/>
        <w:ind w:firstLine="42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firstLine="420"/>
        <w:jc w:val="left"/>
        <w:outlineLvl w:val="3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对客户端的消息进行转发：</w:t>
      </w:r>
    </w:p>
    <w:p>
      <w:pPr>
        <w:spacing w:beforeLines="0" w:afterLines="0"/>
        <w:ind w:firstLine="42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public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sendMsg(String </w:t>
      </w:r>
      <w:r>
        <w:rPr>
          <w:rFonts w:hint="eastAsia" w:ascii="Courier New" w:hAnsi="Courier New"/>
          <w:color w:val="6A3E3E"/>
          <w:sz w:val="20"/>
          <w:highlight w:val="white"/>
        </w:rPr>
        <w:t>msgText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,String </w:t>
      </w:r>
      <w:r>
        <w:rPr>
          <w:rFonts w:hint="eastAsia" w:ascii="Courier New" w:hAnsi="Courier New"/>
          <w:color w:val="6A3E3E"/>
          <w:sz w:val="20"/>
          <w:highlight w:val="white"/>
        </w:rPr>
        <w:t>toipcName</w:t>
      </w:r>
      <w:r>
        <w:rPr>
          <w:rFonts w:hint="eastAsia" w:ascii="Courier New" w:hAnsi="Courier New"/>
          <w:color w:val="000000"/>
          <w:sz w:val="20"/>
          <w:highlight w:val="white"/>
        </w:rPr>
        <w:t>){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...............</w:t>
      </w:r>
    </w:p>
    <w:p>
      <w:pPr>
        <w:spacing w:beforeLines="0" w:afterLines="0"/>
        <w:ind w:firstLine="42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urier New" w:hAnsi="Courier New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4"/>
          <w:szCs w:val="24"/>
          <w:highlight w:val="white"/>
          <w:lang w:val="en-US" w:eastAsia="zh-CN"/>
        </w:rPr>
        <w:t xml:space="preserve"> 这部分代码是对服务端将自己收到的消息按照“根据客户端状态判断”，将所收到消息转发到对应的其余客户端的功能实现。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Courier New" w:hAnsi="Courier New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1"/>
        <w:rPr>
          <w:rFonts w:hint="eastAsia" w:ascii="Courier New" w:hAnsi="Courier New"/>
          <w:b/>
          <w:bCs/>
          <w:color w:val="000000"/>
          <w:sz w:val="30"/>
          <w:szCs w:val="30"/>
          <w:lang w:val="en-US" w:eastAsia="zh-CN"/>
        </w:rPr>
      </w:pPr>
      <w:bookmarkStart w:id="18" w:name="_Toc26633"/>
      <w:bookmarkStart w:id="19" w:name="_Toc31542"/>
      <w:r>
        <w:rPr>
          <w:rFonts w:hint="eastAsia" w:ascii="Courier New" w:hAnsi="Courier New"/>
          <w:b/>
          <w:bCs/>
          <w:color w:val="000000"/>
          <w:sz w:val="30"/>
          <w:szCs w:val="30"/>
          <w:lang w:val="en-US" w:eastAsia="zh-CN"/>
        </w:rPr>
        <w:t>（三）测试代码部分：</w:t>
      </w:r>
      <w:bookmarkEnd w:id="18"/>
      <w:bookmarkEnd w:id="1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Courier New" w:hAnsi="Courier New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30"/>
          <w:szCs w:val="30"/>
          <w:lang w:val="en-US" w:eastAsia="zh-CN"/>
        </w:rPr>
        <w:t xml:space="preserve">   ...........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Courier New" w:hAnsi="Courier New"/>
          <w:b/>
          <w:bCs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Courier New" w:hAnsi="Courier New"/>
          <w:b/>
          <w:bCs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Courier New" w:hAnsi="Courier New"/>
          <w:b/>
          <w:bCs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Courier New" w:hAnsi="Courier New"/>
          <w:b/>
          <w:bCs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ascii="Courier New" w:hAnsi="Courier New"/>
          <w:b/>
          <w:bCs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bookmarkStart w:id="20" w:name="_Toc27306"/>
      <w:bookmarkStart w:id="21" w:name="_Toc14019"/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三．参考文献</w:t>
      </w:r>
      <w:bookmarkEnd w:id="20"/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8"/>
          <w:szCs w:val="28"/>
          <w:lang w:val="en-US" w:eastAsia="zh-CN"/>
        </w:rPr>
        <w:t>《软件工程导论（第五版）》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8"/>
          <w:szCs w:val="28"/>
          <w:lang w:val="en-US" w:eastAsia="zh-CN"/>
        </w:rPr>
        <w:t>张海藩著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8"/>
          <w:szCs w:val="28"/>
          <w:lang w:val="en-US" w:eastAsia="zh-CN"/>
        </w:rPr>
        <w:t>清华大学出版社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8"/>
          <w:szCs w:val="28"/>
          <w:lang w:val="en-US" w:eastAsia="zh-CN"/>
        </w:rPr>
        <w:t xml:space="preserve">《实用软件文档写作》 </w:t>
      </w:r>
      <w:r>
        <w:rPr>
          <w:rFonts w:hint="eastAsia" w:hAnsi="Hiragino Sans GB" w:eastAsia="宋体" w:cs="Hiragino Sans GB" w:asciiTheme="minorAscii"/>
          <w:b w:val="0"/>
          <w:i w:val="0"/>
          <w:caps w:val="0"/>
          <w:color w:val="323232"/>
          <w:spacing w:val="0"/>
          <w:sz w:val="30"/>
          <w:szCs w:val="30"/>
          <w:shd w:val="clear" w:fill="FFFFFF"/>
          <w:lang w:val="en-US" w:eastAsia="zh-CN"/>
        </w:rPr>
        <w:t>肖钢著   清华大学出版社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hAnsi="Hiragino Sans GB" w:eastAsia="宋体" w:cs="Hiragino Sans GB" w:asciiTheme="minorAscii"/>
          <w:b w:val="0"/>
          <w:i w:val="0"/>
          <w:caps w:val="0"/>
          <w:color w:val="323232"/>
          <w:spacing w:val="0"/>
          <w:sz w:val="30"/>
          <w:szCs w:val="30"/>
          <w:shd w:val="clear" w:fill="FFFFFF"/>
          <w:lang w:val="en-US" w:eastAsia="zh-CN"/>
        </w:rPr>
        <w:t xml:space="preserve">    [</w:t>
      </w:r>
      <w:r>
        <w:rPr>
          <w:rFonts w:hAnsi="Hiragino Sans GB" w:eastAsia="Hiragino Sans GB" w:cs="Hiragino Sans GB" w:asciiTheme="minorAscii"/>
          <w:b w:val="0"/>
          <w:i w:val="0"/>
          <w:caps w:val="0"/>
          <w:color w:val="323232"/>
          <w:spacing w:val="0"/>
          <w:sz w:val="21"/>
          <w:szCs w:val="21"/>
          <w:shd w:val="clear" w:fill="FFFFFF"/>
        </w:rPr>
        <w:t>ISBN：9787302103738</w:t>
      </w:r>
      <w:r>
        <w:rPr>
          <w:rFonts w:hint="eastAsia" w:hAnsi="Hiragino Sans GB" w:eastAsia="宋体" w:cs="Hiragino Sans GB" w:asciiTheme="minorAscii"/>
          <w:b w:val="0"/>
          <w:i w:val="0"/>
          <w:caps w:val="0"/>
          <w:color w:val="323232"/>
          <w:spacing w:val="0"/>
          <w:sz w:val="30"/>
          <w:szCs w:val="30"/>
          <w:shd w:val="clear" w:fill="FFFFFF"/>
          <w:lang w:val="en-US" w:eastAsia="zh-CN"/>
        </w:rPr>
        <w:t>]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JhengHei UI Light">
    <w:panose1 w:val="020B0304030504040204"/>
    <w:charset w:val="88"/>
    <w:family w:val="swiss"/>
    <w:pitch w:val="default"/>
    <w:sig w:usb0="8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iragino Sans GB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LNJWO7QAAAABQEAAA8AAAAAAAAA&#10;AQAgAAAAIgAAAGRycy9kb3ducmV2LnhtbFBLAQIUABQAAAAIAIdO4kDixEvZxAIAANYFAAAOAAAA&#10;AAAAAAEAIAAAAB8BAABkcnMvZTJvRG9jLnhtbFBLBQYAAAAABgAGAFkBAABV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Ericsson -- Software Reuse Practice_上机实践01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062624">
    <w:nsid w:val="56F78760"/>
    <w:multiLevelType w:val="singleLevel"/>
    <w:tmpl w:val="56F78760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9076965">
    <w:nsid w:val="56F7BF65"/>
    <w:multiLevelType w:val="singleLevel"/>
    <w:tmpl w:val="56F7BF65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9062624"/>
  </w:num>
  <w:num w:numId="2">
    <w:abstractNumId w:val="14590769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2E4B"/>
    <w:rsid w:val="013B78AB"/>
    <w:rsid w:val="01983CD7"/>
    <w:rsid w:val="01F95CB8"/>
    <w:rsid w:val="02783CE5"/>
    <w:rsid w:val="04272D7F"/>
    <w:rsid w:val="04383560"/>
    <w:rsid w:val="04DF4C7B"/>
    <w:rsid w:val="05FC362F"/>
    <w:rsid w:val="064E1CAB"/>
    <w:rsid w:val="06B41467"/>
    <w:rsid w:val="06E51C5A"/>
    <w:rsid w:val="06F00359"/>
    <w:rsid w:val="07B822C0"/>
    <w:rsid w:val="084F2A9B"/>
    <w:rsid w:val="085C4281"/>
    <w:rsid w:val="085F510E"/>
    <w:rsid w:val="09735482"/>
    <w:rsid w:val="09763869"/>
    <w:rsid w:val="09A02239"/>
    <w:rsid w:val="09F07D6C"/>
    <w:rsid w:val="0A5E2FBC"/>
    <w:rsid w:val="0ABA6CFD"/>
    <w:rsid w:val="0AC90136"/>
    <w:rsid w:val="0BEB102A"/>
    <w:rsid w:val="0C027EB7"/>
    <w:rsid w:val="0D9F0BA3"/>
    <w:rsid w:val="0F480763"/>
    <w:rsid w:val="1151067C"/>
    <w:rsid w:val="1183067B"/>
    <w:rsid w:val="122D09D6"/>
    <w:rsid w:val="12425347"/>
    <w:rsid w:val="12F45760"/>
    <w:rsid w:val="13BB34E1"/>
    <w:rsid w:val="143926B4"/>
    <w:rsid w:val="14B506E9"/>
    <w:rsid w:val="15516702"/>
    <w:rsid w:val="155976DC"/>
    <w:rsid w:val="16316964"/>
    <w:rsid w:val="17777E12"/>
    <w:rsid w:val="17F47924"/>
    <w:rsid w:val="18742734"/>
    <w:rsid w:val="198A5BD8"/>
    <w:rsid w:val="19B2157B"/>
    <w:rsid w:val="19FA3EFE"/>
    <w:rsid w:val="1A1F2DBE"/>
    <w:rsid w:val="1A815ACE"/>
    <w:rsid w:val="1AAB7F0E"/>
    <w:rsid w:val="1B994FEB"/>
    <w:rsid w:val="1BCF2D6D"/>
    <w:rsid w:val="1C757FAC"/>
    <w:rsid w:val="1C864A1D"/>
    <w:rsid w:val="1CE4724B"/>
    <w:rsid w:val="1CEB2591"/>
    <w:rsid w:val="1E28021C"/>
    <w:rsid w:val="1EDB46E2"/>
    <w:rsid w:val="1F0E31C4"/>
    <w:rsid w:val="1FC02AC8"/>
    <w:rsid w:val="1FD45EA1"/>
    <w:rsid w:val="209E3F13"/>
    <w:rsid w:val="20CE41C1"/>
    <w:rsid w:val="21571580"/>
    <w:rsid w:val="22787CAB"/>
    <w:rsid w:val="22F1222E"/>
    <w:rsid w:val="22F57745"/>
    <w:rsid w:val="23383CDD"/>
    <w:rsid w:val="23DA3EEC"/>
    <w:rsid w:val="24C316C8"/>
    <w:rsid w:val="24F5585E"/>
    <w:rsid w:val="25302A5C"/>
    <w:rsid w:val="25F45676"/>
    <w:rsid w:val="262A08EC"/>
    <w:rsid w:val="26E0658E"/>
    <w:rsid w:val="26F142C6"/>
    <w:rsid w:val="27F26530"/>
    <w:rsid w:val="28334C17"/>
    <w:rsid w:val="28A6394B"/>
    <w:rsid w:val="2CE45815"/>
    <w:rsid w:val="2D457082"/>
    <w:rsid w:val="2DE82CF8"/>
    <w:rsid w:val="2E6A22E4"/>
    <w:rsid w:val="2E87628E"/>
    <w:rsid w:val="2EF2060D"/>
    <w:rsid w:val="2F1B4919"/>
    <w:rsid w:val="30623D42"/>
    <w:rsid w:val="306938BA"/>
    <w:rsid w:val="307C6F7D"/>
    <w:rsid w:val="30EB19E3"/>
    <w:rsid w:val="311B7D88"/>
    <w:rsid w:val="315E2647"/>
    <w:rsid w:val="316A0F51"/>
    <w:rsid w:val="319B29B3"/>
    <w:rsid w:val="326D2BE1"/>
    <w:rsid w:val="32A654B0"/>
    <w:rsid w:val="32DE0E46"/>
    <w:rsid w:val="33455DED"/>
    <w:rsid w:val="33A9138F"/>
    <w:rsid w:val="343B515D"/>
    <w:rsid w:val="34695A9F"/>
    <w:rsid w:val="34BB1373"/>
    <w:rsid w:val="35705871"/>
    <w:rsid w:val="35BA45D2"/>
    <w:rsid w:val="3667500A"/>
    <w:rsid w:val="36D20525"/>
    <w:rsid w:val="375A4986"/>
    <w:rsid w:val="3781096B"/>
    <w:rsid w:val="37944CC8"/>
    <w:rsid w:val="37D1685D"/>
    <w:rsid w:val="37E5581A"/>
    <w:rsid w:val="37EE7292"/>
    <w:rsid w:val="38541385"/>
    <w:rsid w:val="387C6498"/>
    <w:rsid w:val="38CB7C95"/>
    <w:rsid w:val="38D0375C"/>
    <w:rsid w:val="39897DF5"/>
    <w:rsid w:val="39E85B4F"/>
    <w:rsid w:val="3A6507A9"/>
    <w:rsid w:val="3AF22A8F"/>
    <w:rsid w:val="3BDC4275"/>
    <w:rsid w:val="3D334350"/>
    <w:rsid w:val="3DD03EB5"/>
    <w:rsid w:val="3E0900DF"/>
    <w:rsid w:val="3E362063"/>
    <w:rsid w:val="3E44727B"/>
    <w:rsid w:val="3E853AD8"/>
    <w:rsid w:val="3E9A0A6B"/>
    <w:rsid w:val="3EAF586D"/>
    <w:rsid w:val="3F13376D"/>
    <w:rsid w:val="3FB7505F"/>
    <w:rsid w:val="40385432"/>
    <w:rsid w:val="409D3541"/>
    <w:rsid w:val="40B23748"/>
    <w:rsid w:val="40C14A5D"/>
    <w:rsid w:val="418057A6"/>
    <w:rsid w:val="41B30BA9"/>
    <w:rsid w:val="42E1748B"/>
    <w:rsid w:val="4368760D"/>
    <w:rsid w:val="43ED24A4"/>
    <w:rsid w:val="43F91C85"/>
    <w:rsid w:val="443B4E92"/>
    <w:rsid w:val="45416C71"/>
    <w:rsid w:val="45563E9E"/>
    <w:rsid w:val="459F4D00"/>
    <w:rsid w:val="468A3381"/>
    <w:rsid w:val="49563D23"/>
    <w:rsid w:val="4A634974"/>
    <w:rsid w:val="4B300D93"/>
    <w:rsid w:val="4B5A7EF4"/>
    <w:rsid w:val="4BC9510F"/>
    <w:rsid w:val="4BE712F6"/>
    <w:rsid w:val="4D736DBA"/>
    <w:rsid w:val="4D94369F"/>
    <w:rsid w:val="4DB17F4C"/>
    <w:rsid w:val="4E216B70"/>
    <w:rsid w:val="4E7B281C"/>
    <w:rsid w:val="4EB17D23"/>
    <w:rsid w:val="4F464594"/>
    <w:rsid w:val="4FB91287"/>
    <w:rsid w:val="508F08CA"/>
    <w:rsid w:val="51711A0E"/>
    <w:rsid w:val="51BA43EF"/>
    <w:rsid w:val="527C0E68"/>
    <w:rsid w:val="55445688"/>
    <w:rsid w:val="55921731"/>
    <w:rsid w:val="55A02678"/>
    <w:rsid w:val="560D02C6"/>
    <w:rsid w:val="56251DBB"/>
    <w:rsid w:val="56B37F3B"/>
    <w:rsid w:val="570B52E6"/>
    <w:rsid w:val="571A2172"/>
    <w:rsid w:val="57746F1E"/>
    <w:rsid w:val="578A7990"/>
    <w:rsid w:val="57D6276C"/>
    <w:rsid w:val="58964878"/>
    <w:rsid w:val="59716133"/>
    <w:rsid w:val="597B1461"/>
    <w:rsid w:val="5988453C"/>
    <w:rsid w:val="5A2A4A54"/>
    <w:rsid w:val="5B760D1C"/>
    <w:rsid w:val="5BC75DD5"/>
    <w:rsid w:val="5BF20E1F"/>
    <w:rsid w:val="5C9D6B80"/>
    <w:rsid w:val="5CBD1B30"/>
    <w:rsid w:val="5D124EFA"/>
    <w:rsid w:val="5DB7769E"/>
    <w:rsid w:val="5ED766EB"/>
    <w:rsid w:val="5EDB5EC3"/>
    <w:rsid w:val="5F0D6BA9"/>
    <w:rsid w:val="5F115EB0"/>
    <w:rsid w:val="61A20E1C"/>
    <w:rsid w:val="624B1320"/>
    <w:rsid w:val="629D19BA"/>
    <w:rsid w:val="63B61E24"/>
    <w:rsid w:val="63EA0D07"/>
    <w:rsid w:val="64873AF9"/>
    <w:rsid w:val="6579570D"/>
    <w:rsid w:val="66492082"/>
    <w:rsid w:val="66514365"/>
    <w:rsid w:val="66932BC2"/>
    <w:rsid w:val="66AF659A"/>
    <w:rsid w:val="67091DB0"/>
    <w:rsid w:val="670C69D2"/>
    <w:rsid w:val="6771433E"/>
    <w:rsid w:val="67B95026"/>
    <w:rsid w:val="680142D2"/>
    <w:rsid w:val="68052645"/>
    <w:rsid w:val="68067B23"/>
    <w:rsid w:val="680B50EA"/>
    <w:rsid w:val="68C86C3E"/>
    <w:rsid w:val="691B53F4"/>
    <w:rsid w:val="69C63588"/>
    <w:rsid w:val="69E738A0"/>
    <w:rsid w:val="6A437A74"/>
    <w:rsid w:val="6A663808"/>
    <w:rsid w:val="6A675D0C"/>
    <w:rsid w:val="6A721DF7"/>
    <w:rsid w:val="6A761195"/>
    <w:rsid w:val="6B907E63"/>
    <w:rsid w:val="6BB7025A"/>
    <w:rsid w:val="6CD160A9"/>
    <w:rsid w:val="6CD55596"/>
    <w:rsid w:val="6CD90A7F"/>
    <w:rsid w:val="6CDA4796"/>
    <w:rsid w:val="6D575BCA"/>
    <w:rsid w:val="6D9A4B37"/>
    <w:rsid w:val="6DBD71D3"/>
    <w:rsid w:val="6FCA7CF1"/>
    <w:rsid w:val="70D95C29"/>
    <w:rsid w:val="7128040C"/>
    <w:rsid w:val="714C0B84"/>
    <w:rsid w:val="72C01051"/>
    <w:rsid w:val="72C5504C"/>
    <w:rsid w:val="72F30104"/>
    <w:rsid w:val="732E2FBD"/>
    <w:rsid w:val="73B1649F"/>
    <w:rsid w:val="744C0117"/>
    <w:rsid w:val="748B3618"/>
    <w:rsid w:val="74ED1B05"/>
    <w:rsid w:val="75606F19"/>
    <w:rsid w:val="75EF6A58"/>
    <w:rsid w:val="76893A7C"/>
    <w:rsid w:val="76D67DEA"/>
    <w:rsid w:val="78470937"/>
    <w:rsid w:val="79182067"/>
    <w:rsid w:val="7A1B5189"/>
    <w:rsid w:val="7A752158"/>
    <w:rsid w:val="7B213DA7"/>
    <w:rsid w:val="7B91425C"/>
    <w:rsid w:val="7C4B6C63"/>
    <w:rsid w:val="7D514D1E"/>
    <w:rsid w:val="7D5F1488"/>
    <w:rsid w:val="7E130BCF"/>
    <w:rsid w:val="7E2974D2"/>
    <w:rsid w:val="7E8375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2016-03-27T06:23:00Z</dcterms:created>
  <dc:creator>win8</dc:creator>
  <cp:lastModifiedBy>win8</cp:lastModifiedBy>
  <dcterms:modified xsi:type="dcterms:W3CDTF">2016-03-27T11:10:34Z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