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0869" w14:textId="1274ABF1" w:rsidR="00DD14F8" w:rsidRDefault="00DD14F8">
      <w:pPr>
        <w:rPr>
          <w:lang w:val="en-US"/>
        </w:rPr>
      </w:pPr>
      <w:r w:rsidRPr="00F20758">
        <w:rPr>
          <w:b/>
          <w:bCs/>
          <w:lang w:val="en-US"/>
        </w:rPr>
        <w:t>Dear</w:t>
      </w:r>
      <w:r w:rsidR="00325736" w:rsidRPr="00F20758">
        <w:rPr>
          <w:b/>
          <w:bCs/>
          <w:lang w:val="en-US"/>
        </w:rPr>
        <w:t xml:space="preserve"> new </w:t>
      </w:r>
      <w:r w:rsidR="00F20758" w:rsidRPr="00F20758">
        <w:rPr>
          <w:b/>
          <w:bCs/>
          <w:lang w:val="en-US"/>
        </w:rPr>
        <w:t>8kRAM</w:t>
      </w:r>
      <w:r w:rsidR="00325736" w:rsidRPr="00F20758">
        <w:rPr>
          <w:b/>
          <w:bCs/>
          <w:lang w:val="en-US"/>
        </w:rPr>
        <w:t xml:space="preserve"> owner</w:t>
      </w:r>
      <w:r w:rsidR="00325736">
        <w:rPr>
          <w:lang w:val="en-US"/>
        </w:rPr>
        <w:t>,</w:t>
      </w:r>
    </w:p>
    <w:p w14:paraId="3CE1E933" w14:textId="26CF6856" w:rsidR="000E4770" w:rsidRDefault="00DD14F8">
      <w:pPr>
        <w:rPr>
          <w:lang w:val="en-US"/>
        </w:rPr>
      </w:pPr>
      <w:r>
        <w:rPr>
          <w:lang w:val="en-US"/>
        </w:rPr>
        <w:t xml:space="preserve">You are now the </w:t>
      </w:r>
      <w:r w:rsidR="00F20758">
        <w:rPr>
          <w:lang w:val="en-US"/>
        </w:rPr>
        <w:t xml:space="preserve">proud </w:t>
      </w:r>
      <w:r>
        <w:rPr>
          <w:lang w:val="en-US"/>
        </w:rPr>
        <w:t xml:space="preserve">owner of </w:t>
      </w:r>
      <w:proofErr w:type="gramStart"/>
      <w:r>
        <w:rPr>
          <w:lang w:val="en-US"/>
        </w:rPr>
        <w:t>a</w:t>
      </w:r>
      <w:proofErr w:type="gramEnd"/>
      <w:r>
        <w:rPr>
          <w:lang w:val="en-US"/>
        </w:rPr>
        <w:t xml:space="preserve"> </w:t>
      </w:r>
      <w:r w:rsidR="00F20758">
        <w:rPr>
          <w:lang w:val="en-US"/>
        </w:rPr>
        <w:t xml:space="preserve">8K RAM replacement </w:t>
      </w:r>
      <w:r>
        <w:rPr>
          <w:lang w:val="en-US"/>
        </w:rPr>
        <w:t xml:space="preserve">device designed specifically for discerning owners of </w:t>
      </w:r>
      <w:r w:rsidR="00782C1F">
        <w:rPr>
          <w:lang w:val="en-US"/>
        </w:rPr>
        <w:t xml:space="preserve">the </w:t>
      </w:r>
      <w:r>
        <w:rPr>
          <w:lang w:val="en-US"/>
        </w:rPr>
        <w:t xml:space="preserve">original Commodore PET 2001-8 </w:t>
      </w:r>
      <w:r w:rsidR="00F20758">
        <w:rPr>
          <w:lang w:val="en-US"/>
        </w:rPr>
        <w:t>PCB which uses 6550 RAM devices.</w:t>
      </w:r>
    </w:p>
    <w:p w14:paraId="5DB7088C" w14:textId="64EE7B54" w:rsidR="00F20758" w:rsidRDefault="00F20758">
      <w:pPr>
        <w:rPr>
          <w:lang w:val="en-US"/>
        </w:rPr>
      </w:pPr>
      <w:r>
        <w:rPr>
          <w:lang w:val="en-US"/>
        </w:rPr>
        <w:t>The 8kRAM provides 8K of RAM as this is the maximum addressable from the RAM slots (although the device on the PCB is actually much larger capacity).</w:t>
      </w:r>
    </w:p>
    <w:p w14:paraId="2BFE3622" w14:textId="2777B0F9" w:rsidR="00F20758" w:rsidRDefault="00F20758">
      <w:pPr>
        <w:rPr>
          <w:lang w:val="en-US"/>
        </w:rPr>
      </w:pPr>
      <w:r>
        <w:rPr>
          <w:lang w:val="en-US"/>
        </w:rPr>
        <w:t>To install…</w:t>
      </w:r>
    </w:p>
    <w:p w14:paraId="1BB6FD31" w14:textId="42DD8D35" w:rsidR="00F20758" w:rsidRDefault="00F20758">
      <w:pPr>
        <w:rPr>
          <w:lang w:val="en-US"/>
        </w:rPr>
      </w:pPr>
      <w:r>
        <w:rPr>
          <w:lang w:val="en-US"/>
        </w:rPr>
        <w:t>REMOVE ALL EXISTING 6550 devices in the I and J rows.</w:t>
      </w:r>
    </w:p>
    <w:p w14:paraId="72902D67" w14:textId="77777777" w:rsidR="00F20758" w:rsidRDefault="00F20758">
      <w:pPr>
        <w:rPr>
          <w:lang w:val="en-US"/>
        </w:rPr>
      </w:pPr>
      <w:r>
        <w:rPr>
          <w:lang w:val="en-US"/>
        </w:rPr>
        <w:t xml:space="preserve">Carefully connect the PCB to the J5 slot (both sides and I3 slot (one side).  </w:t>
      </w:r>
    </w:p>
    <w:p w14:paraId="211AD312" w14:textId="77777777" w:rsidR="00F20758" w:rsidRDefault="00F20758">
      <w:pPr>
        <w:rPr>
          <w:lang w:val="en-US"/>
        </w:rPr>
      </w:pPr>
      <w:r>
        <w:rPr>
          <w:lang w:val="en-US"/>
        </w:rPr>
        <w:t xml:space="preserve">There is not much tolerance so do this carefully and don’t panic.  </w:t>
      </w:r>
    </w:p>
    <w:p w14:paraId="487F07C4" w14:textId="15F64476" w:rsidR="00F20758" w:rsidRDefault="00F20758">
      <w:pPr>
        <w:rPr>
          <w:lang w:val="en-US"/>
        </w:rPr>
      </w:pPr>
      <w:r>
        <w:rPr>
          <w:lang w:val="en-US"/>
        </w:rPr>
        <w:t>The best approach is to make sure you are straight on and to worry about either J5 or I3 first depending on your approach.  Personally, I aim for I3 and then worry about J5 as it is closer to the front but your mileage may vary.  Try not to miss out a pin and find it horribly bent; they can be bent back but will only take a certain amount of abuse.</w:t>
      </w:r>
    </w:p>
    <w:p w14:paraId="23AD18D1" w14:textId="765CB7B7" w:rsidR="00F20758" w:rsidRDefault="00F20758">
      <w:pPr>
        <w:rPr>
          <w:lang w:val="en-US"/>
        </w:rPr>
      </w:pPr>
    </w:p>
    <w:p w14:paraId="5E00E462" w14:textId="43D28DC7" w:rsidR="00F20758" w:rsidRDefault="00F20758">
      <w:pPr>
        <w:rPr>
          <w:lang w:val="en-US"/>
        </w:rPr>
      </w:pPr>
    </w:p>
    <w:p w14:paraId="2938A048" w14:textId="3E67ED71" w:rsidR="00F20758" w:rsidRDefault="00F20758">
      <w:pPr>
        <w:rPr>
          <w:lang w:val="en-US"/>
        </w:rPr>
      </w:pPr>
      <w:r>
        <w:rPr>
          <w:noProof/>
        </w:rPr>
        <w:drawing>
          <wp:inline distT="0" distB="0" distL="0" distR="0" wp14:anchorId="340CEF4E" wp14:editId="2F202F3A">
            <wp:extent cx="4274321"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19528" cy="3638530"/>
                    </a:xfrm>
                    <a:prstGeom prst="rect">
                      <a:avLst/>
                    </a:prstGeom>
                  </pic:spPr>
                </pic:pic>
              </a:graphicData>
            </a:graphic>
          </wp:inline>
        </w:drawing>
      </w:r>
    </w:p>
    <w:p w14:paraId="76488B5A" w14:textId="63A9672F" w:rsidR="00325736" w:rsidRDefault="00F20758" w:rsidP="00D921CF">
      <w:pPr>
        <w:rPr>
          <w:lang w:val="en-US"/>
        </w:rPr>
      </w:pPr>
      <w:r>
        <w:rPr>
          <w:noProof/>
        </w:rPr>
        <w:lastRenderedPageBreak/>
        <w:drawing>
          <wp:inline distT="0" distB="0" distL="0" distR="0" wp14:anchorId="4EF67F14" wp14:editId="49E4A561">
            <wp:extent cx="5731510" cy="2574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74925"/>
                    </a:xfrm>
                    <a:prstGeom prst="rect">
                      <a:avLst/>
                    </a:prstGeom>
                  </pic:spPr>
                </pic:pic>
              </a:graphicData>
            </a:graphic>
          </wp:inline>
        </w:drawing>
      </w:r>
    </w:p>
    <w:p w14:paraId="74E853F5" w14:textId="0FE9CEB3" w:rsidR="00F20758" w:rsidRDefault="00F20758" w:rsidP="00D921CF">
      <w:pPr>
        <w:rPr>
          <w:lang w:val="en-US"/>
        </w:rPr>
      </w:pPr>
    </w:p>
    <w:p w14:paraId="17AB63B3" w14:textId="115D48DD" w:rsidR="00F20758" w:rsidRDefault="00BB4A62" w:rsidP="00D921CF">
      <w:pPr>
        <w:rPr>
          <w:lang w:val="en-US"/>
        </w:rPr>
      </w:pPr>
      <w:r>
        <w:rPr>
          <w:lang w:val="en-US"/>
        </w:rPr>
        <w:t>If you asked for the Green LED option then it should glow serenely in the top right corner when power has been supplied.  It only glows dimly (1K resistor), that’s intentional.  (It is enabled via a solder link on the back; remove the blob to disable).</w:t>
      </w:r>
    </w:p>
    <w:p w14:paraId="04F8763C" w14:textId="00C09D9D" w:rsidR="00325736" w:rsidRDefault="00325736" w:rsidP="00D921CF">
      <w:pPr>
        <w:rPr>
          <w:lang w:val="en-US"/>
        </w:rPr>
      </w:pPr>
      <w:r>
        <w:rPr>
          <w:lang w:val="en-US"/>
        </w:rPr>
        <w:t>Any question</w:t>
      </w:r>
      <w:r w:rsidR="00F20758">
        <w:rPr>
          <w:lang w:val="en-US"/>
        </w:rPr>
        <w:t>s</w:t>
      </w:r>
      <w:r>
        <w:rPr>
          <w:lang w:val="en-US"/>
        </w:rPr>
        <w:t>…</w:t>
      </w:r>
    </w:p>
    <w:p w14:paraId="4689658A" w14:textId="03548626" w:rsidR="00325736" w:rsidRDefault="00782C1F" w:rsidP="00D921CF">
      <w:pPr>
        <w:rPr>
          <w:lang w:val="en-US"/>
        </w:rPr>
      </w:pPr>
      <w:hyperlink r:id="rId6" w:history="1">
        <w:r w:rsidR="00325736" w:rsidRPr="00C53404">
          <w:rPr>
            <w:rStyle w:val="Hyperlink"/>
            <w:lang w:val="en-US"/>
          </w:rPr>
          <w:t>GavinAndrews@yahoo.com</w:t>
        </w:r>
      </w:hyperlink>
    </w:p>
    <w:p w14:paraId="02D999E8" w14:textId="5CAB1F7E" w:rsidR="00325736" w:rsidRDefault="00325736" w:rsidP="00D921CF">
      <w:pPr>
        <w:rPr>
          <w:lang w:val="en-US"/>
        </w:rPr>
      </w:pPr>
    </w:p>
    <w:p w14:paraId="7082C34F" w14:textId="3961C203" w:rsidR="00D921CF" w:rsidRPr="00DD14F8" w:rsidRDefault="00325736" w:rsidP="00F20758">
      <w:pPr>
        <w:rPr>
          <w:lang w:val="en-US"/>
        </w:rPr>
      </w:pPr>
      <w:r>
        <w:rPr>
          <w:lang w:val="en-US"/>
        </w:rPr>
        <w:t>Share &amp; Enjoy</w:t>
      </w:r>
    </w:p>
    <w:sectPr w:rsidR="00D921CF" w:rsidRPr="00DD1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F8"/>
    <w:rsid w:val="00325736"/>
    <w:rsid w:val="004E57AB"/>
    <w:rsid w:val="00782C1F"/>
    <w:rsid w:val="008375B9"/>
    <w:rsid w:val="00A4209A"/>
    <w:rsid w:val="00B0384A"/>
    <w:rsid w:val="00B60056"/>
    <w:rsid w:val="00BB4A62"/>
    <w:rsid w:val="00C268F0"/>
    <w:rsid w:val="00D5558B"/>
    <w:rsid w:val="00D921CF"/>
    <w:rsid w:val="00DD14F8"/>
    <w:rsid w:val="00F20758"/>
    <w:rsid w:val="00F66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2AC6"/>
  <w15:chartTrackingRefBased/>
  <w15:docId w15:val="{95B0BDE4-2449-4C9B-B36F-B3C122FB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4F8"/>
    <w:rPr>
      <w:color w:val="0563C1" w:themeColor="hyperlink"/>
      <w:u w:val="single"/>
    </w:rPr>
  </w:style>
  <w:style w:type="character" w:styleId="UnresolvedMention">
    <w:name w:val="Unresolved Mention"/>
    <w:basedOn w:val="DefaultParagraphFont"/>
    <w:uiPriority w:val="99"/>
    <w:semiHidden/>
    <w:unhideWhenUsed/>
    <w:rsid w:val="00DD1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948255">
      <w:bodyDiv w:val="1"/>
      <w:marLeft w:val="0"/>
      <w:marRight w:val="0"/>
      <w:marTop w:val="0"/>
      <w:marBottom w:val="0"/>
      <w:divBdr>
        <w:top w:val="none" w:sz="0" w:space="0" w:color="auto"/>
        <w:left w:val="none" w:sz="0" w:space="0" w:color="auto"/>
        <w:bottom w:val="none" w:sz="0" w:space="0" w:color="auto"/>
        <w:right w:val="none" w:sz="0" w:space="0" w:color="auto"/>
      </w:divBdr>
    </w:div>
    <w:div w:id="12787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vinAndrews@yahoo.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Pages>
  <Words>189</Words>
  <Characters>1079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Andrews</dc:creator>
  <cp:keywords/>
  <dc:description/>
  <cp:lastModifiedBy>Gavin</cp:lastModifiedBy>
  <cp:revision>3</cp:revision>
  <cp:lastPrinted>2021-04-02T12:27:00Z</cp:lastPrinted>
  <dcterms:created xsi:type="dcterms:W3CDTF">2021-01-16T17:40:00Z</dcterms:created>
  <dcterms:modified xsi:type="dcterms:W3CDTF">2021-04-02T12:27:00Z</dcterms:modified>
</cp:coreProperties>
</file>