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2B9C955F" w:rsidR="002C79E6" w:rsidRDefault="002C79E6" w:rsidP="0DC534DB">
      <w:pPr>
        <w:rPr>
          <w:rFonts w:ascii="Times New Roman" w:eastAsia="Times New Roman" w:hAnsi="Times New Roman" w:cs="Times New Roman"/>
          <w:sz w:val="24"/>
        </w:rPr>
      </w:pPr>
    </w:p>
    <w:p w14:paraId="16687A78" w14:textId="412F12E7" w:rsidR="002C79E6" w:rsidRDefault="002C79E6" w:rsidP="0DC534DB">
      <w:pPr>
        <w:rPr>
          <w:rFonts w:ascii="Times New Roman" w:eastAsia="Times New Roman" w:hAnsi="Times New Roman" w:cs="Times New Roman"/>
          <w:sz w:val="24"/>
        </w:rPr>
      </w:pPr>
    </w:p>
    <w:p w14:paraId="45F5026E" w14:textId="636B1FFC" w:rsidR="002C79E6" w:rsidRDefault="002C79E6" w:rsidP="0DC534DB">
      <w:pPr>
        <w:rPr>
          <w:rFonts w:ascii="Times New Roman" w:eastAsia="Times New Roman" w:hAnsi="Times New Roman" w:cs="Times New Roman"/>
          <w:sz w:val="24"/>
        </w:rPr>
      </w:pPr>
    </w:p>
    <w:p w14:paraId="1FB6E136" w14:textId="295B90AF" w:rsidR="002C79E6" w:rsidRDefault="002C79E6" w:rsidP="0DC534DB">
      <w:pPr>
        <w:rPr>
          <w:rFonts w:ascii="Times New Roman" w:eastAsia="Times New Roman" w:hAnsi="Times New Roman" w:cs="Times New Roman"/>
          <w:sz w:val="24"/>
        </w:rPr>
      </w:pPr>
    </w:p>
    <w:p w14:paraId="38CA4A76" w14:textId="77777777" w:rsidR="002C79E6" w:rsidRDefault="002C79E6" w:rsidP="0DC534DB">
      <w:pPr>
        <w:rPr>
          <w:rFonts w:ascii="Times New Roman" w:eastAsia="Times New Roman" w:hAnsi="Times New Roman" w:cs="Times New Roman"/>
          <w:sz w:val="24"/>
        </w:rPr>
      </w:pPr>
    </w:p>
    <w:p w14:paraId="26A1E605" w14:textId="22EEA5FC" w:rsidR="6A36C4BF" w:rsidRPr="00B863FB" w:rsidRDefault="008B22AE" w:rsidP="0DC534DB">
      <w:pPr>
        <w:pStyle w:val="Title"/>
        <w:rPr>
          <w:rFonts w:ascii="Times New Roman" w:eastAsia="Times New Roman" w:hAnsi="Times New Roman" w:cs="Times New Roman"/>
          <w:sz w:val="24"/>
        </w:rPr>
      </w:pPr>
      <w:r>
        <w:rPr>
          <w:rFonts w:ascii="Times New Roman" w:eastAsia="Times New Roman" w:hAnsi="Times New Roman" w:cs="Times New Roman"/>
          <w:sz w:val="24"/>
        </w:rPr>
        <w:t>7</w:t>
      </w:r>
      <w:r w:rsidR="13E0EB82" w:rsidRPr="362B505D">
        <w:rPr>
          <w:rFonts w:ascii="Times New Roman" w:eastAsia="Times New Roman" w:hAnsi="Times New Roman" w:cs="Times New Roman"/>
          <w:sz w:val="24"/>
        </w:rPr>
        <w:t>-</w:t>
      </w:r>
      <w:r w:rsidR="001C4EE7">
        <w:rPr>
          <w:rFonts w:ascii="Times New Roman" w:eastAsia="Times New Roman" w:hAnsi="Times New Roman" w:cs="Times New Roman"/>
          <w:sz w:val="24"/>
        </w:rPr>
        <w:t>1</w:t>
      </w:r>
      <w:r w:rsidR="13E0EB82" w:rsidRPr="362B505D">
        <w:rPr>
          <w:rFonts w:ascii="Times New Roman" w:eastAsia="Times New Roman" w:hAnsi="Times New Roman" w:cs="Times New Roman"/>
          <w:sz w:val="24"/>
        </w:rPr>
        <w:t xml:space="preserve"> </w:t>
      </w:r>
      <w:r w:rsidR="000F7873">
        <w:rPr>
          <w:rFonts w:ascii="Times New Roman" w:eastAsia="Times New Roman" w:hAnsi="Times New Roman" w:cs="Times New Roman"/>
          <w:sz w:val="24"/>
        </w:rPr>
        <w:t>Assignment</w:t>
      </w:r>
      <w:r w:rsidR="3807D545"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Additional Integration Using </w:t>
      </w: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w:t>
      </w:r>
    </w:p>
    <w:p w14:paraId="78326B0D" w14:textId="5DA8B294" w:rsidR="201D26C8" w:rsidRDefault="201D26C8" w:rsidP="0DC534DB">
      <w:pPr>
        <w:pStyle w:val="Subtitle"/>
        <w:rPr>
          <w:rFonts w:ascii="Times New Roman" w:eastAsia="Times New Roman" w:hAnsi="Times New Roman" w:cs="Times New Roman"/>
          <w:sz w:val="24"/>
          <w:szCs w:val="24"/>
        </w:rPr>
      </w:pPr>
    </w:p>
    <w:p w14:paraId="06569816" w14:textId="61C67281" w:rsidR="0A0FA0F9"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Gavin M. Bish</w:t>
      </w:r>
    </w:p>
    <w:p w14:paraId="5C39436A" w14:textId="460C0D3C" w:rsidR="002C79E6" w:rsidRDefault="0A0FA0F9" w:rsidP="0DC534DB">
      <w:pPr>
        <w:pStyle w:val="Subtitle"/>
        <w:rPr>
          <w:rFonts w:ascii="Times New Roman" w:eastAsia="Times New Roman" w:hAnsi="Times New Roman" w:cs="Times New Roman"/>
          <w:sz w:val="24"/>
          <w:szCs w:val="24"/>
        </w:rPr>
      </w:pPr>
      <w:r w:rsidRPr="0DC534DB">
        <w:rPr>
          <w:rFonts w:ascii="Times New Roman" w:eastAsia="Times New Roman" w:hAnsi="Times New Roman" w:cs="Times New Roman"/>
          <w:sz w:val="24"/>
          <w:szCs w:val="24"/>
        </w:rPr>
        <w:t>Southern New Hampshire University</w:t>
      </w:r>
    </w:p>
    <w:p w14:paraId="66AA88B4" w14:textId="01FE155B" w:rsidR="002C79E6" w:rsidRDefault="0A0FA0F9"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CS</w:t>
      </w:r>
      <w:r w:rsidR="00AB3513">
        <w:rPr>
          <w:rFonts w:ascii="Times New Roman" w:eastAsia="Times New Roman" w:hAnsi="Times New Roman" w:cs="Times New Roman"/>
          <w:sz w:val="24"/>
          <w:szCs w:val="24"/>
        </w:rPr>
        <w:t>5</w:t>
      </w:r>
      <w:r w:rsidR="000F7873">
        <w:rPr>
          <w:rFonts w:ascii="Times New Roman" w:eastAsia="Times New Roman" w:hAnsi="Times New Roman" w:cs="Times New Roman"/>
          <w:sz w:val="24"/>
          <w:szCs w:val="24"/>
        </w:rPr>
        <w:t>9</w:t>
      </w:r>
      <w:r w:rsidR="00AB3513">
        <w:rPr>
          <w:rFonts w:ascii="Times New Roman" w:eastAsia="Times New Roman" w:hAnsi="Times New Roman" w:cs="Times New Roman"/>
          <w:sz w:val="24"/>
          <w:szCs w:val="24"/>
        </w:rPr>
        <w:t>0</w:t>
      </w:r>
      <w:r w:rsidRPr="362B505D">
        <w:rPr>
          <w:rFonts w:ascii="Times New Roman" w:eastAsia="Times New Roman" w:hAnsi="Times New Roman" w:cs="Times New Roman"/>
          <w:sz w:val="24"/>
          <w:szCs w:val="24"/>
        </w:rPr>
        <w:t>:</w:t>
      </w:r>
      <w:r w:rsidR="002C79E6" w:rsidRPr="362B505D">
        <w:rPr>
          <w:rFonts w:ascii="Times New Roman" w:eastAsia="Times New Roman" w:hAnsi="Times New Roman" w:cs="Times New Roman"/>
          <w:sz w:val="24"/>
          <w:szCs w:val="24"/>
        </w:rPr>
        <w:t xml:space="preserve"> </w:t>
      </w:r>
      <w:r w:rsidR="007A18C4">
        <w:rPr>
          <w:rFonts w:ascii="Times New Roman" w:eastAsia="Times New Roman" w:hAnsi="Times New Roman" w:cs="Times New Roman"/>
          <w:sz w:val="24"/>
          <w:szCs w:val="24"/>
        </w:rPr>
        <w:t>Data</w:t>
      </w:r>
      <w:r w:rsidR="000F7873">
        <w:rPr>
          <w:rFonts w:ascii="Times New Roman" w:eastAsia="Times New Roman" w:hAnsi="Times New Roman" w:cs="Times New Roman"/>
          <w:sz w:val="24"/>
          <w:szCs w:val="24"/>
        </w:rPr>
        <w:t>base Design and Development</w:t>
      </w:r>
    </w:p>
    <w:p w14:paraId="401C8AC4" w14:textId="25442C84" w:rsidR="002C79E6" w:rsidRDefault="40B66B0B" w:rsidP="0DC534DB">
      <w:pPr>
        <w:pStyle w:val="Subtitle"/>
        <w:rPr>
          <w:rFonts w:ascii="Times New Roman" w:eastAsia="Times New Roman" w:hAnsi="Times New Roman" w:cs="Times New Roman"/>
          <w:sz w:val="24"/>
          <w:szCs w:val="24"/>
        </w:rPr>
      </w:pPr>
      <w:r w:rsidRPr="362B505D">
        <w:rPr>
          <w:rFonts w:ascii="Times New Roman" w:eastAsia="Times New Roman" w:hAnsi="Times New Roman" w:cs="Times New Roman"/>
          <w:sz w:val="24"/>
          <w:szCs w:val="24"/>
        </w:rPr>
        <w:t xml:space="preserve">Professor </w:t>
      </w:r>
      <w:r w:rsidR="000F7873">
        <w:rPr>
          <w:rFonts w:ascii="Times New Roman" w:eastAsia="Times New Roman" w:hAnsi="Times New Roman" w:cs="Times New Roman"/>
          <w:sz w:val="24"/>
          <w:szCs w:val="24"/>
        </w:rPr>
        <w:t>Zach Probst</w:t>
      </w:r>
    </w:p>
    <w:p w14:paraId="6636C4E1" w14:textId="3795C24B" w:rsidR="40B66B0B" w:rsidRDefault="002A707C" w:rsidP="0DC534DB">
      <w:pPr>
        <w:pStyle w:val="Subtitle"/>
        <w:rPr>
          <w:rFonts w:ascii="Times New Roman" w:eastAsia="Times New Roman" w:hAnsi="Times New Roman" w:cs="Times New Roman"/>
          <w:sz w:val="24"/>
          <w:szCs w:val="24"/>
        </w:rPr>
      </w:pPr>
      <w:r>
        <w:rPr>
          <w:rFonts w:ascii="Times New Roman" w:eastAsia="Times New Roman" w:hAnsi="Times New Roman" w:cs="Times New Roman"/>
          <w:sz w:val="24"/>
          <w:szCs w:val="24"/>
        </w:rPr>
        <w:t>March</w:t>
      </w:r>
      <w:r w:rsidR="4D3D25E7" w:rsidRPr="362B505D">
        <w:rPr>
          <w:rFonts w:ascii="Times New Roman" w:eastAsia="Times New Roman" w:hAnsi="Times New Roman" w:cs="Times New Roman"/>
          <w:sz w:val="24"/>
          <w:szCs w:val="24"/>
        </w:rPr>
        <w:t xml:space="preserve"> </w:t>
      </w:r>
      <w:r w:rsidR="007256F3">
        <w:rPr>
          <w:rFonts w:ascii="Times New Roman" w:eastAsia="Times New Roman" w:hAnsi="Times New Roman" w:cs="Times New Roman"/>
          <w:sz w:val="24"/>
          <w:szCs w:val="24"/>
        </w:rPr>
        <w:t>1</w:t>
      </w:r>
      <w:r w:rsidR="008B22AE">
        <w:rPr>
          <w:rFonts w:ascii="Times New Roman" w:eastAsia="Times New Roman" w:hAnsi="Times New Roman" w:cs="Times New Roman"/>
          <w:sz w:val="24"/>
          <w:szCs w:val="24"/>
        </w:rPr>
        <w:t>6</w:t>
      </w:r>
      <w:r w:rsidR="00823B15">
        <w:rPr>
          <w:rFonts w:ascii="Times New Roman" w:eastAsia="Times New Roman" w:hAnsi="Times New Roman" w:cs="Times New Roman"/>
          <w:sz w:val="24"/>
          <w:szCs w:val="24"/>
          <w:vertAlign w:val="superscript"/>
        </w:rPr>
        <w:t>th</w:t>
      </w:r>
      <w:r w:rsidR="40B66B0B" w:rsidRPr="362B505D">
        <w:rPr>
          <w:rFonts w:ascii="Times New Roman" w:eastAsia="Times New Roman" w:hAnsi="Times New Roman" w:cs="Times New Roman"/>
          <w:sz w:val="24"/>
          <w:szCs w:val="24"/>
        </w:rPr>
        <w:t>, 202</w:t>
      </w:r>
      <w:r w:rsidR="007A18C4">
        <w:rPr>
          <w:rFonts w:ascii="Times New Roman" w:eastAsia="Times New Roman" w:hAnsi="Times New Roman" w:cs="Times New Roman"/>
          <w:sz w:val="24"/>
          <w:szCs w:val="24"/>
        </w:rPr>
        <w:t>6</w:t>
      </w:r>
    </w:p>
    <w:p w14:paraId="468EEC2B" w14:textId="41C8FC90" w:rsidR="201D26C8" w:rsidRDefault="201D26C8" w:rsidP="0DC534DB">
      <w:pPr>
        <w:pStyle w:val="Subtitle"/>
        <w:rPr>
          <w:rFonts w:ascii="Times New Roman" w:eastAsia="Times New Roman" w:hAnsi="Times New Roman" w:cs="Times New Roman"/>
          <w:sz w:val="24"/>
          <w:szCs w:val="24"/>
        </w:rPr>
      </w:pPr>
    </w:p>
    <w:p w14:paraId="68FD7A87" w14:textId="442B5588" w:rsidR="201D26C8" w:rsidRDefault="201D26C8" w:rsidP="0DC534DB">
      <w:pPr>
        <w:pStyle w:val="Title2"/>
        <w:rPr>
          <w:rFonts w:ascii="Times New Roman" w:eastAsia="Times New Roman" w:hAnsi="Times New Roman" w:cs="Times New Roman"/>
          <w:sz w:val="24"/>
        </w:rPr>
      </w:pPr>
    </w:p>
    <w:p w14:paraId="6EE3B6C1" w14:textId="6E2DC686" w:rsidR="201D26C8" w:rsidRDefault="201D26C8" w:rsidP="0DC534DB">
      <w:pPr>
        <w:pStyle w:val="Title2"/>
        <w:rPr>
          <w:rFonts w:ascii="Times New Roman" w:eastAsia="Times New Roman" w:hAnsi="Times New Roman" w:cs="Times New Roman"/>
          <w:sz w:val="24"/>
        </w:rPr>
      </w:pPr>
    </w:p>
    <w:p w14:paraId="3E88D5C1" w14:textId="059E2253" w:rsidR="201D26C8" w:rsidRDefault="201D26C8" w:rsidP="0DC534DB">
      <w:pPr>
        <w:pStyle w:val="Title2"/>
        <w:rPr>
          <w:rFonts w:ascii="Times New Roman" w:eastAsia="Times New Roman" w:hAnsi="Times New Roman" w:cs="Times New Roman"/>
          <w:sz w:val="24"/>
        </w:rPr>
      </w:pPr>
    </w:p>
    <w:p w14:paraId="30EEC908" w14:textId="07A95E6C" w:rsidR="201D26C8" w:rsidRDefault="201D26C8" w:rsidP="0DC534DB">
      <w:pPr>
        <w:pStyle w:val="Title2"/>
        <w:rPr>
          <w:rFonts w:ascii="Times New Roman" w:eastAsia="Times New Roman" w:hAnsi="Times New Roman" w:cs="Times New Roman"/>
          <w:sz w:val="24"/>
        </w:rPr>
      </w:pPr>
    </w:p>
    <w:p w14:paraId="4A7D8E0F" w14:textId="62E38A2B" w:rsidR="201D26C8" w:rsidRDefault="201D26C8" w:rsidP="0DC534DB">
      <w:pPr>
        <w:pStyle w:val="Title2"/>
        <w:rPr>
          <w:rFonts w:ascii="Times New Roman" w:eastAsia="Times New Roman" w:hAnsi="Times New Roman" w:cs="Times New Roman"/>
          <w:sz w:val="24"/>
        </w:rPr>
      </w:pPr>
    </w:p>
    <w:p w14:paraId="0905A6EE" w14:textId="5A0B4F10" w:rsidR="201D26C8" w:rsidRDefault="201D26C8" w:rsidP="0DC534DB">
      <w:pPr>
        <w:pStyle w:val="Title2"/>
        <w:rPr>
          <w:rFonts w:ascii="Times New Roman" w:eastAsia="Times New Roman" w:hAnsi="Times New Roman" w:cs="Times New Roman"/>
          <w:sz w:val="24"/>
        </w:rPr>
      </w:pPr>
    </w:p>
    <w:p w14:paraId="6F9643DB" w14:textId="0C023334" w:rsidR="201D26C8" w:rsidRDefault="201D26C8" w:rsidP="0DC534DB">
      <w:pPr>
        <w:pStyle w:val="Title2"/>
        <w:rPr>
          <w:rFonts w:ascii="Times New Roman" w:eastAsia="Times New Roman" w:hAnsi="Times New Roman" w:cs="Times New Roman"/>
          <w:sz w:val="24"/>
        </w:rPr>
      </w:pPr>
    </w:p>
    <w:p w14:paraId="4A328F3A" w14:textId="14D455AA" w:rsidR="000D4642" w:rsidRDefault="000D4642" w:rsidP="0DC534DB">
      <w:pPr>
        <w:rPr>
          <w:rFonts w:ascii="Times New Roman" w:eastAsia="Times New Roman" w:hAnsi="Times New Roman" w:cs="Times New Roman"/>
          <w:sz w:val="24"/>
        </w:rPr>
      </w:pPr>
      <w:r w:rsidRPr="592DAA59">
        <w:rPr>
          <w:rFonts w:ascii="Times New Roman" w:eastAsia="Times New Roman" w:hAnsi="Times New Roman" w:cs="Times New Roman"/>
          <w:sz w:val="24"/>
        </w:rPr>
        <w:br w:type="page"/>
      </w:r>
    </w:p>
    <w:p w14:paraId="23AD870D" w14:textId="773226DF" w:rsidR="007256F3" w:rsidRPr="00B863FB" w:rsidRDefault="008B22AE" w:rsidP="007256F3">
      <w:pPr>
        <w:pStyle w:val="Title"/>
        <w:rPr>
          <w:rFonts w:ascii="Times New Roman" w:eastAsia="Times New Roman" w:hAnsi="Times New Roman" w:cs="Times New Roman"/>
          <w:sz w:val="24"/>
        </w:rPr>
      </w:pPr>
      <w:r>
        <w:rPr>
          <w:rFonts w:ascii="Times New Roman" w:eastAsia="Times New Roman" w:hAnsi="Times New Roman" w:cs="Times New Roman"/>
          <w:sz w:val="24"/>
        </w:rPr>
        <w:lastRenderedPageBreak/>
        <w:t>7</w:t>
      </w:r>
      <w:r w:rsidR="007256F3" w:rsidRPr="362B505D">
        <w:rPr>
          <w:rFonts w:ascii="Times New Roman" w:eastAsia="Times New Roman" w:hAnsi="Times New Roman" w:cs="Times New Roman"/>
          <w:sz w:val="24"/>
        </w:rPr>
        <w:t>-</w:t>
      </w:r>
      <w:r w:rsidR="007256F3">
        <w:rPr>
          <w:rFonts w:ascii="Times New Roman" w:eastAsia="Times New Roman" w:hAnsi="Times New Roman" w:cs="Times New Roman"/>
          <w:sz w:val="24"/>
        </w:rPr>
        <w:t>1</w:t>
      </w:r>
      <w:r w:rsidR="007256F3" w:rsidRPr="362B505D">
        <w:rPr>
          <w:rFonts w:ascii="Times New Roman" w:eastAsia="Times New Roman" w:hAnsi="Times New Roman" w:cs="Times New Roman"/>
          <w:sz w:val="24"/>
        </w:rPr>
        <w:t xml:space="preserve"> </w:t>
      </w:r>
      <w:r w:rsidR="007256F3">
        <w:rPr>
          <w:rFonts w:ascii="Times New Roman" w:eastAsia="Times New Roman" w:hAnsi="Times New Roman" w:cs="Times New Roman"/>
          <w:sz w:val="24"/>
        </w:rPr>
        <w:t>Assignment</w:t>
      </w:r>
      <w:r w:rsidR="007256F3" w:rsidRPr="362B505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Additional Integration Using </w:t>
      </w: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w:t>
      </w:r>
    </w:p>
    <w:p w14:paraId="7AC40362"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In modern software systems, databases serve as the foundation for storing, organizing, and retrieving information. Applications depend on reliable integration between code and database systems to perform data operations efficiently and securely. In professional environments, developers frequently interact with databases through application code to perform create, read, update, and delete operations. These interactions ensure that data remains accurate, accessible, and maintainable within an application. The purpose of this assignment was to demonstrate the integration of Python code within </w:t>
      </w:r>
      <w:proofErr w:type="spellStart"/>
      <w:r w:rsidRPr="008B22AE">
        <w:rPr>
          <w:rFonts w:ascii="Times New Roman" w:eastAsia="Times New Roman" w:hAnsi="Times New Roman" w:cs="Times New Roman"/>
          <w:sz w:val="24"/>
        </w:rPr>
        <w:t>Jupyter</w:t>
      </w:r>
      <w:proofErr w:type="spellEnd"/>
      <w:r w:rsidRPr="008B22AE">
        <w:rPr>
          <w:rFonts w:ascii="Times New Roman" w:eastAsia="Times New Roman" w:hAnsi="Times New Roman" w:cs="Times New Roman"/>
          <w:sz w:val="24"/>
        </w:rPr>
        <w:t xml:space="preserve"> Notebooks to interact with both a MongoDB document database and a Neo4j graph database. Through this process, the assignment reinforces the practical skills required to establish database connections, execute CRUD operations, and evaluate the role of application code in supporting extract, transform, and load processes.</w:t>
      </w:r>
    </w:p>
    <w:p w14:paraId="4CC2C382"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The first part of the assignment focused on integrating Python with a MongoDB database using a </w:t>
      </w:r>
      <w:proofErr w:type="spellStart"/>
      <w:r w:rsidRPr="008B22AE">
        <w:rPr>
          <w:rFonts w:ascii="Times New Roman" w:eastAsia="Times New Roman" w:hAnsi="Times New Roman" w:cs="Times New Roman"/>
          <w:sz w:val="24"/>
        </w:rPr>
        <w:t>Jupyter</w:t>
      </w:r>
      <w:proofErr w:type="spellEnd"/>
      <w:r w:rsidRPr="008B22AE">
        <w:rPr>
          <w:rFonts w:ascii="Times New Roman" w:eastAsia="Times New Roman" w:hAnsi="Times New Roman" w:cs="Times New Roman"/>
          <w:sz w:val="24"/>
        </w:rPr>
        <w:t xml:space="preserve"> Notebook environment. MongoDB is a </w:t>
      </w:r>
      <w:proofErr w:type="gramStart"/>
      <w:r w:rsidRPr="008B22AE">
        <w:rPr>
          <w:rFonts w:ascii="Times New Roman" w:eastAsia="Times New Roman" w:hAnsi="Times New Roman" w:cs="Times New Roman"/>
          <w:sz w:val="24"/>
        </w:rPr>
        <w:t>document oriented</w:t>
      </w:r>
      <w:proofErr w:type="gramEnd"/>
      <w:r w:rsidRPr="008B22AE">
        <w:rPr>
          <w:rFonts w:ascii="Times New Roman" w:eastAsia="Times New Roman" w:hAnsi="Times New Roman" w:cs="Times New Roman"/>
          <w:sz w:val="24"/>
        </w:rPr>
        <w:t xml:space="preserve"> NoSQL database that stores data in flexible JSON like documents. This structure allows developers to manage semi structured or evolving data more easily than traditional relational systems. The integration between the </w:t>
      </w:r>
      <w:proofErr w:type="spellStart"/>
      <w:r w:rsidRPr="008B22AE">
        <w:rPr>
          <w:rFonts w:ascii="Times New Roman" w:eastAsia="Times New Roman" w:hAnsi="Times New Roman" w:cs="Times New Roman"/>
          <w:sz w:val="24"/>
        </w:rPr>
        <w:t>Jupyter</w:t>
      </w:r>
      <w:proofErr w:type="spellEnd"/>
      <w:r w:rsidRPr="008B22AE">
        <w:rPr>
          <w:rFonts w:ascii="Times New Roman" w:eastAsia="Times New Roman" w:hAnsi="Times New Roman" w:cs="Times New Roman"/>
          <w:sz w:val="24"/>
        </w:rPr>
        <w:t xml:space="preserve"> Notebook and MongoDB required several key connection parameters. These parameters included the host address, the database name, the collection name, the port number, and optional authentication credentials. These parameters were stored within a configuration file and accessed by the Python notebook to establish the database connection. Using a configuration file improves security and maintainability by separating credentials from the application code.</w:t>
      </w:r>
    </w:p>
    <w:p w14:paraId="66D32445"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lastRenderedPageBreak/>
        <w:t xml:space="preserve">Once the connection parameters were defined, Python code was written to establish a connection to the MongoDB server. The connection was verified by successfully accessing the database and confirming that the target collection existed. After the connection was established, the notebook implemented functions to perform CRUD operations against the MongoDB collection. The </w:t>
      </w:r>
      <w:proofErr w:type="gramStart"/>
      <w:r w:rsidRPr="008B22AE">
        <w:rPr>
          <w:rFonts w:ascii="Times New Roman" w:eastAsia="Times New Roman" w:hAnsi="Times New Roman" w:cs="Times New Roman"/>
          <w:sz w:val="24"/>
        </w:rPr>
        <w:t>create</w:t>
      </w:r>
      <w:proofErr w:type="gramEnd"/>
      <w:r w:rsidRPr="008B22AE">
        <w:rPr>
          <w:rFonts w:ascii="Times New Roman" w:eastAsia="Times New Roman" w:hAnsi="Times New Roman" w:cs="Times New Roman"/>
          <w:sz w:val="24"/>
        </w:rPr>
        <w:t xml:space="preserve"> function inserted a new nutrient record into the collection. The record contained fields such as the nutrient code, nutrient description, abbreviation, unit of measurement, and timestamp fields indicating when the data was added and last modified. The read function queried the collection to retrieve records that matched the specified nutrient code. The update function modified an existing document within the collection by changing selected attribute values while preserving the document structure. Finally, the </w:t>
      </w:r>
      <w:proofErr w:type="gramStart"/>
      <w:r w:rsidRPr="008B22AE">
        <w:rPr>
          <w:rFonts w:ascii="Times New Roman" w:eastAsia="Times New Roman" w:hAnsi="Times New Roman" w:cs="Times New Roman"/>
          <w:sz w:val="24"/>
        </w:rPr>
        <w:t>delete</w:t>
      </w:r>
      <w:proofErr w:type="gramEnd"/>
      <w:r w:rsidRPr="008B22AE">
        <w:rPr>
          <w:rFonts w:ascii="Times New Roman" w:eastAsia="Times New Roman" w:hAnsi="Times New Roman" w:cs="Times New Roman"/>
          <w:sz w:val="24"/>
        </w:rPr>
        <w:t xml:space="preserve"> function removed the record from the collection after verifying that the update operation had completed successfully. The execution results confirmed that each CRUD operation worked as intended and demonstrated that the Python application logic could reliably interact with the MongoDB database.</w:t>
      </w:r>
    </w:p>
    <w:p w14:paraId="4D23674C"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The second part of the assignment involved integrating Python with a Neo4j graph database. Neo4j differs from document and relational databases because it models data as nodes and relationships rather than tables or documents. Graph databases are particularly useful for representing highly connected data such as social networks, recommendation systems, and complex dependency relationships. In this assignment, the Neo4j database was used to represent nutrient data as graph nodes with associated properties. </w:t>
      </w:r>
      <w:proofErr w:type="gramStart"/>
      <w:r w:rsidRPr="008B22AE">
        <w:rPr>
          <w:rFonts w:ascii="Times New Roman" w:eastAsia="Times New Roman" w:hAnsi="Times New Roman" w:cs="Times New Roman"/>
          <w:sz w:val="24"/>
        </w:rPr>
        <w:t>Similar to</w:t>
      </w:r>
      <w:proofErr w:type="gramEnd"/>
      <w:r w:rsidRPr="008B22AE">
        <w:rPr>
          <w:rFonts w:ascii="Times New Roman" w:eastAsia="Times New Roman" w:hAnsi="Times New Roman" w:cs="Times New Roman"/>
          <w:sz w:val="24"/>
        </w:rPr>
        <w:t xml:space="preserve"> the MongoDB integration, the connection parameters were stored within a configuration file. These parameters included the host address, the database name, the Neo4j username, and the password required for </w:t>
      </w:r>
      <w:r w:rsidRPr="008B22AE">
        <w:rPr>
          <w:rFonts w:ascii="Times New Roman" w:eastAsia="Times New Roman" w:hAnsi="Times New Roman" w:cs="Times New Roman"/>
          <w:sz w:val="24"/>
        </w:rPr>
        <w:lastRenderedPageBreak/>
        <w:t>authentication. The Python Neo4j driver was used to establish the connection between the notebook and the database server.</w:t>
      </w:r>
    </w:p>
    <w:p w14:paraId="623EAE97"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Once the Neo4j connection was established, Python functions were implemented to perform CRUD operations using Cypher queries. Cypher is the query language used by Neo4j to interact with graph structures. The </w:t>
      </w:r>
      <w:proofErr w:type="gramStart"/>
      <w:r w:rsidRPr="008B22AE">
        <w:rPr>
          <w:rFonts w:ascii="Times New Roman" w:eastAsia="Times New Roman" w:hAnsi="Times New Roman" w:cs="Times New Roman"/>
          <w:sz w:val="24"/>
        </w:rPr>
        <w:t>create</w:t>
      </w:r>
      <w:proofErr w:type="gramEnd"/>
      <w:r w:rsidRPr="008B22AE">
        <w:rPr>
          <w:rFonts w:ascii="Times New Roman" w:eastAsia="Times New Roman" w:hAnsi="Times New Roman" w:cs="Times New Roman"/>
          <w:sz w:val="24"/>
        </w:rPr>
        <w:t xml:space="preserve"> operation inserted a new node representing a nutrient description with properties such as nutrient code, description, abbreviation, unit of measurement, and date values. The read operation retrieved nodes that matched the specified nutrient code, allowing the notebook to display the stored node properties. The update operation modified the existing node by updating its properties while preserving the node identity within the graph. The delete operation removed the node from the database using a Cypher delete query. The output generated by the notebook confirmed that the operations executed successfully and demonstrated that Python could reliably interact with the Neo4j database through the official Neo4j driver. The successful execution of these operations verified that the integration between the application code and the graph database environment was functioning correctly.</w:t>
      </w:r>
    </w:p>
    <w:p w14:paraId="19BCCAD9"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The ability to execute CRUD operations from Python code provides a foundation for implementing extract, </w:t>
      </w:r>
      <w:proofErr w:type="gramStart"/>
      <w:r w:rsidRPr="008B22AE">
        <w:rPr>
          <w:rFonts w:ascii="Times New Roman" w:eastAsia="Times New Roman" w:hAnsi="Times New Roman" w:cs="Times New Roman"/>
          <w:sz w:val="24"/>
        </w:rPr>
        <w:t>transform</w:t>
      </w:r>
      <w:proofErr w:type="gramEnd"/>
      <w:r w:rsidRPr="008B22AE">
        <w:rPr>
          <w:rFonts w:ascii="Times New Roman" w:eastAsia="Times New Roman" w:hAnsi="Times New Roman" w:cs="Times New Roman"/>
          <w:sz w:val="24"/>
        </w:rPr>
        <w:t xml:space="preserve">, and load processes. ETL pipelines are commonly used to move and prepare data from multiple sources before storing it in a database or analytics platform. In many cases, Python scripts are responsible for retrieving data from external systems, transforming the data into a consistent structure, and loading the processed data into a database. The complexity of the ETL process can vary depending on the structure and reliability of the source data. Data obtained from structured systems such as relational databases may require minimal transformation, while data retrieved from external APIs, spreadsheets, or log files may require extensive cleaning and validation. Python provides powerful libraries that allow </w:t>
      </w:r>
      <w:r w:rsidRPr="008B22AE">
        <w:rPr>
          <w:rFonts w:ascii="Times New Roman" w:eastAsia="Times New Roman" w:hAnsi="Times New Roman" w:cs="Times New Roman"/>
          <w:sz w:val="24"/>
        </w:rPr>
        <w:lastRenderedPageBreak/>
        <w:t>developers to automate these transformation processes and enforce data quality rules before loading the data into the target database.</w:t>
      </w:r>
    </w:p>
    <w:p w14:paraId="7ABEA133"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The source of the data plays an important role in determining the complexity of the ETL workflow. Data originating from controlled enterprise systems is typically more consistent and predictable, which reduces the amount of preprocessing required before loading the data. However, data from external or decentralized sources often contains missing values, inconsistent formatting, or duplicate entries. In these situations, Python can be used to implement validation checks and transformation logic that ensures the integrity of the dataset before it is inserted into the database. Examples of validation procedures include verifying data types, checking for null values, confirming that numeric ranges are valid, and enforcing unique identifiers for key attributes. These validation steps are essential for maintaining reliable database records and preventing corruption or duplication within the dataset.</w:t>
      </w:r>
    </w:p>
    <w:p w14:paraId="7E3B0E78"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t>Performance considerations also influence the choice of ETL method when integrating Python with databases. For small or moderate data volumes, Python based ETL processes are often sufficient and provide the flexibility needed to transform complex data structures. Python scripts can efficiently connect to databases, perform transformations, and load data using database drivers and application programming interfaces. However, when working with very large datasets or high frequency data streams, dedicated ETL tools or database native ingestion pipelines may offer better performance. These specialized tools are designed to process large volumes of data in parallel and can reduce the processing time required to complete large data transfers. In practice, many organizations combine Python based ETL scripts with database native loading mechanisms to achieve a balance between flexibility and performance.</w:t>
      </w:r>
    </w:p>
    <w:p w14:paraId="3AA715FE" w14:textId="77777777" w:rsidR="008B22AE" w:rsidRPr="008B22AE" w:rsidRDefault="008B22AE" w:rsidP="008B22AE">
      <w:pPr>
        <w:spacing w:before="240" w:after="240"/>
        <w:rPr>
          <w:rFonts w:ascii="Times New Roman" w:eastAsia="Times New Roman" w:hAnsi="Times New Roman" w:cs="Times New Roman"/>
          <w:sz w:val="24"/>
        </w:rPr>
      </w:pPr>
      <w:r w:rsidRPr="008B22AE">
        <w:rPr>
          <w:rFonts w:ascii="Times New Roman" w:eastAsia="Times New Roman" w:hAnsi="Times New Roman" w:cs="Times New Roman"/>
          <w:sz w:val="24"/>
        </w:rPr>
        <w:lastRenderedPageBreak/>
        <w:t xml:space="preserve">Overall, this assignment demonstrated the importance of integrating application code with database systems in modern data driven environments. The successful implementation of CRUD operations using Python within </w:t>
      </w:r>
      <w:proofErr w:type="spellStart"/>
      <w:r w:rsidRPr="008B22AE">
        <w:rPr>
          <w:rFonts w:ascii="Times New Roman" w:eastAsia="Times New Roman" w:hAnsi="Times New Roman" w:cs="Times New Roman"/>
          <w:sz w:val="24"/>
        </w:rPr>
        <w:t>Jupyter</w:t>
      </w:r>
      <w:proofErr w:type="spellEnd"/>
      <w:r w:rsidRPr="008B22AE">
        <w:rPr>
          <w:rFonts w:ascii="Times New Roman" w:eastAsia="Times New Roman" w:hAnsi="Times New Roman" w:cs="Times New Roman"/>
          <w:sz w:val="24"/>
        </w:rPr>
        <w:t xml:space="preserve"> Notebooks confirmed that both MongoDB and Neo4j can be accessed and manipulated programmatically. MongoDB provided a flexible </w:t>
      </w:r>
      <w:proofErr w:type="gramStart"/>
      <w:r w:rsidRPr="008B22AE">
        <w:rPr>
          <w:rFonts w:ascii="Times New Roman" w:eastAsia="Times New Roman" w:hAnsi="Times New Roman" w:cs="Times New Roman"/>
          <w:sz w:val="24"/>
        </w:rPr>
        <w:t>document based</w:t>
      </w:r>
      <w:proofErr w:type="gramEnd"/>
      <w:r w:rsidRPr="008B22AE">
        <w:rPr>
          <w:rFonts w:ascii="Times New Roman" w:eastAsia="Times New Roman" w:hAnsi="Times New Roman" w:cs="Times New Roman"/>
          <w:sz w:val="24"/>
        </w:rPr>
        <w:t xml:space="preserve"> model for storing nutrient records, while Neo4j demonstrated the advantages of representing data as nodes within a graph structure. These integration techniques form the basis for more advanced data engineering workflows such as ETL pipelines, automated data ingestion, and analytical processing. By combining Python programming with database connectivity, developers gain the ability to manage and transform complex datasets efficiently while maintaining the reliability and integrity of the underlying data systems.</w:t>
      </w:r>
    </w:p>
    <w:p w14:paraId="49C9E56D" w14:textId="6BB0DABA" w:rsidR="007256F3" w:rsidRPr="007256F3" w:rsidRDefault="007256F3" w:rsidP="007256F3">
      <w:pPr>
        <w:spacing w:before="240" w:after="240"/>
        <w:rPr>
          <w:rFonts w:ascii="Times New Roman" w:eastAsia="Times New Roman" w:hAnsi="Times New Roman" w:cs="Times New Roman"/>
          <w:sz w:val="24"/>
        </w:rPr>
      </w:pPr>
    </w:p>
    <w:p w14:paraId="6112BFB4" w14:textId="77777777" w:rsidR="00823B15" w:rsidRDefault="00823B15" w:rsidP="00823B15">
      <w:pPr>
        <w:spacing w:before="240" w:after="240"/>
        <w:rPr>
          <w:rFonts w:ascii="Times New Roman" w:eastAsia="Times New Roman" w:hAnsi="Times New Roman" w:cs="Times New Roman"/>
          <w:sz w:val="24"/>
        </w:rPr>
      </w:pPr>
    </w:p>
    <w:p w14:paraId="5A259074" w14:textId="77777777" w:rsidR="007256F3" w:rsidRDefault="007256F3" w:rsidP="00823B15">
      <w:pPr>
        <w:spacing w:before="240" w:after="240"/>
        <w:rPr>
          <w:rFonts w:ascii="Times New Roman" w:eastAsia="Times New Roman" w:hAnsi="Times New Roman" w:cs="Times New Roman"/>
          <w:sz w:val="24"/>
        </w:rPr>
      </w:pPr>
    </w:p>
    <w:p w14:paraId="5A07C38F" w14:textId="77777777" w:rsidR="00C36576" w:rsidRDefault="00C36576" w:rsidP="000267DF">
      <w:pPr>
        <w:spacing w:before="240" w:after="240"/>
        <w:ind w:firstLine="0"/>
        <w:rPr>
          <w:rFonts w:ascii="Times New Roman" w:eastAsia="Times New Roman" w:hAnsi="Times New Roman" w:cs="Times New Roman"/>
          <w:sz w:val="24"/>
        </w:rPr>
      </w:pPr>
    </w:p>
    <w:p w14:paraId="6A131806" w14:textId="7CB860AA" w:rsidR="00635CE2" w:rsidRDefault="00635CE2" w:rsidP="000267DF">
      <w:pPr>
        <w:spacing w:before="240" w:after="240"/>
        <w:ind w:firstLine="0"/>
        <w:rPr>
          <w:rFonts w:ascii="Times New Roman" w:eastAsia="Times New Roman" w:hAnsi="Times New Roman" w:cs="Times New Roman"/>
          <w:sz w:val="24"/>
        </w:rPr>
      </w:pPr>
    </w:p>
    <w:p w14:paraId="5B3AB34D" w14:textId="77777777" w:rsidR="008B22AE" w:rsidRDefault="008B22AE" w:rsidP="000267DF">
      <w:pPr>
        <w:spacing w:before="240" w:after="240"/>
        <w:ind w:firstLine="0"/>
        <w:rPr>
          <w:rFonts w:ascii="Times New Roman" w:eastAsia="Times New Roman" w:hAnsi="Times New Roman" w:cs="Times New Roman"/>
          <w:sz w:val="24"/>
        </w:rPr>
      </w:pPr>
    </w:p>
    <w:p w14:paraId="063C78DF" w14:textId="77777777" w:rsidR="002A707C" w:rsidRDefault="002A707C" w:rsidP="000267DF">
      <w:pPr>
        <w:spacing w:before="240" w:after="240"/>
        <w:ind w:firstLine="0"/>
        <w:rPr>
          <w:rFonts w:ascii="Times New Roman" w:eastAsia="Times New Roman" w:hAnsi="Times New Roman" w:cs="Times New Roman"/>
          <w:sz w:val="24"/>
        </w:rPr>
      </w:pPr>
    </w:p>
    <w:p w14:paraId="4944044C" w14:textId="77777777" w:rsidR="00635CE2" w:rsidRDefault="00635CE2" w:rsidP="000267DF">
      <w:pPr>
        <w:spacing w:before="240" w:after="240"/>
        <w:ind w:firstLine="0"/>
        <w:rPr>
          <w:rFonts w:ascii="Times New Roman" w:eastAsia="Times New Roman" w:hAnsi="Times New Roman" w:cs="Times New Roman"/>
          <w:sz w:val="24"/>
        </w:rPr>
      </w:pPr>
    </w:p>
    <w:p w14:paraId="4851F80C" w14:textId="77777777" w:rsidR="00635CE2" w:rsidRDefault="00635CE2" w:rsidP="000267DF">
      <w:pPr>
        <w:spacing w:before="240" w:after="240"/>
        <w:ind w:firstLine="0"/>
        <w:rPr>
          <w:rFonts w:ascii="Times New Roman" w:eastAsia="Times New Roman" w:hAnsi="Times New Roman" w:cs="Times New Roman"/>
          <w:sz w:val="24"/>
        </w:rPr>
      </w:pPr>
    </w:p>
    <w:p w14:paraId="2D626D5A" w14:textId="1DCEC224" w:rsidR="00127116" w:rsidRPr="00DA64F5" w:rsidRDefault="00127116" w:rsidP="00127116">
      <w:pPr>
        <w:spacing w:before="240" w:after="240"/>
        <w:ind w:firstLine="0"/>
        <w:jc w:val="center"/>
        <w:rPr>
          <w:rFonts w:ascii="Times New Roman" w:eastAsia="Times New Roman" w:hAnsi="Times New Roman" w:cs="Times New Roman"/>
          <w:sz w:val="24"/>
        </w:rPr>
      </w:pPr>
      <w:r w:rsidRPr="00DA64F5">
        <w:rPr>
          <w:rFonts w:ascii="Times New Roman" w:eastAsia="Times New Roman" w:hAnsi="Times New Roman" w:cs="Times New Roman"/>
          <w:sz w:val="24"/>
        </w:rPr>
        <w:lastRenderedPageBreak/>
        <w:t>References</w:t>
      </w:r>
    </w:p>
    <w:p w14:paraId="2AB2473D" w14:textId="77777777" w:rsidR="008B22AE" w:rsidRPr="008B22AE" w:rsidRDefault="008B22AE" w:rsidP="008B22AE">
      <w:pPr>
        <w:spacing w:before="240" w:after="240"/>
        <w:ind w:firstLine="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Connolly, T., &amp; Begg, C. (2015). </w:t>
      </w:r>
      <w:r w:rsidRPr="008B22AE">
        <w:rPr>
          <w:rFonts w:ascii="Times New Roman" w:eastAsia="Times New Roman" w:hAnsi="Times New Roman" w:cs="Times New Roman"/>
          <w:i/>
          <w:iCs/>
          <w:sz w:val="24"/>
        </w:rPr>
        <w:t>Database systems: A practical approach to design, implementation, and management</w:t>
      </w:r>
      <w:r w:rsidRPr="008B22AE">
        <w:rPr>
          <w:rFonts w:ascii="Times New Roman" w:eastAsia="Times New Roman" w:hAnsi="Times New Roman" w:cs="Times New Roman"/>
          <w:sz w:val="24"/>
        </w:rPr>
        <w:t xml:space="preserve"> (6th ed.). Pearson.</w:t>
      </w:r>
    </w:p>
    <w:p w14:paraId="1463A70F" w14:textId="77777777" w:rsidR="008B22AE" w:rsidRPr="008B22AE" w:rsidRDefault="008B22AE" w:rsidP="008B22AE">
      <w:pPr>
        <w:spacing w:before="240" w:after="240"/>
        <w:ind w:firstLine="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Robinson, I., Webber, J., &amp; </w:t>
      </w:r>
      <w:proofErr w:type="spellStart"/>
      <w:r w:rsidRPr="008B22AE">
        <w:rPr>
          <w:rFonts w:ascii="Times New Roman" w:eastAsia="Times New Roman" w:hAnsi="Times New Roman" w:cs="Times New Roman"/>
          <w:sz w:val="24"/>
        </w:rPr>
        <w:t>Eifrem</w:t>
      </w:r>
      <w:proofErr w:type="spellEnd"/>
      <w:r w:rsidRPr="008B22AE">
        <w:rPr>
          <w:rFonts w:ascii="Times New Roman" w:eastAsia="Times New Roman" w:hAnsi="Times New Roman" w:cs="Times New Roman"/>
          <w:sz w:val="24"/>
        </w:rPr>
        <w:t xml:space="preserve">, E. (2015). </w:t>
      </w:r>
      <w:r w:rsidRPr="008B22AE">
        <w:rPr>
          <w:rFonts w:ascii="Times New Roman" w:eastAsia="Times New Roman" w:hAnsi="Times New Roman" w:cs="Times New Roman"/>
          <w:i/>
          <w:iCs/>
          <w:sz w:val="24"/>
        </w:rPr>
        <w:t>Graph databases</w:t>
      </w:r>
      <w:r w:rsidRPr="008B22AE">
        <w:rPr>
          <w:rFonts w:ascii="Times New Roman" w:eastAsia="Times New Roman" w:hAnsi="Times New Roman" w:cs="Times New Roman"/>
          <w:sz w:val="24"/>
        </w:rPr>
        <w:t xml:space="preserve"> (2nd ed.). O’Reilly Media.</w:t>
      </w:r>
    </w:p>
    <w:p w14:paraId="4E0CB142" w14:textId="77777777" w:rsidR="008B22AE" w:rsidRPr="008B22AE" w:rsidRDefault="008B22AE" w:rsidP="008B22AE">
      <w:pPr>
        <w:spacing w:before="240" w:after="240"/>
        <w:ind w:firstLine="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MongoDB, Inc. (2024). </w:t>
      </w:r>
      <w:r w:rsidRPr="008B22AE">
        <w:rPr>
          <w:rFonts w:ascii="Times New Roman" w:eastAsia="Times New Roman" w:hAnsi="Times New Roman" w:cs="Times New Roman"/>
          <w:i/>
          <w:iCs/>
          <w:sz w:val="24"/>
        </w:rPr>
        <w:t>MongoDB documentation</w:t>
      </w:r>
      <w:r w:rsidRPr="008B22AE">
        <w:rPr>
          <w:rFonts w:ascii="Times New Roman" w:eastAsia="Times New Roman" w:hAnsi="Times New Roman" w:cs="Times New Roman"/>
          <w:sz w:val="24"/>
        </w:rPr>
        <w:t xml:space="preserve">. </w:t>
      </w:r>
      <w:hyperlink r:id="rId10" w:tgtFrame="_new" w:history="1">
        <w:r w:rsidRPr="008B22AE">
          <w:rPr>
            <w:rStyle w:val="Hyperlink"/>
            <w:rFonts w:ascii="Times New Roman" w:eastAsia="Times New Roman" w:hAnsi="Times New Roman" w:cs="Times New Roman"/>
            <w:sz w:val="24"/>
          </w:rPr>
          <w:t>https://www.mongodb.com/docs/</w:t>
        </w:r>
      </w:hyperlink>
    </w:p>
    <w:p w14:paraId="57F8FD67" w14:textId="77777777" w:rsidR="008B22AE" w:rsidRPr="008B22AE" w:rsidRDefault="008B22AE" w:rsidP="008B22AE">
      <w:pPr>
        <w:spacing w:before="240" w:after="240"/>
        <w:ind w:firstLine="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Neo4j, Inc. (2024). </w:t>
      </w:r>
      <w:r w:rsidRPr="008B22AE">
        <w:rPr>
          <w:rFonts w:ascii="Times New Roman" w:eastAsia="Times New Roman" w:hAnsi="Times New Roman" w:cs="Times New Roman"/>
          <w:i/>
          <w:iCs/>
          <w:sz w:val="24"/>
        </w:rPr>
        <w:t>Neo4j graph database documentation</w:t>
      </w:r>
      <w:r w:rsidRPr="008B22AE">
        <w:rPr>
          <w:rFonts w:ascii="Times New Roman" w:eastAsia="Times New Roman" w:hAnsi="Times New Roman" w:cs="Times New Roman"/>
          <w:sz w:val="24"/>
        </w:rPr>
        <w:t xml:space="preserve">. </w:t>
      </w:r>
      <w:hyperlink r:id="rId11" w:tgtFrame="_new" w:history="1">
        <w:r w:rsidRPr="008B22AE">
          <w:rPr>
            <w:rStyle w:val="Hyperlink"/>
            <w:rFonts w:ascii="Times New Roman" w:eastAsia="Times New Roman" w:hAnsi="Times New Roman" w:cs="Times New Roman"/>
            <w:sz w:val="24"/>
          </w:rPr>
          <w:t>https://neo4j.com/docs/</w:t>
        </w:r>
      </w:hyperlink>
    </w:p>
    <w:p w14:paraId="061E3CC0" w14:textId="77777777" w:rsidR="008B22AE" w:rsidRPr="008B22AE" w:rsidRDefault="008B22AE" w:rsidP="008B22AE">
      <w:pPr>
        <w:spacing w:before="240" w:after="240"/>
        <w:ind w:firstLine="0"/>
        <w:rPr>
          <w:rFonts w:ascii="Times New Roman" w:eastAsia="Times New Roman" w:hAnsi="Times New Roman" w:cs="Times New Roman"/>
          <w:sz w:val="24"/>
        </w:rPr>
      </w:pPr>
      <w:r w:rsidRPr="008B22AE">
        <w:rPr>
          <w:rFonts w:ascii="Times New Roman" w:eastAsia="Times New Roman" w:hAnsi="Times New Roman" w:cs="Times New Roman"/>
          <w:sz w:val="24"/>
        </w:rPr>
        <w:t xml:space="preserve">Python Software Foundation. (2024). </w:t>
      </w:r>
      <w:r w:rsidRPr="008B22AE">
        <w:rPr>
          <w:rFonts w:ascii="Times New Roman" w:eastAsia="Times New Roman" w:hAnsi="Times New Roman" w:cs="Times New Roman"/>
          <w:i/>
          <w:iCs/>
          <w:sz w:val="24"/>
        </w:rPr>
        <w:t>Python documentation</w:t>
      </w:r>
      <w:r w:rsidRPr="008B22AE">
        <w:rPr>
          <w:rFonts w:ascii="Times New Roman" w:eastAsia="Times New Roman" w:hAnsi="Times New Roman" w:cs="Times New Roman"/>
          <w:sz w:val="24"/>
        </w:rPr>
        <w:t xml:space="preserve">. </w:t>
      </w:r>
      <w:hyperlink r:id="rId12" w:tgtFrame="_new" w:history="1">
        <w:r w:rsidRPr="008B22AE">
          <w:rPr>
            <w:rStyle w:val="Hyperlink"/>
            <w:rFonts w:ascii="Times New Roman" w:eastAsia="Times New Roman" w:hAnsi="Times New Roman" w:cs="Times New Roman"/>
            <w:sz w:val="24"/>
          </w:rPr>
          <w:t>https://docs.python.org</w:t>
        </w:r>
      </w:hyperlink>
    </w:p>
    <w:p w14:paraId="48D57E02" w14:textId="77777777" w:rsidR="00823B15" w:rsidRDefault="00823B15" w:rsidP="001C4EE7">
      <w:pPr>
        <w:spacing w:before="240" w:after="240"/>
        <w:ind w:firstLine="0"/>
        <w:rPr>
          <w:rFonts w:ascii="Times New Roman" w:eastAsia="Times New Roman" w:hAnsi="Times New Roman" w:cs="Times New Roman"/>
          <w:sz w:val="24"/>
        </w:rPr>
      </w:pPr>
    </w:p>
    <w:p w14:paraId="3086FB9E" w14:textId="77777777" w:rsidR="00823B15" w:rsidRPr="001C4EE7" w:rsidRDefault="00823B15" w:rsidP="001C4EE7">
      <w:pPr>
        <w:spacing w:before="240" w:after="240"/>
        <w:ind w:firstLine="0"/>
        <w:rPr>
          <w:rFonts w:ascii="Times New Roman" w:eastAsia="Times New Roman" w:hAnsi="Times New Roman" w:cs="Times New Roman"/>
          <w:sz w:val="24"/>
        </w:rPr>
      </w:pPr>
    </w:p>
    <w:p w14:paraId="0B16AA23" w14:textId="77777777" w:rsidR="00356218" w:rsidRDefault="00356218" w:rsidP="000267DF">
      <w:pPr>
        <w:spacing w:before="240" w:after="240"/>
        <w:ind w:firstLine="0"/>
        <w:rPr>
          <w:rFonts w:ascii="Times New Roman" w:eastAsia="Times New Roman" w:hAnsi="Times New Roman" w:cs="Times New Roman"/>
          <w:sz w:val="24"/>
        </w:rPr>
      </w:pPr>
    </w:p>
    <w:p w14:paraId="6FF64D98" w14:textId="77777777" w:rsidR="00635CE2" w:rsidRDefault="00635CE2" w:rsidP="000267DF">
      <w:pPr>
        <w:spacing w:before="240" w:after="240"/>
        <w:ind w:firstLine="0"/>
        <w:rPr>
          <w:rFonts w:ascii="Times New Roman" w:eastAsia="Times New Roman" w:hAnsi="Times New Roman" w:cs="Times New Roman"/>
          <w:sz w:val="24"/>
        </w:rPr>
      </w:pPr>
    </w:p>
    <w:p w14:paraId="79323D5B" w14:textId="77777777" w:rsidR="00635CE2" w:rsidRDefault="00635CE2" w:rsidP="000267DF">
      <w:pPr>
        <w:spacing w:before="240" w:after="240"/>
        <w:ind w:firstLine="0"/>
        <w:rPr>
          <w:rFonts w:ascii="Times New Roman" w:eastAsia="Times New Roman" w:hAnsi="Times New Roman" w:cs="Times New Roman"/>
          <w:sz w:val="24"/>
        </w:rPr>
      </w:pPr>
    </w:p>
    <w:p w14:paraId="2B5F8D6E" w14:textId="77777777" w:rsidR="00635CE2" w:rsidRDefault="00635CE2" w:rsidP="000267DF">
      <w:pPr>
        <w:spacing w:before="240" w:after="240"/>
        <w:ind w:firstLine="0"/>
        <w:rPr>
          <w:rFonts w:ascii="Times New Roman" w:eastAsia="Times New Roman" w:hAnsi="Times New Roman" w:cs="Times New Roman"/>
          <w:sz w:val="24"/>
        </w:rPr>
      </w:pPr>
    </w:p>
    <w:p w14:paraId="18516586" w14:textId="77777777" w:rsidR="00635CE2" w:rsidRDefault="00635CE2" w:rsidP="000267DF">
      <w:pPr>
        <w:spacing w:before="240" w:after="240"/>
        <w:ind w:firstLine="0"/>
        <w:rPr>
          <w:rFonts w:ascii="Times New Roman" w:eastAsia="Times New Roman" w:hAnsi="Times New Roman" w:cs="Times New Roman"/>
          <w:sz w:val="24"/>
        </w:rPr>
      </w:pPr>
    </w:p>
    <w:p w14:paraId="4B74A835" w14:textId="77777777" w:rsidR="002A707C" w:rsidRDefault="002A707C" w:rsidP="000267DF">
      <w:pPr>
        <w:spacing w:before="240" w:after="240"/>
        <w:ind w:firstLine="0"/>
        <w:rPr>
          <w:rFonts w:ascii="Times New Roman" w:eastAsia="Times New Roman" w:hAnsi="Times New Roman" w:cs="Times New Roman"/>
          <w:sz w:val="24"/>
        </w:rPr>
      </w:pPr>
    </w:p>
    <w:p w14:paraId="57389C0A" w14:textId="77777777" w:rsidR="007256F3" w:rsidRDefault="007256F3" w:rsidP="000267DF">
      <w:pPr>
        <w:spacing w:before="240" w:after="240"/>
        <w:ind w:firstLine="0"/>
        <w:rPr>
          <w:rFonts w:ascii="Times New Roman" w:eastAsia="Times New Roman" w:hAnsi="Times New Roman" w:cs="Times New Roman"/>
          <w:sz w:val="24"/>
        </w:rPr>
      </w:pPr>
    </w:p>
    <w:p w14:paraId="5691822B" w14:textId="77777777" w:rsidR="001C4EE7" w:rsidRDefault="001C4EE7" w:rsidP="000267DF">
      <w:pPr>
        <w:spacing w:before="240" w:after="240"/>
        <w:ind w:firstLine="0"/>
        <w:rPr>
          <w:rFonts w:ascii="Times New Roman" w:eastAsia="Times New Roman" w:hAnsi="Times New Roman" w:cs="Times New Roman"/>
          <w:sz w:val="24"/>
        </w:rPr>
      </w:pPr>
    </w:p>
    <w:p w14:paraId="26599116" w14:textId="42AB8AB6" w:rsidR="1CC39ECA" w:rsidRDefault="00635CE2" w:rsidP="00C36576">
      <w:pPr>
        <w:spacing w:before="240" w:after="240"/>
        <w:ind w:firstLine="0"/>
        <w:jc w:val="center"/>
        <w:rPr>
          <w:rFonts w:ascii="Times New Roman" w:eastAsia="Times New Roman" w:hAnsi="Times New Roman" w:cs="Times New Roman"/>
          <w:noProof/>
          <w:sz w:val="24"/>
        </w:rPr>
      </w:pPr>
      <w:proofErr w:type="gramStart"/>
      <w:r>
        <w:rPr>
          <w:rFonts w:ascii="Times New Roman" w:eastAsia="Times New Roman" w:hAnsi="Times New Roman" w:cs="Times New Roman"/>
          <w:sz w:val="24"/>
        </w:rPr>
        <w:lastRenderedPageBreak/>
        <w:t>Screenshot</w:t>
      </w:r>
      <w:r w:rsidR="00C36576">
        <w:rPr>
          <w:rFonts w:ascii="Times New Roman" w:eastAsia="Times New Roman" w:hAnsi="Times New Roman" w:cs="Times New Roman"/>
          <w:sz w:val="24"/>
        </w:rPr>
        <w:t>’s</w:t>
      </w:r>
      <w:proofErr w:type="gramEnd"/>
    </w:p>
    <w:p w14:paraId="0E346552" w14:textId="01DD8AD9" w:rsidR="00C36576" w:rsidRPr="00C36576" w:rsidRDefault="008B22AE" w:rsidP="00C36576">
      <w:pPr>
        <w:spacing w:before="240" w:after="240"/>
        <w:ind w:firstLine="0"/>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5E5F5785" wp14:editId="2B24645A">
            <wp:extent cx="5943600" cy="3800475"/>
            <wp:effectExtent l="0" t="0" r="0" b="9525"/>
            <wp:docPr id="93648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r>
        <w:rPr>
          <w:rFonts w:ascii="Times New Roman" w:eastAsia="Times New Roman" w:hAnsi="Times New Roman" w:cs="Times New Roman"/>
          <w:noProof/>
          <w:sz w:val="24"/>
        </w:rPr>
        <w:drawing>
          <wp:inline distT="0" distB="0" distL="0" distR="0" wp14:anchorId="3638743F" wp14:editId="5437F5CD">
            <wp:extent cx="5991225" cy="3876675"/>
            <wp:effectExtent l="0" t="0" r="9525" b="9525"/>
            <wp:docPr id="461823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1225" cy="3876675"/>
                    </a:xfrm>
                    <a:prstGeom prst="rect">
                      <a:avLst/>
                    </a:prstGeom>
                    <a:noFill/>
                    <a:ln>
                      <a:noFill/>
                    </a:ln>
                  </pic:spPr>
                </pic:pic>
              </a:graphicData>
            </a:graphic>
          </wp:inline>
        </w:drawing>
      </w:r>
    </w:p>
    <w:sectPr w:rsidR="00C36576" w:rsidRPr="00C36576">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B1D53" w14:textId="77777777" w:rsidR="005B18BC" w:rsidRDefault="005B18BC">
      <w:pPr>
        <w:spacing w:line="240" w:lineRule="auto"/>
      </w:pPr>
      <w:r>
        <w:separator/>
      </w:r>
    </w:p>
    <w:p w14:paraId="0E30E7C0" w14:textId="77777777" w:rsidR="005B18BC" w:rsidRDefault="005B18BC"/>
  </w:endnote>
  <w:endnote w:type="continuationSeparator" w:id="0">
    <w:p w14:paraId="39A25005" w14:textId="77777777" w:rsidR="005B18BC" w:rsidRDefault="005B18BC">
      <w:pPr>
        <w:spacing w:line="240" w:lineRule="auto"/>
      </w:pPr>
      <w:r>
        <w:continuationSeparator/>
      </w:r>
    </w:p>
    <w:p w14:paraId="22E492BB" w14:textId="77777777" w:rsidR="005B18BC" w:rsidRDefault="005B18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A8696" w14:textId="77777777" w:rsidR="005B18BC" w:rsidRDefault="005B18BC">
      <w:pPr>
        <w:spacing w:line="240" w:lineRule="auto"/>
      </w:pPr>
      <w:r>
        <w:separator/>
      </w:r>
    </w:p>
    <w:p w14:paraId="6B09E5B5" w14:textId="77777777" w:rsidR="005B18BC" w:rsidRDefault="005B18BC"/>
  </w:footnote>
  <w:footnote w:type="continuationSeparator" w:id="0">
    <w:p w14:paraId="1DC22062" w14:textId="77777777" w:rsidR="005B18BC" w:rsidRDefault="005B18BC">
      <w:pPr>
        <w:spacing w:line="240" w:lineRule="auto"/>
      </w:pPr>
      <w:r>
        <w:continuationSeparator/>
      </w:r>
    </w:p>
    <w:p w14:paraId="3B6101E1" w14:textId="77777777" w:rsidR="005B18BC" w:rsidRDefault="005B18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269E"/>
    <w:rsid w:val="00011172"/>
    <w:rsid w:val="000117E2"/>
    <w:rsid w:val="00023AFE"/>
    <w:rsid w:val="000267DF"/>
    <w:rsid w:val="00034BF4"/>
    <w:rsid w:val="000959A0"/>
    <w:rsid w:val="000A3D9B"/>
    <w:rsid w:val="000D4642"/>
    <w:rsid w:val="000D539D"/>
    <w:rsid w:val="000F7873"/>
    <w:rsid w:val="00112898"/>
    <w:rsid w:val="00116273"/>
    <w:rsid w:val="00127116"/>
    <w:rsid w:val="00136BF3"/>
    <w:rsid w:val="001C4EE7"/>
    <w:rsid w:val="0021792A"/>
    <w:rsid w:val="002236EB"/>
    <w:rsid w:val="0022409D"/>
    <w:rsid w:val="00233B15"/>
    <w:rsid w:val="0027221E"/>
    <w:rsid w:val="00295B76"/>
    <w:rsid w:val="002A707C"/>
    <w:rsid w:val="002C3B17"/>
    <w:rsid w:val="002C79E6"/>
    <w:rsid w:val="002D2F8C"/>
    <w:rsid w:val="002F3AE9"/>
    <w:rsid w:val="00337EC5"/>
    <w:rsid w:val="003416D6"/>
    <w:rsid w:val="00356218"/>
    <w:rsid w:val="00363E90"/>
    <w:rsid w:val="003739D2"/>
    <w:rsid w:val="003804CC"/>
    <w:rsid w:val="00412A7A"/>
    <w:rsid w:val="00473560"/>
    <w:rsid w:val="004D432F"/>
    <w:rsid w:val="005016EF"/>
    <w:rsid w:val="005068AA"/>
    <w:rsid w:val="005146F6"/>
    <w:rsid w:val="0052452C"/>
    <w:rsid w:val="005402BF"/>
    <w:rsid w:val="00545225"/>
    <w:rsid w:val="00572BEF"/>
    <w:rsid w:val="005B18BC"/>
    <w:rsid w:val="005E1FD7"/>
    <w:rsid w:val="00615DD5"/>
    <w:rsid w:val="00623CBC"/>
    <w:rsid w:val="00635CE2"/>
    <w:rsid w:val="00664C1A"/>
    <w:rsid w:val="00716C44"/>
    <w:rsid w:val="007256F3"/>
    <w:rsid w:val="007509F5"/>
    <w:rsid w:val="00797D1D"/>
    <w:rsid w:val="007A18C4"/>
    <w:rsid w:val="00807E05"/>
    <w:rsid w:val="00823B15"/>
    <w:rsid w:val="00832B9E"/>
    <w:rsid w:val="0087407D"/>
    <w:rsid w:val="008842D1"/>
    <w:rsid w:val="00893741"/>
    <w:rsid w:val="00893DA5"/>
    <w:rsid w:val="008B0D39"/>
    <w:rsid w:val="008B22AE"/>
    <w:rsid w:val="009801AC"/>
    <w:rsid w:val="00A12634"/>
    <w:rsid w:val="00A417C1"/>
    <w:rsid w:val="00A643B5"/>
    <w:rsid w:val="00A87B67"/>
    <w:rsid w:val="00AA77CD"/>
    <w:rsid w:val="00AB3513"/>
    <w:rsid w:val="00B47703"/>
    <w:rsid w:val="00B60B26"/>
    <w:rsid w:val="00B863FB"/>
    <w:rsid w:val="00B86440"/>
    <w:rsid w:val="00B902A7"/>
    <w:rsid w:val="00BB2D6F"/>
    <w:rsid w:val="00C00F8F"/>
    <w:rsid w:val="00C03068"/>
    <w:rsid w:val="00C227F3"/>
    <w:rsid w:val="00C36576"/>
    <w:rsid w:val="00CF37B1"/>
    <w:rsid w:val="00D33F25"/>
    <w:rsid w:val="00D620FD"/>
    <w:rsid w:val="00D63626"/>
    <w:rsid w:val="00D70483"/>
    <w:rsid w:val="00D91044"/>
    <w:rsid w:val="00DA64F5"/>
    <w:rsid w:val="00DE1BA9"/>
    <w:rsid w:val="00DF5915"/>
    <w:rsid w:val="00DF7E67"/>
    <w:rsid w:val="00E21BEB"/>
    <w:rsid w:val="00E67454"/>
    <w:rsid w:val="00E74BB7"/>
    <w:rsid w:val="00E83CA5"/>
    <w:rsid w:val="00EB6487"/>
    <w:rsid w:val="00EC4B6B"/>
    <w:rsid w:val="00EE6458"/>
    <w:rsid w:val="00EF55C5"/>
    <w:rsid w:val="00F13910"/>
    <w:rsid w:val="00F1750B"/>
    <w:rsid w:val="00F6242A"/>
    <w:rsid w:val="00F652D1"/>
    <w:rsid w:val="00F97ABA"/>
    <w:rsid w:val="00FD0666"/>
    <w:rsid w:val="00FD3168"/>
    <w:rsid w:val="00FF55EC"/>
    <w:rsid w:val="012AFD7C"/>
    <w:rsid w:val="014CA2B6"/>
    <w:rsid w:val="0250DE9B"/>
    <w:rsid w:val="034E8ABB"/>
    <w:rsid w:val="078A4559"/>
    <w:rsid w:val="08ACA29E"/>
    <w:rsid w:val="0954208A"/>
    <w:rsid w:val="09D53564"/>
    <w:rsid w:val="0A0FA0F9"/>
    <w:rsid w:val="0BF46F0E"/>
    <w:rsid w:val="0D6E5604"/>
    <w:rsid w:val="0DC534DB"/>
    <w:rsid w:val="0E1053B9"/>
    <w:rsid w:val="13BE728D"/>
    <w:rsid w:val="13E0EB82"/>
    <w:rsid w:val="156E9096"/>
    <w:rsid w:val="17C642C1"/>
    <w:rsid w:val="17F17014"/>
    <w:rsid w:val="1A436350"/>
    <w:rsid w:val="1A436BBC"/>
    <w:rsid w:val="1A8CE2E9"/>
    <w:rsid w:val="1C0665C1"/>
    <w:rsid w:val="1CC39ECA"/>
    <w:rsid w:val="1E84F322"/>
    <w:rsid w:val="1F5F8CB4"/>
    <w:rsid w:val="201D26C8"/>
    <w:rsid w:val="212F006F"/>
    <w:rsid w:val="239E8E39"/>
    <w:rsid w:val="26057575"/>
    <w:rsid w:val="279EFEF8"/>
    <w:rsid w:val="2958A4CE"/>
    <w:rsid w:val="2A391EA3"/>
    <w:rsid w:val="2B32C1DF"/>
    <w:rsid w:val="2CCDFC8D"/>
    <w:rsid w:val="2E8E5D5D"/>
    <w:rsid w:val="2F144AE9"/>
    <w:rsid w:val="30BFF05C"/>
    <w:rsid w:val="31F2FEE5"/>
    <w:rsid w:val="3236C9DF"/>
    <w:rsid w:val="3298DD98"/>
    <w:rsid w:val="344EA740"/>
    <w:rsid w:val="3549DEE0"/>
    <w:rsid w:val="362B505D"/>
    <w:rsid w:val="3660B96E"/>
    <w:rsid w:val="3807D545"/>
    <w:rsid w:val="3D0A9892"/>
    <w:rsid w:val="3D3D4802"/>
    <w:rsid w:val="3E192C66"/>
    <w:rsid w:val="3FD79D39"/>
    <w:rsid w:val="40B66B0B"/>
    <w:rsid w:val="41B5403E"/>
    <w:rsid w:val="41D90F62"/>
    <w:rsid w:val="4385F3D6"/>
    <w:rsid w:val="451CFB4E"/>
    <w:rsid w:val="4553E8A2"/>
    <w:rsid w:val="46F9BF17"/>
    <w:rsid w:val="48DAD39E"/>
    <w:rsid w:val="4A446072"/>
    <w:rsid w:val="4B85E50E"/>
    <w:rsid w:val="4CD79CA4"/>
    <w:rsid w:val="4D3D25E7"/>
    <w:rsid w:val="4E70BBF7"/>
    <w:rsid w:val="4FA6005A"/>
    <w:rsid w:val="4FCC36E4"/>
    <w:rsid w:val="504C4BB6"/>
    <w:rsid w:val="5118ED68"/>
    <w:rsid w:val="52694629"/>
    <w:rsid w:val="563141C3"/>
    <w:rsid w:val="592DAA59"/>
    <w:rsid w:val="593F41A5"/>
    <w:rsid w:val="59555F97"/>
    <w:rsid w:val="5A1CFD60"/>
    <w:rsid w:val="5D68E123"/>
    <w:rsid w:val="607524D4"/>
    <w:rsid w:val="6155DCB2"/>
    <w:rsid w:val="61FE760B"/>
    <w:rsid w:val="62477EE1"/>
    <w:rsid w:val="62A006FD"/>
    <w:rsid w:val="6451CACF"/>
    <w:rsid w:val="6473A713"/>
    <w:rsid w:val="657FB2B4"/>
    <w:rsid w:val="66FC62C8"/>
    <w:rsid w:val="67AD436E"/>
    <w:rsid w:val="67AE9998"/>
    <w:rsid w:val="689E33FC"/>
    <w:rsid w:val="68E35553"/>
    <w:rsid w:val="69EC3FD2"/>
    <w:rsid w:val="6A36C4BF"/>
    <w:rsid w:val="6B363710"/>
    <w:rsid w:val="6E9EB5E9"/>
    <w:rsid w:val="7050BCB6"/>
    <w:rsid w:val="70B7F66C"/>
    <w:rsid w:val="73D154CE"/>
    <w:rsid w:val="75AB6F57"/>
    <w:rsid w:val="7B17733C"/>
    <w:rsid w:val="7C3CC0D8"/>
    <w:rsid w:val="7CCA2D81"/>
    <w:rsid w:val="7E18AAB9"/>
    <w:rsid w:val="7ED7F4D3"/>
    <w:rsid w:val="7F11E2EC"/>
    <w:rsid w:val="7FB949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EB5E9"/>
  <w15:chartTrackingRefBased/>
  <w15:docId w15:val="{E3194AFB-C097-4FD8-B328-3E792464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93DA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3DA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2530">
      <w:bodyDiv w:val="1"/>
      <w:marLeft w:val="0"/>
      <w:marRight w:val="0"/>
      <w:marTop w:val="0"/>
      <w:marBottom w:val="0"/>
      <w:divBdr>
        <w:top w:val="none" w:sz="0" w:space="0" w:color="auto"/>
        <w:left w:val="none" w:sz="0" w:space="0" w:color="auto"/>
        <w:bottom w:val="none" w:sz="0" w:space="0" w:color="auto"/>
        <w:right w:val="none" w:sz="0" w:space="0" w:color="auto"/>
      </w:divBdr>
    </w:div>
    <w:div w:id="10500384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6023563">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748966">
      <w:bodyDiv w:val="1"/>
      <w:marLeft w:val="0"/>
      <w:marRight w:val="0"/>
      <w:marTop w:val="0"/>
      <w:marBottom w:val="0"/>
      <w:divBdr>
        <w:top w:val="none" w:sz="0" w:space="0" w:color="auto"/>
        <w:left w:val="none" w:sz="0" w:space="0" w:color="auto"/>
        <w:bottom w:val="none" w:sz="0" w:space="0" w:color="auto"/>
        <w:right w:val="none" w:sz="0" w:space="0" w:color="auto"/>
      </w:divBdr>
    </w:div>
    <w:div w:id="2105826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2030605">
      <w:bodyDiv w:val="1"/>
      <w:marLeft w:val="0"/>
      <w:marRight w:val="0"/>
      <w:marTop w:val="0"/>
      <w:marBottom w:val="0"/>
      <w:divBdr>
        <w:top w:val="none" w:sz="0" w:space="0" w:color="auto"/>
        <w:left w:val="none" w:sz="0" w:space="0" w:color="auto"/>
        <w:bottom w:val="none" w:sz="0" w:space="0" w:color="auto"/>
        <w:right w:val="none" w:sz="0" w:space="0" w:color="auto"/>
      </w:divBdr>
    </w:div>
    <w:div w:id="29052480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7372051">
      <w:bodyDiv w:val="1"/>
      <w:marLeft w:val="0"/>
      <w:marRight w:val="0"/>
      <w:marTop w:val="0"/>
      <w:marBottom w:val="0"/>
      <w:divBdr>
        <w:top w:val="none" w:sz="0" w:space="0" w:color="auto"/>
        <w:left w:val="none" w:sz="0" w:space="0" w:color="auto"/>
        <w:bottom w:val="none" w:sz="0" w:space="0" w:color="auto"/>
        <w:right w:val="none" w:sz="0" w:space="0" w:color="auto"/>
      </w:divBdr>
    </w:div>
    <w:div w:id="339427705">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24430">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60864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8688098">
      <w:bodyDiv w:val="1"/>
      <w:marLeft w:val="0"/>
      <w:marRight w:val="0"/>
      <w:marTop w:val="0"/>
      <w:marBottom w:val="0"/>
      <w:divBdr>
        <w:top w:val="none" w:sz="0" w:space="0" w:color="auto"/>
        <w:left w:val="none" w:sz="0" w:space="0" w:color="auto"/>
        <w:bottom w:val="none" w:sz="0" w:space="0" w:color="auto"/>
        <w:right w:val="none" w:sz="0" w:space="0" w:color="auto"/>
      </w:divBdr>
    </w:div>
    <w:div w:id="825589276">
      <w:bodyDiv w:val="1"/>
      <w:marLeft w:val="0"/>
      <w:marRight w:val="0"/>
      <w:marTop w:val="0"/>
      <w:marBottom w:val="0"/>
      <w:divBdr>
        <w:top w:val="none" w:sz="0" w:space="0" w:color="auto"/>
        <w:left w:val="none" w:sz="0" w:space="0" w:color="auto"/>
        <w:bottom w:val="none" w:sz="0" w:space="0" w:color="auto"/>
        <w:right w:val="none" w:sz="0" w:space="0" w:color="auto"/>
      </w:divBdr>
    </w:div>
    <w:div w:id="832992303">
      <w:bodyDiv w:val="1"/>
      <w:marLeft w:val="0"/>
      <w:marRight w:val="0"/>
      <w:marTop w:val="0"/>
      <w:marBottom w:val="0"/>
      <w:divBdr>
        <w:top w:val="none" w:sz="0" w:space="0" w:color="auto"/>
        <w:left w:val="none" w:sz="0" w:space="0" w:color="auto"/>
        <w:bottom w:val="none" w:sz="0" w:space="0" w:color="auto"/>
        <w:right w:val="none" w:sz="0" w:space="0" w:color="auto"/>
      </w:divBdr>
    </w:div>
    <w:div w:id="974987774">
      <w:bodyDiv w:val="1"/>
      <w:marLeft w:val="0"/>
      <w:marRight w:val="0"/>
      <w:marTop w:val="0"/>
      <w:marBottom w:val="0"/>
      <w:divBdr>
        <w:top w:val="none" w:sz="0" w:space="0" w:color="auto"/>
        <w:left w:val="none" w:sz="0" w:space="0" w:color="auto"/>
        <w:bottom w:val="none" w:sz="0" w:space="0" w:color="auto"/>
        <w:right w:val="none" w:sz="0" w:space="0" w:color="auto"/>
      </w:divBdr>
    </w:div>
    <w:div w:id="984243115">
      <w:bodyDiv w:val="1"/>
      <w:marLeft w:val="0"/>
      <w:marRight w:val="0"/>
      <w:marTop w:val="0"/>
      <w:marBottom w:val="0"/>
      <w:divBdr>
        <w:top w:val="none" w:sz="0" w:space="0" w:color="auto"/>
        <w:left w:val="none" w:sz="0" w:space="0" w:color="auto"/>
        <w:bottom w:val="none" w:sz="0" w:space="0" w:color="auto"/>
        <w:right w:val="none" w:sz="0" w:space="0" w:color="auto"/>
      </w:divBdr>
    </w:div>
    <w:div w:id="1002701781">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3499943">
      <w:bodyDiv w:val="1"/>
      <w:marLeft w:val="0"/>
      <w:marRight w:val="0"/>
      <w:marTop w:val="0"/>
      <w:marBottom w:val="0"/>
      <w:divBdr>
        <w:top w:val="none" w:sz="0" w:space="0" w:color="auto"/>
        <w:left w:val="none" w:sz="0" w:space="0" w:color="auto"/>
        <w:bottom w:val="none" w:sz="0" w:space="0" w:color="auto"/>
        <w:right w:val="none" w:sz="0" w:space="0" w:color="auto"/>
      </w:divBdr>
    </w:div>
    <w:div w:id="11433479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659998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04770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68469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3253391">
      <w:bodyDiv w:val="1"/>
      <w:marLeft w:val="0"/>
      <w:marRight w:val="0"/>
      <w:marTop w:val="0"/>
      <w:marBottom w:val="0"/>
      <w:divBdr>
        <w:top w:val="none" w:sz="0" w:space="0" w:color="auto"/>
        <w:left w:val="none" w:sz="0" w:space="0" w:color="auto"/>
        <w:bottom w:val="none" w:sz="0" w:space="0" w:color="auto"/>
        <w:right w:val="none" w:sz="0" w:space="0" w:color="auto"/>
      </w:divBdr>
    </w:div>
    <w:div w:id="150208837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930238">
      <w:bodyDiv w:val="1"/>
      <w:marLeft w:val="0"/>
      <w:marRight w:val="0"/>
      <w:marTop w:val="0"/>
      <w:marBottom w:val="0"/>
      <w:divBdr>
        <w:top w:val="none" w:sz="0" w:space="0" w:color="auto"/>
        <w:left w:val="none" w:sz="0" w:space="0" w:color="auto"/>
        <w:bottom w:val="none" w:sz="0" w:space="0" w:color="auto"/>
        <w:right w:val="none" w:sz="0" w:space="0" w:color="auto"/>
      </w:divBdr>
    </w:div>
    <w:div w:id="163914727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687154">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014728">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3308407">
      <w:bodyDiv w:val="1"/>
      <w:marLeft w:val="0"/>
      <w:marRight w:val="0"/>
      <w:marTop w:val="0"/>
      <w:marBottom w:val="0"/>
      <w:divBdr>
        <w:top w:val="none" w:sz="0" w:space="0" w:color="auto"/>
        <w:left w:val="none" w:sz="0" w:space="0" w:color="auto"/>
        <w:bottom w:val="none" w:sz="0" w:space="0" w:color="auto"/>
        <w:right w:val="none" w:sz="0" w:space="0" w:color="auto"/>
      </w:divBdr>
    </w:div>
    <w:div w:id="197849280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7877787">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25960">
      <w:bodyDiv w:val="1"/>
      <w:marLeft w:val="0"/>
      <w:marRight w:val="0"/>
      <w:marTop w:val="0"/>
      <w:marBottom w:val="0"/>
      <w:divBdr>
        <w:top w:val="none" w:sz="0" w:space="0" w:color="auto"/>
        <w:left w:val="none" w:sz="0" w:space="0" w:color="auto"/>
        <w:bottom w:val="none" w:sz="0" w:space="0" w:color="auto"/>
        <w:right w:val="none" w:sz="0" w:space="0" w:color="auto"/>
      </w:divBdr>
    </w:div>
    <w:div w:id="21233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docs.python.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o4j.com/doc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mongodb.com/docs/"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39</TotalTime>
  <Pages>9</Pages>
  <Words>1417</Words>
  <Characters>8082</Characters>
  <Application>Microsoft Office Word</Application>
  <DocSecurity>0</DocSecurity>
  <Lines>67</Lines>
  <Paragraphs>18</Paragraphs>
  <ScaleCrop>false</ScaleCrop>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Bish, Gavin</cp:lastModifiedBy>
  <cp:revision>20</cp:revision>
  <dcterms:created xsi:type="dcterms:W3CDTF">2025-03-13T21:26:00Z</dcterms:created>
  <dcterms:modified xsi:type="dcterms:W3CDTF">2026-03-16T15:23:00Z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