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F35C" w14:textId="7F2F145E" w:rsidR="00C558EB" w:rsidRPr="00C558EB" w:rsidRDefault="00C558EB" w:rsidP="00C558EB">
      <w:pPr>
        <w:pStyle w:val="Default"/>
        <w:spacing w:line="276" w:lineRule="auto"/>
        <w:jc w:val="center"/>
        <w:rPr>
          <w:b/>
          <w:bCs/>
          <w:color w:val="auto"/>
          <w:sz w:val="22"/>
          <w:szCs w:val="22"/>
        </w:rPr>
      </w:pPr>
      <w:r w:rsidRPr="00C558EB">
        <w:rPr>
          <w:b/>
          <w:bCs/>
          <w:color w:val="auto"/>
          <w:sz w:val="22"/>
          <w:szCs w:val="22"/>
        </w:rPr>
        <w:t>Analysis Tutorial Prospectus</w:t>
      </w:r>
    </w:p>
    <w:p w14:paraId="76C2FAF8" w14:textId="0788C4F0" w:rsidR="00C558EB" w:rsidRPr="00C558EB" w:rsidRDefault="00C558EB" w:rsidP="00C558EB">
      <w:pPr>
        <w:pStyle w:val="Default"/>
        <w:spacing w:line="276" w:lineRule="auto"/>
        <w:jc w:val="center"/>
        <w:rPr>
          <w:b/>
          <w:bCs/>
          <w:color w:val="auto"/>
          <w:sz w:val="22"/>
          <w:szCs w:val="22"/>
        </w:rPr>
      </w:pPr>
      <w:r w:rsidRPr="00C558EB">
        <w:rPr>
          <w:b/>
          <w:bCs/>
          <w:color w:val="auto"/>
          <w:sz w:val="22"/>
          <w:szCs w:val="22"/>
        </w:rPr>
        <w:t>Gavin Geddes</w:t>
      </w:r>
    </w:p>
    <w:p w14:paraId="5262A5BC" w14:textId="77777777" w:rsidR="00C558EB" w:rsidRPr="00C558EB" w:rsidRDefault="00C558EB" w:rsidP="00C558EB">
      <w:pPr>
        <w:pStyle w:val="Default"/>
        <w:jc w:val="center"/>
        <w:rPr>
          <w:color w:val="auto"/>
          <w:sz w:val="22"/>
          <w:szCs w:val="22"/>
        </w:rPr>
      </w:pPr>
    </w:p>
    <w:p w14:paraId="3122E12C" w14:textId="77777777" w:rsidR="00C558EB" w:rsidRPr="00C558EB" w:rsidRDefault="00C558EB" w:rsidP="00C558EB">
      <w:pPr>
        <w:pStyle w:val="Default"/>
        <w:rPr>
          <w:b/>
          <w:bCs/>
          <w:color w:val="auto"/>
          <w:sz w:val="22"/>
          <w:szCs w:val="22"/>
        </w:rPr>
      </w:pPr>
      <w:r w:rsidRPr="00C558EB">
        <w:rPr>
          <w:b/>
          <w:bCs/>
          <w:color w:val="auto"/>
          <w:sz w:val="22"/>
          <w:szCs w:val="22"/>
        </w:rPr>
        <w:t xml:space="preserve">1. Title </w:t>
      </w:r>
    </w:p>
    <w:p w14:paraId="665EDA6C" w14:textId="2F7D121C" w:rsidR="00C558EB" w:rsidRDefault="00C558EB" w:rsidP="00C558EB">
      <w:pPr>
        <w:pStyle w:val="Default"/>
        <w:spacing w:line="276" w:lineRule="auto"/>
        <w:ind w:left="720"/>
        <w:rPr>
          <w:color w:val="auto"/>
          <w:sz w:val="22"/>
          <w:szCs w:val="22"/>
        </w:rPr>
      </w:pPr>
      <w:r>
        <w:rPr>
          <w:color w:val="auto"/>
          <w:sz w:val="22"/>
          <w:szCs w:val="22"/>
        </w:rPr>
        <w:t>Interactive Shiny App for Comparative Analysis of Circadian Activity in Two Mosquito species Using LAM Data</w:t>
      </w:r>
    </w:p>
    <w:p w14:paraId="5C428321" w14:textId="77777777" w:rsidR="00C558EB" w:rsidRPr="00C558EB" w:rsidRDefault="00C558EB" w:rsidP="00C558EB">
      <w:pPr>
        <w:pStyle w:val="Default"/>
        <w:spacing w:line="276" w:lineRule="auto"/>
        <w:rPr>
          <w:color w:val="auto"/>
          <w:sz w:val="22"/>
          <w:szCs w:val="22"/>
        </w:rPr>
      </w:pPr>
    </w:p>
    <w:p w14:paraId="07B5E400" w14:textId="77777777" w:rsidR="00C558EB" w:rsidRPr="00C558EB" w:rsidRDefault="00C558EB" w:rsidP="00C558EB">
      <w:pPr>
        <w:pStyle w:val="Default"/>
        <w:rPr>
          <w:b/>
          <w:bCs/>
          <w:color w:val="auto"/>
          <w:sz w:val="22"/>
          <w:szCs w:val="22"/>
        </w:rPr>
      </w:pPr>
      <w:r w:rsidRPr="00C558EB">
        <w:rPr>
          <w:b/>
          <w:bCs/>
          <w:color w:val="auto"/>
          <w:sz w:val="22"/>
          <w:szCs w:val="22"/>
        </w:rPr>
        <w:t xml:space="preserve">2. Research question(s) </w:t>
      </w:r>
    </w:p>
    <w:p w14:paraId="67F88992" w14:textId="3C38C324" w:rsidR="00C558EB" w:rsidRPr="00C558EB" w:rsidRDefault="00C558EB" w:rsidP="00C558EB">
      <w:pPr>
        <w:pStyle w:val="Default"/>
        <w:ind w:left="720"/>
        <w:rPr>
          <w:b/>
          <w:bCs/>
          <w:color w:val="auto"/>
          <w:sz w:val="22"/>
          <w:szCs w:val="22"/>
        </w:rPr>
      </w:pPr>
      <w:r w:rsidRPr="00C558EB">
        <w:rPr>
          <w:sz w:val="22"/>
          <w:szCs w:val="22"/>
        </w:rPr>
        <w:t>How do daily activity patterns differ between two mosquito species within the</w:t>
      </w:r>
      <w:r w:rsidRPr="00C558EB">
        <w:rPr>
          <w:rStyle w:val="apple-converted-space"/>
          <w:sz w:val="22"/>
          <w:szCs w:val="22"/>
        </w:rPr>
        <w:t> </w:t>
      </w:r>
      <w:r w:rsidRPr="00C558EB">
        <w:rPr>
          <w:rStyle w:val="Emphasis"/>
          <w:sz w:val="22"/>
          <w:szCs w:val="22"/>
        </w:rPr>
        <w:t>Culex</w:t>
      </w:r>
      <w:r w:rsidRPr="00C558EB">
        <w:rPr>
          <w:rStyle w:val="apple-converted-space"/>
          <w:sz w:val="22"/>
          <w:szCs w:val="22"/>
        </w:rPr>
        <w:t> </w:t>
      </w:r>
      <w:r w:rsidRPr="00C558EB">
        <w:rPr>
          <w:sz w:val="22"/>
          <w:szCs w:val="22"/>
        </w:rPr>
        <w:t>complex? Can a dynamic tool</w:t>
      </w:r>
      <w:r>
        <w:rPr>
          <w:sz w:val="22"/>
          <w:szCs w:val="22"/>
        </w:rPr>
        <w:t xml:space="preserve"> (such as a Shiny application)</w:t>
      </w:r>
      <w:r w:rsidRPr="00C558EB">
        <w:rPr>
          <w:sz w:val="22"/>
          <w:szCs w:val="22"/>
        </w:rPr>
        <w:t xml:space="preserve"> help identify species-specific differences in </w:t>
      </w:r>
      <w:r>
        <w:rPr>
          <w:sz w:val="22"/>
          <w:szCs w:val="22"/>
        </w:rPr>
        <w:t>activity</w:t>
      </w:r>
      <w:r w:rsidRPr="00C558EB">
        <w:rPr>
          <w:sz w:val="22"/>
          <w:szCs w:val="22"/>
        </w:rPr>
        <w:t xml:space="preserve"> peaks</w:t>
      </w:r>
      <w:r>
        <w:rPr>
          <w:sz w:val="22"/>
          <w:szCs w:val="22"/>
        </w:rPr>
        <w:t xml:space="preserve"> and overall circadian rhythm</w:t>
      </w:r>
      <w:r w:rsidRPr="00C558EB">
        <w:rPr>
          <w:sz w:val="22"/>
          <w:szCs w:val="22"/>
        </w:rPr>
        <w:t>?</w:t>
      </w:r>
    </w:p>
    <w:p w14:paraId="593BE11C" w14:textId="77777777" w:rsidR="00C558EB" w:rsidRPr="00C558EB" w:rsidRDefault="00C558EB" w:rsidP="00C558EB">
      <w:pPr>
        <w:pStyle w:val="Default"/>
        <w:rPr>
          <w:b/>
          <w:bCs/>
          <w:color w:val="auto"/>
          <w:sz w:val="22"/>
          <w:szCs w:val="22"/>
        </w:rPr>
      </w:pPr>
    </w:p>
    <w:p w14:paraId="44C2A15F" w14:textId="77777777" w:rsidR="00C558EB" w:rsidRPr="00C558EB" w:rsidRDefault="00C558EB" w:rsidP="00C558EB">
      <w:pPr>
        <w:pStyle w:val="Default"/>
        <w:rPr>
          <w:b/>
          <w:bCs/>
          <w:color w:val="auto"/>
          <w:sz w:val="22"/>
          <w:szCs w:val="22"/>
        </w:rPr>
      </w:pPr>
      <w:r w:rsidRPr="00C558EB">
        <w:rPr>
          <w:b/>
          <w:bCs/>
          <w:color w:val="auto"/>
          <w:sz w:val="22"/>
          <w:szCs w:val="22"/>
        </w:rPr>
        <w:t xml:space="preserve">3. Objective(s) </w:t>
      </w:r>
    </w:p>
    <w:p w14:paraId="6228DBC8" w14:textId="54847D71" w:rsidR="00C558EB" w:rsidRDefault="00C558EB" w:rsidP="00C558EB">
      <w:pPr>
        <w:pStyle w:val="Default"/>
        <w:ind w:left="720"/>
        <w:rPr>
          <w:color w:val="auto"/>
          <w:sz w:val="22"/>
          <w:szCs w:val="22"/>
        </w:rPr>
      </w:pPr>
      <w:proofErr w:type="spellStart"/>
      <w:r>
        <w:rPr>
          <w:color w:val="auto"/>
          <w:sz w:val="22"/>
          <w:szCs w:val="22"/>
        </w:rPr>
        <w:t>i</w:t>
      </w:r>
      <w:proofErr w:type="spellEnd"/>
      <w:r>
        <w:rPr>
          <w:color w:val="auto"/>
          <w:sz w:val="22"/>
          <w:szCs w:val="22"/>
        </w:rPr>
        <w:t xml:space="preserve">. Create a R Shiny app built to analyze LAM (Locomotor Activity Monitor) data from individual mosquitoes across time. </w:t>
      </w:r>
    </w:p>
    <w:p w14:paraId="5A4BF6FC" w14:textId="698FF156" w:rsidR="00C558EB" w:rsidRDefault="00C558EB" w:rsidP="00C558EB">
      <w:pPr>
        <w:pStyle w:val="Default"/>
        <w:ind w:left="720"/>
        <w:rPr>
          <w:color w:val="auto"/>
          <w:sz w:val="22"/>
          <w:szCs w:val="22"/>
        </w:rPr>
      </w:pPr>
      <w:r>
        <w:rPr>
          <w:color w:val="auto"/>
          <w:sz w:val="22"/>
          <w:szCs w:val="22"/>
        </w:rPr>
        <w:t xml:space="preserve">ii. Visualize and compare temporal activity patterns between two </w:t>
      </w:r>
      <w:r w:rsidRPr="00C558EB">
        <w:rPr>
          <w:i/>
          <w:iCs/>
          <w:color w:val="auto"/>
          <w:sz w:val="22"/>
          <w:szCs w:val="22"/>
        </w:rPr>
        <w:t>Culex</w:t>
      </w:r>
      <w:r>
        <w:rPr>
          <w:color w:val="auto"/>
          <w:sz w:val="22"/>
          <w:szCs w:val="22"/>
        </w:rPr>
        <w:t xml:space="preserve"> species (or treatments). </w:t>
      </w:r>
    </w:p>
    <w:p w14:paraId="3D90C078" w14:textId="17BF28EC" w:rsidR="00C558EB" w:rsidRDefault="00C558EB" w:rsidP="00C558EB">
      <w:pPr>
        <w:pStyle w:val="Default"/>
        <w:ind w:left="720"/>
        <w:rPr>
          <w:color w:val="auto"/>
          <w:sz w:val="22"/>
          <w:szCs w:val="22"/>
        </w:rPr>
      </w:pPr>
      <w:r>
        <w:rPr>
          <w:color w:val="auto"/>
          <w:sz w:val="22"/>
          <w:szCs w:val="22"/>
        </w:rPr>
        <w:t xml:space="preserve">iii. Provide reusable code that enables researchers to explore behavior by time of day, individual ID, or species. </w:t>
      </w:r>
    </w:p>
    <w:p w14:paraId="3D89C8F3" w14:textId="399476C5" w:rsidR="00C558EB" w:rsidRPr="00C558EB" w:rsidRDefault="00C558EB" w:rsidP="00C558EB">
      <w:pPr>
        <w:pStyle w:val="Default"/>
        <w:ind w:left="720"/>
        <w:rPr>
          <w:color w:val="auto"/>
          <w:sz w:val="22"/>
          <w:szCs w:val="22"/>
        </w:rPr>
      </w:pPr>
      <w:r>
        <w:rPr>
          <w:color w:val="auto"/>
          <w:sz w:val="22"/>
          <w:szCs w:val="22"/>
        </w:rPr>
        <w:t xml:space="preserve">iv. Generate plots like actograms, heatmaps, and activity histograms from user-selected filters. </w:t>
      </w:r>
    </w:p>
    <w:p w14:paraId="53E2E62A" w14:textId="77777777" w:rsidR="00C558EB" w:rsidRPr="00C558EB" w:rsidRDefault="00C558EB" w:rsidP="00C558EB">
      <w:pPr>
        <w:pStyle w:val="Default"/>
        <w:rPr>
          <w:b/>
          <w:bCs/>
          <w:color w:val="auto"/>
          <w:sz w:val="22"/>
          <w:szCs w:val="22"/>
        </w:rPr>
      </w:pPr>
    </w:p>
    <w:p w14:paraId="45C5F6A9" w14:textId="77777777" w:rsidR="00C558EB" w:rsidRPr="00C558EB" w:rsidRDefault="00C558EB" w:rsidP="00C558EB">
      <w:pPr>
        <w:pStyle w:val="Default"/>
        <w:rPr>
          <w:b/>
          <w:bCs/>
          <w:color w:val="auto"/>
          <w:sz w:val="22"/>
          <w:szCs w:val="22"/>
        </w:rPr>
      </w:pPr>
      <w:r w:rsidRPr="00C558EB">
        <w:rPr>
          <w:b/>
          <w:bCs/>
          <w:color w:val="auto"/>
          <w:sz w:val="22"/>
          <w:szCs w:val="22"/>
        </w:rPr>
        <w:t xml:space="preserve">4. Approach </w:t>
      </w:r>
    </w:p>
    <w:p w14:paraId="350961A5" w14:textId="3DAD5941" w:rsidR="00C558EB" w:rsidRDefault="00C558EB" w:rsidP="00C558EB">
      <w:pPr>
        <w:pStyle w:val="Default"/>
        <w:ind w:left="720"/>
        <w:rPr>
          <w:color w:val="auto"/>
          <w:sz w:val="22"/>
          <w:szCs w:val="22"/>
        </w:rPr>
      </w:pPr>
      <w:r>
        <w:rPr>
          <w:color w:val="auto"/>
          <w:sz w:val="22"/>
          <w:szCs w:val="22"/>
        </w:rPr>
        <w:t xml:space="preserve">Circadian activity and behavioral rhythms in mosquitoes play a key role in understanding vector behavior and disease transmission patterns (Clements et al. 1999). LAM-based behavioral analysis has been widely used in insects like </w:t>
      </w:r>
      <w:r w:rsidRPr="00C558EB">
        <w:rPr>
          <w:i/>
          <w:iCs/>
          <w:color w:val="auto"/>
          <w:sz w:val="22"/>
          <w:szCs w:val="22"/>
        </w:rPr>
        <w:t xml:space="preserve">Drosophila </w:t>
      </w:r>
      <w:r>
        <w:rPr>
          <w:color w:val="auto"/>
          <w:sz w:val="22"/>
          <w:szCs w:val="22"/>
        </w:rPr>
        <w:t>to assess biological clocks (</w:t>
      </w:r>
      <w:proofErr w:type="spellStart"/>
      <w:r>
        <w:rPr>
          <w:color w:val="auto"/>
          <w:sz w:val="22"/>
          <w:szCs w:val="22"/>
        </w:rPr>
        <w:t>Rosato</w:t>
      </w:r>
      <w:proofErr w:type="spellEnd"/>
      <w:r>
        <w:rPr>
          <w:color w:val="auto"/>
          <w:sz w:val="22"/>
          <w:szCs w:val="22"/>
        </w:rPr>
        <w:t xml:space="preserve"> &amp; </w:t>
      </w:r>
      <w:proofErr w:type="spellStart"/>
      <w:r>
        <w:rPr>
          <w:color w:val="auto"/>
          <w:sz w:val="22"/>
          <w:szCs w:val="22"/>
        </w:rPr>
        <w:t>Kyriacou</w:t>
      </w:r>
      <w:proofErr w:type="spellEnd"/>
      <w:r>
        <w:rPr>
          <w:color w:val="auto"/>
          <w:sz w:val="22"/>
          <w:szCs w:val="22"/>
        </w:rPr>
        <w:t xml:space="preserve"> 2006), and the same approach can be extended to mosquitoes. </w:t>
      </w:r>
      <w:r w:rsidRPr="00C558EB">
        <w:rPr>
          <w:sz w:val="22"/>
          <w:szCs w:val="22"/>
        </w:rPr>
        <w:t>This project will utilize raw activity data collected from individual mosquitoes using a LAM system. The system outputs data with each column representing an individual mosquito's activity, recorded every 30 minutes over a period of five days.</w:t>
      </w:r>
      <w:r>
        <w:rPr>
          <w:sz w:val="22"/>
          <w:szCs w:val="22"/>
        </w:rPr>
        <w:t xml:space="preserve"> </w:t>
      </w:r>
      <w:r w:rsidRPr="00C558EB">
        <w:rPr>
          <w:color w:val="auto"/>
          <w:sz w:val="22"/>
          <w:szCs w:val="22"/>
        </w:rPr>
        <w:t>I</w:t>
      </w:r>
      <w:r>
        <w:rPr>
          <w:color w:val="auto"/>
          <w:sz w:val="22"/>
          <w:szCs w:val="22"/>
        </w:rPr>
        <w:t xml:space="preserve"> will develop, through conversation in</w:t>
      </w:r>
      <w:r w:rsidR="0066609E">
        <w:rPr>
          <w:color w:val="auto"/>
          <w:sz w:val="22"/>
          <w:szCs w:val="22"/>
        </w:rPr>
        <w:t xml:space="preserve"> </w:t>
      </w:r>
      <w:proofErr w:type="spellStart"/>
      <w:r>
        <w:rPr>
          <w:color w:val="auto"/>
          <w:sz w:val="22"/>
          <w:szCs w:val="22"/>
        </w:rPr>
        <w:t>ChatGPT</w:t>
      </w:r>
      <w:proofErr w:type="spellEnd"/>
      <w:r>
        <w:rPr>
          <w:color w:val="auto"/>
          <w:sz w:val="22"/>
          <w:szCs w:val="22"/>
        </w:rPr>
        <w:t xml:space="preserve"> (</w:t>
      </w:r>
      <w:proofErr w:type="spellStart"/>
      <w:r>
        <w:rPr>
          <w:color w:val="auto"/>
          <w:sz w:val="22"/>
          <w:szCs w:val="22"/>
        </w:rPr>
        <w:t>Merow</w:t>
      </w:r>
      <w:proofErr w:type="spellEnd"/>
      <w:r>
        <w:rPr>
          <w:color w:val="auto"/>
          <w:sz w:val="22"/>
          <w:szCs w:val="22"/>
        </w:rPr>
        <w:t xml:space="preserve"> et al. 2023), an interactive R Shiny app that allows users to load a dataset, reshape into a tidy format, filter the data by character (mosquito ID, treatment, species, </w:t>
      </w:r>
      <w:proofErr w:type="spellStart"/>
      <w:r>
        <w:rPr>
          <w:color w:val="auto"/>
          <w:sz w:val="22"/>
          <w:szCs w:val="22"/>
        </w:rPr>
        <w:t>etc</w:t>
      </w:r>
      <w:proofErr w:type="spellEnd"/>
      <w:r>
        <w:rPr>
          <w:color w:val="auto"/>
          <w:sz w:val="22"/>
          <w:szCs w:val="22"/>
        </w:rPr>
        <w:t xml:space="preserve">), and output their desired visualization. </w:t>
      </w:r>
      <w:r>
        <w:rPr>
          <w:color w:val="auto"/>
          <w:sz w:val="22"/>
          <w:szCs w:val="22"/>
        </w:rPr>
        <w:t xml:space="preserve">The app will be developed using R and rely on packages such as </w:t>
      </w:r>
      <w:proofErr w:type="spellStart"/>
      <w:r>
        <w:rPr>
          <w:color w:val="auto"/>
          <w:sz w:val="22"/>
          <w:szCs w:val="22"/>
        </w:rPr>
        <w:t>tidyverse</w:t>
      </w:r>
      <w:proofErr w:type="spellEnd"/>
      <w:r>
        <w:rPr>
          <w:color w:val="auto"/>
          <w:sz w:val="22"/>
          <w:szCs w:val="22"/>
        </w:rPr>
        <w:t xml:space="preserve">, ggplot2, </w:t>
      </w:r>
      <w:proofErr w:type="spellStart"/>
      <w:r>
        <w:rPr>
          <w:color w:val="auto"/>
          <w:sz w:val="22"/>
          <w:szCs w:val="22"/>
        </w:rPr>
        <w:t>lubridate</w:t>
      </w:r>
      <w:proofErr w:type="spellEnd"/>
      <w:r>
        <w:rPr>
          <w:color w:val="auto"/>
          <w:sz w:val="22"/>
          <w:szCs w:val="22"/>
        </w:rPr>
        <w:t>, and shiny</w:t>
      </w:r>
      <w:r>
        <w:rPr>
          <w:color w:val="auto"/>
          <w:sz w:val="22"/>
          <w:szCs w:val="22"/>
        </w:rPr>
        <w:t xml:space="preserve"> and will have the ability to compute summary statistics (total activity, peak periods, average hourly activity) and display visualizations including actograms, heatmaps, and smoothed time series plots. This application will aid researchers by streamlining the process from data collection to publishable </w:t>
      </w:r>
      <w:r w:rsidR="0066609E">
        <w:rPr>
          <w:color w:val="auto"/>
          <w:sz w:val="22"/>
          <w:szCs w:val="22"/>
        </w:rPr>
        <w:t>figures</w:t>
      </w:r>
      <w:r>
        <w:rPr>
          <w:color w:val="auto"/>
          <w:sz w:val="22"/>
          <w:szCs w:val="22"/>
        </w:rPr>
        <w:t xml:space="preserve">. </w:t>
      </w:r>
    </w:p>
    <w:p w14:paraId="3E468C50" w14:textId="77777777" w:rsidR="00C558EB" w:rsidRDefault="00C558EB" w:rsidP="00C558EB">
      <w:pPr>
        <w:pStyle w:val="Default"/>
        <w:ind w:left="720"/>
        <w:rPr>
          <w:color w:val="auto"/>
          <w:sz w:val="22"/>
          <w:szCs w:val="22"/>
        </w:rPr>
      </w:pPr>
    </w:p>
    <w:p w14:paraId="1C0A4A55" w14:textId="77777777" w:rsidR="00C558EB" w:rsidRDefault="00C558EB" w:rsidP="00C558EB">
      <w:pPr>
        <w:pStyle w:val="Default"/>
        <w:rPr>
          <w:b/>
          <w:bCs/>
          <w:color w:val="auto"/>
          <w:sz w:val="22"/>
          <w:szCs w:val="22"/>
        </w:rPr>
      </w:pPr>
      <w:r w:rsidRPr="00C558EB">
        <w:rPr>
          <w:b/>
          <w:bCs/>
          <w:color w:val="auto"/>
          <w:sz w:val="22"/>
          <w:szCs w:val="22"/>
        </w:rPr>
        <w:t xml:space="preserve">5. Selected References </w:t>
      </w:r>
    </w:p>
    <w:p w14:paraId="7B576C96" w14:textId="77777777" w:rsidR="00C558EB" w:rsidRDefault="00C558EB" w:rsidP="00C558EB">
      <w:pPr>
        <w:pStyle w:val="Default"/>
        <w:ind w:left="720"/>
        <w:rPr>
          <w:sz w:val="22"/>
          <w:szCs w:val="22"/>
        </w:rPr>
      </w:pPr>
      <w:r w:rsidRPr="00C558EB">
        <w:rPr>
          <w:sz w:val="22"/>
          <w:szCs w:val="22"/>
        </w:rPr>
        <w:t>Clements, A. N. (1999).</w:t>
      </w:r>
      <w:r w:rsidRPr="00C558EB">
        <w:rPr>
          <w:rStyle w:val="apple-converted-space"/>
          <w:sz w:val="22"/>
          <w:szCs w:val="22"/>
        </w:rPr>
        <w:t> </w:t>
      </w:r>
      <w:r w:rsidRPr="00C558EB">
        <w:rPr>
          <w:rStyle w:val="Emphasis"/>
          <w:sz w:val="22"/>
          <w:szCs w:val="22"/>
        </w:rPr>
        <w:t xml:space="preserve">The Biology of Mosquitoes: Sensory Reception and </w:t>
      </w:r>
      <w:proofErr w:type="spellStart"/>
      <w:r w:rsidRPr="00C558EB">
        <w:rPr>
          <w:rStyle w:val="Emphasis"/>
          <w:sz w:val="22"/>
          <w:szCs w:val="22"/>
        </w:rPr>
        <w:t>Behaviour</w:t>
      </w:r>
      <w:proofErr w:type="spellEnd"/>
      <w:r w:rsidRPr="00C558EB">
        <w:rPr>
          <w:sz w:val="22"/>
          <w:szCs w:val="22"/>
        </w:rPr>
        <w:t xml:space="preserve">. CABI </w:t>
      </w:r>
    </w:p>
    <w:p w14:paraId="14DCB832" w14:textId="62E4B743" w:rsidR="00C558EB" w:rsidRDefault="00C558EB" w:rsidP="00C558EB">
      <w:pPr>
        <w:pStyle w:val="Default"/>
        <w:ind w:left="720" w:firstLine="720"/>
        <w:rPr>
          <w:sz w:val="22"/>
          <w:szCs w:val="22"/>
        </w:rPr>
      </w:pPr>
      <w:r w:rsidRPr="00C558EB">
        <w:rPr>
          <w:sz w:val="22"/>
          <w:szCs w:val="22"/>
        </w:rPr>
        <w:t>Publishing.</w:t>
      </w:r>
    </w:p>
    <w:p w14:paraId="61E8A3A6" w14:textId="77777777" w:rsidR="00C558EB" w:rsidRDefault="00C558EB" w:rsidP="00C558EB">
      <w:pPr>
        <w:pStyle w:val="Default"/>
        <w:ind w:left="720"/>
        <w:rPr>
          <w:sz w:val="22"/>
          <w:szCs w:val="22"/>
        </w:rPr>
      </w:pPr>
      <w:proofErr w:type="spellStart"/>
      <w:r w:rsidRPr="00C558EB">
        <w:rPr>
          <w:sz w:val="22"/>
          <w:szCs w:val="22"/>
        </w:rPr>
        <w:t>Rosato</w:t>
      </w:r>
      <w:proofErr w:type="spellEnd"/>
      <w:r w:rsidRPr="00C558EB">
        <w:rPr>
          <w:sz w:val="22"/>
          <w:szCs w:val="22"/>
        </w:rPr>
        <w:t xml:space="preserve">, E., &amp; </w:t>
      </w:r>
      <w:proofErr w:type="spellStart"/>
      <w:r w:rsidRPr="00C558EB">
        <w:rPr>
          <w:sz w:val="22"/>
          <w:szCs w:val="22"/>
        </w:rPr>
        <w:t>Kyriacou</w:t>
      </w:r>
      <w:proofErr w:type="spellEnd"/>
      <w:r w:rsidRPr="00C558EB">
        <w:rPr>
          <w:sz w:val="22"/>
          <w:szCs w:val="22"/>
        </w:rPr>
        <w:t>, C. P. (2006). Analysis of locomotor activity rhythms</w:t>
      </w:r>
      <w:r>
        <w:rPr>
          <w:sz w:val="22"/>
          <w:szCs w:val="22"/>
        </w:rPr>
        <w:t xml:space="preserve"> </w:t>
      </w:r>
    </w:p>
    <w:p w14:paraId="299546B7" w14:textId="65E01DEB" w:rsidR="00C558EB" w:rsidRPr="00C558EB" w:rsidRDefault="00C558EB" w:rsidP="00C558EB">
      <w:pPr>
        <w:pStyle w:val="Default"/>
        <w:ind w:left="720" w:firstLine="720"/>
        <w:rPr>
          <w:sz w:val="22"/>
          <w:szCs w:val="22"/>
        </w:rPr>
      </w:pPr>
      <w:r w:rsidRPr="00C558EB">
        <w:rPr>
          <w:sz w:val="22"/>
          <w:szCs w:val="22"/>
        </w:rPr>
        <w:t>in</w:t>
      </w:r>
      <w:r w:rsidRPr="00C558EB">
        <w:rPr>
          <w:rStyle w:val="apple-converted-space"/>
          <w:sz w:val="22"/>
          <w:szCs w:val="22"/>
        </w:rPr>
        <w:t> </w:t>
      </w:r>
      <w:r w:rsidRPr="00C558EB">
        <w:rPr>
          <w:rStyle w:val="Emphasis"/>
          <w:sz w:val="22"/>
          <w:szCs w:val="22"/>
        </w:rPr>
        <w:t>Drosophila</w:t>
      </w:r>
      <w:r w:rsidRPr="00C558EB">
        <w:rPr>
          <w:sz w:val="22"/>
          <w:szCs w:val="22"/>
        </w:rPr>
        <w:t>.</w:t>
      </w:r>
      <w:r w:rsidRPr="00C558EB">
        <w:rPr>
          <w:rStyle w:val="apple-converted-space"/>
          <w:sz w:val="22"/>
          <w:szCs w:val="22"/>
        </w:rPr>
        <w:t> </w:t>
      </w:r>
      <w:r w:rsidRPr="00C558EB">
        <w:rPr>
          <w:rStyle w:val="Emphasis"/>
          <w:sz w:val="22"/>
          <w:szCs w:val="22"/>
        </w:rPr>
        <w:t>Nature Protocols</w:t>
      </w:r>
      <w:r w:rsidRPr="00C558EB">
        <w:rPr>
          <w:sz w:val="22"/>
          <w:szCs w:val="22"/>
        </w:rPr>
        <w:t>, 1(2), 559–568.</w:t>
      </w:r>
      <w:r w:rsidRPr="00C558EB">
        <w:rPr>
          <w:rStyle w:val="apple-converted-space"/>
          <w:sz w:val="22"/>
          <w:szCs w:val="22"/>
        </w:rPr>
        <w:t> </w:t>
      </w:r>
      <w:r w:rsidRPr="00C558EB">
        <w:rPr>
          <w:sz w:val="22"/>
          <w:szCs w:val="22"/>
        </w:rPr>
        <w:t>https://doi.org/10.1038/nprot.2006.79</w:t>
      </w:r>
    </w:p>
    <w:p w14:paraId="1A1E4DED" w14:textId="2F934934" w:rsidR="00627682" w:rsidRDefault="00C558EB" w:rsidP="00C558EB">
      <w:pPr>
        <w:ind w:firstLine="720"/>
        <w:rPr>
          <w:rFonts w:ascii="Times New Roman" w:hAnsi="Times New Roman" w:cs="Times New Roman"/>
          <w:color w:val="000000"/>
          <w:sz w:val="22"/>
          <w:szCs w:val="22"/>
        </w:rPr>
      </w:pPr>
      <w:r w:rsidRPr="00C558EB">
        <w:rPr>
          <w:rFonts w:ascii="Times New Roman" w:hAnsi="Times New Roman" w:cs="Times New Roman"/>
          <w:color w:val="000000"/>
          <w:sz w:val="22"/>
          <w:szCs w:val="22"/>
        </w:rPr>
        <w:t>Wickham, H. (2016).</w:t>
      </w:r>
      <w:r w:rsidRPr="00C558EB">
        <w:rPr>
          <w:rStyle w:val="apple-converted-space"/>
          <w:rFonts w:ascii="Times New Roman" w:hAnsi="Times New Roman" w:cs="Times New Roman"/>
          <w:color w:val="000000"/>
          <w:sz w:val="22"/>
          <w:szCs w:val="22"/>
        </w:rPr>
        <w:t> </w:t>
      </w:r>
      <w:r w:rsidRPr="00C558EB">
        <w:rPr>
          <w:rStyle w:val="Emphasis"/>
          <w:rFonts w:ascii="Times New Roman" w:hAnsi="Times New Roman" w:cs="Times New Roman"/>
          <w:color w:val="000000"/>
          <w:sz w:val="22"/>
          <w:szCs w:val="22"/>
        </w:rPr>
        <w:t>ggplot2: Elegant Graphics for Data Analysis</w:t>
      </w:r>
      <w:r w:rsidRPr="00C558EB">
        <w:rPr>
          <w:rFonts w:ascii="Times New Roman" w:hAnsi="Times New Roman" w:cs="Times New Roman"/>
          <w:color w:val="000000"/>
          <w:sz w:val="22"/>
          <w:szCs w:val="22"/>
        </w:rPr>
        <w:t>. Springer.</w:t>
      </w:r>
    </w:p>
    <w:p w14:paraId="3A56CD63" w14:textId="77777777" w:rsidR="00C558EB" w:rsidRDefault="00C558EB" w:rsidP="00C558EB">
      <w:pPr>
        <w:ind w:firstLine="720"/>
        <w:rPr>
          <w:rFonts w:ascii="Times New Roman" w:hAnsi="Times New Roman" w:cs="Times New Roman"/>
          <w:color w:val="000000"/>
          <w:sz w:val="22"/>
          <w:szCs w:val="22"/>
        </w:rPr>
      </w:pPr>
      <w:proofErr w:type="spellStart"/>
      <w:r w:rsidRPr="00C558EB">
        <w:rPr>
          <w:rFonts w:ascii="Times New Roman" w:hAnsi="Times New Roman" w:cs="Times New Roman"/>
          <w:color w:val="000000"/>
          <w:sz w:val="22"/>
          <w:szCs w:val="22"/>
        </w:rPr>
        <w:t>Merow</w:t>
      </w:r>
      <w:proofErr w:type="spellEnd"/>
      <w:r w:rsidRPr="00C558EB">
        <w:rPr>
          <w:rFonts w:ascii="Times New Roman" w:hAnsi="Times New Roman" w:cs="Times New Roman"/>
          <w:color w:val="000000"/>
          <w:sz w:val="22"/>
          <w:szCs w:val="22"/>
        </w:rPr>
        <w:t xml:space="preserve">, C., Serra-Diaz, J. M., </w:t>
      </w:r>
      <w:proofErr w:type="spellStart"/>
      <w:r w:rsidRPr="00C558EB">
        <w:rPr>
          <w:rFonts w:ascii="Times New Roman" w:hAnsi="Times New Roman" w:cs="Times New Roman"/>
          <w:color w:val="000000"/>
          <w:sz w:val="22"/>
          <w:szCs w:val="22"/>
        </w:rPr>
        <w:t>Enquist</w:t>
      </w:r>
      <w:proofErr w:type="spellEnd"/>
      <w:r w:rsidRPr="00C558EB">
        <w:rPr>
          <w:rFonts w:ascii="Times New Roman" w:hAnsi="Times New Roman" w:cs="Times New Roman"/>
          <w:color w:val="000000"/>
          <w:sz w:val="22"/>
          <w:szCs w:val="22"/>
        </w:rPr>
        <w:t xml:space="preserve">, B. J., &amp; Wilson, A. M. (2023). AI chatbots can </w:t>
      </w:r>
      <w:proofErr w:type="gramStart"/>
      <w:r w:rsidRPr="00C558EB">
        <w:rPr>
          <w:rFonts w:ascii="Times New Roman" w:hAnsi="Times New Roman" w:cs="Times New Roman"/>
          <w:color w:val="000000"/>
          <w:sz w:val="22"/>
          <w:szCs w:val="22"/>
        </w:rPr>
        <w:t>boost</w:t>
      </w:r>
      <w:proofErr w:type="gramEnd"/>
    </w:p>
    <w:p w14:paraId="38ACEBBD" w14:textId="77777777" w:rsidR="00C558EB" w:rsidRDefault="00C558EB" w:rsidP="00C558EB">
      <w:pPr>
        <w:ind w:left="720" w:firstLine="720"/>
        <w:rPr>
          <w:rFonts w:ascii="Times New Roman" w:hAnsi="Times New Roman" w:cs="Times New Roman"/>
          <w:color w:val="000000"/>
          <w:sz w:val="22"/>
          <w:szCs w:val="22"/>
        </w:rPr>
      </w:pPr>
      <w:r w:rsidRPr="00C558EB">
        <w:rPr>
          <w:rFonts w:ascii="Times New Roman" w:hAnsi="Times New Roman" w:cs="Times New Roman"/>
          <w:color w:val="000000"/>
          <w:sz w:val="22"/>
          <w:szCs w:val="22"/>
        </w:rPr>
        <w:t xml:space="preserve"> scientific coding.</w:t>
      </w:r>
      <w:r w:rsidRPr="00C558EB">
        <w:rPr>
          <w:rStyle w:val="apple-converted-space"/>
          <w:rFonts w:ascii="Times New Roman" w:hAnsi="Times New Roman" w:cs="Times New Roman"/>
          <w:color w:val="000000"/>
          <w:sz w:val="22"/>
          <w:szCs w:val="22"/>
        </w:rPr>
        <w:t> </w:t>
      </w:r>
      <w:r w:rsidRPr="00C558EB">
        <w:rPr>
          <w:rStyle w:val="Emphasis"/>
          <w:rFonts w:ascii="Times New Roman" w:hAnsi="Times New Roman" w:cs="Times New Roman"/>
          <w:color w:val="000000"/>
          <w:sz w:val="22"/>
          <w:szCs w:val="22"/>
        </w:rPr>
        <w:t>Nature Ecology &amp; Evolution</w:t>
      </w:r>
      <w:r w:rsidRPr="00C558EB">
        <w:rPr>
          <w:rFonts w:ascii="Times New Roman" w:hAnsi="Times New Roman" w:cs="Times New Roman"/>
          <w:color w:val="000000"/>
          <w:sz w:val="22"/>
          <w:szCs w:val="22"/>
        </w:rPr>
        <w:t>, 7(7), 960–</w:t>
      </w:r>
    </w:p>
    <w:p w14:paraId="6FBBBB0A" w14:textId="170639A7" w:rsidR="00C558EB" w:rsidRPr="00C558EB" w:rsidRDefault="00C558EB" w:rsidP="00C558EB">
      <w:pPr>
        <w:ind w:left="720" w:firstLine="720"/>
        <w:rPr>
          <w:rFonts w:ascii="Times New Roman" w:hAnsi="Times New Roman" w:cs="Times New Roman"/>
          <w:b/>
          <w:bCs/>
          <w:sz w:val="22"/>
          <w:szCs w:val="22"/>
        </w:rPr>
      </w:pPr>
      <w:r>
        <w:rPr>
          <w:rFonts w:ascii="Times New Roman" w:hAnsi="Times New Roman" w:cs="Times New Roman"/>
          <w:color w:val="000000"/>
          <w:sz w:val="22"/>
          <w:szCs w:val="22"/>
        </w:rPr>
        <w:t xml:space="preserve"> </w:t>
      </w:r>
      <w:r w:rsidRPr="00C558EB">
        <w:rPr>
          <w:rFonts w:ascii="Times New Roman" w:hAnsi="Times New Roman" w:cs="Times New Roman"/>
          <w:color w:val="000000"/>
          <w:sz w:val="22"/>
          <w:szCs w:val="22"/>
        </w:rPr>
        <w:t>962.</w:t>
      </w:r>
      <w:r w:rsidRPr="00C558EB">
        <w:rPr>
          <w:rStyle w:val="apple-converted-space"/>
          <w:rFonts w:ascii="Times New Roman" w:hAnsi="Times New Roman" w:cs="Times New Roman"/>
          <w:color w:val="000000"/>
          <w:sz w:val="22"/>
          <w:szCs w:val="22"/>
        </w:rPr>
        <w:t> </w:t>
      </w:r>
      <w:r w:rsidRPr="00C558EB">
        <w:rPr>
          <w:rFonts w:ascii="Times New Roman" w:hAnsi="Times New Roman" w:cs="Times New Roman"/>
          <w:sz w:val="22"/>
          <w:szCs w:val="22"/>
        </w:rPr>
        <w:t>https://doi.org/10.1038/s41559-023-02063-3</w:t>
      </w:r>
    </w:p>
    <w:sectPr w:rsidR="00C558EB" w:rsidRPr="00C5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26A2E"/>
    <w:multiLevelType w:val="hybridMultilevel"/>
    <w:tmpl w:val="20C2F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3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82"/>
    <w:rsid w:val="0035379F"/>
    <w:rsid w:val="00496E5B"/>
    <w:rsid w:val="00627682"/>
    <w:rsid w:val="0066609E"/>
    <w:rsid w:val="0089271C"/>
    <w:rsid w:val="00C558EB"/>
    <w:rsid w:val="00FD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56861"/>
  <w15:chartTrackingRefBased/>
  <w15:docId w15:val="{FEB18D15-1A26-E646-AE1E-3ECFC1D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682"/>
    <w:pPr>
      <w:ind w:left="720"/>
      <w:contextualSpacing/>
    </w:pPr>
  </w:style>
  <w:style w:type="character" w:styleId="Hyperlink">
    <w:name w:val="Hyperlink"/>
    <w:basedOn w:val="DefaultParagraphFont"/>
    <w:uiPriority w:val="99"/>
    <w:unhideWhenUsed/>
    <w:rsid w:val="00627682"/>
    <w:rPr>
      <w:color w:val="0563C1" w:themeColor="hyperlink"/>
      <w:u w:val="single"/>
    </w:rPr>
  </w:style>
  <w:style w:type="character" w:styleId="UnresolvedMention">
    <w:name w:val="Unresolved Mention"/>
    <w:basedOn w:val="DefaultParagraphFont"/>
    <w:uiPriority w:val="99"/>
    <w:semiHidden/>
    <w:unhideWhenUsed/>
    <w:rsid w:val="00627682"/>
    <w:rPr>
      <w:color w:val="605E5C"/>
      <w:shd w:val="clear" w:color="auto" w:fill="E1DFDD"/>
    </w:rPr>
  </w:style>
  <w:style w:type="character" w:styleId="FollowedHyperlink">
    <w:name w:val="FollowedHyperlink"/>
    <w:basedOn w:val="DefaultParagraphFont"/>
    <w:uiPriority w:val="99"/>
    <w:semiHidden/>
    <w:unhideWhenUsed/>
    <w:rsid w:val="00627682"/>
    <w:rPr>
      <w:color w:val="954F72" w:themeColor="followedHyperlink"/>
      <w:u w:val="single"/>
    </w:rPr>
  </w:style>
  <w:style w:type="paragraph" w:customStyle="1" w:styleId="Default">
    <w:name w:val="Default"/>
    <w:rsid w:val="00C558EB"/>
    <w:pPr>
      <w:autoSpaceDE w:val="0"/>
      <w:autoSpaceDN w:val="0"/>
      <w:adjustRightInd w:val="0"/>
    </w:pPr>
    <w:rPr>
      <w:rFonts w:ascii="Times New Roman" w:hAnsi="Times New Roman" w:cs="Times New Roman"/>
      <w:color w:val="000000"/>
      <w:kern w:val="0"/>
    </w:rPr>
  </w:style>
  <w:style w:type="character" w:customStyle="1" w:styleId="apple-converted-space">
    <w:name w:val="apple-converted-space"/>
    <w:basedOn w:val="DefaultParagraphFont"/>
    <w:rsid w:val="00C558EB"/>
  </w:style>
  <w:style w:type="character" w:styleId="Emphasis">
    <w:name w:val="Emphasis"/>
    <w:basedOn w:val="DefaultParagraphFont"/>
    <w:uiPriority w:val="20"/>
    <w:qFormat/>
    <w:rsid w:val="00C55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427</Words>
  <Characters>2302</Characters>
  <Application>Microsoft Office Word</Application>
  <DocSecurity>0</DocSecurity>
  <Lines>92</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Geddes, Gavin</dc:creator>
  <cp:keywords/>
  <dc:description/>
  <cp:lastModifiedBy>Geddes, Gavin</cp:lastModifiedBy>
  <cp:revision>2</cp:revision>
  <dcterms:created xsi:type="dcterms:W3CDTF">2025-02-10T04:08:00Z</dcterms:created>
  <dcterms:modified xsi:type="dcterms:W3CDTF">2025-03-24T01:11:00Z</dcterms:modified>
</cp:coreProperties>
</file>