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A7B3ED" w14:textId="77777777" w:rsidR="009F4E8A" w:rsidRDefault="009F4E8A">
      <w:pPr>
        <w:widowControl w:val="0"/>
        <w:pBdr>
          <w:top w:val="nil"/>
          <w:left w:val="nil"/>
          <w:bottom w:val="nil"/>
          <w:right w:val="nil"/>
          <w:between w:val="nil"/>
        </w:pBdr>
        <w:spacing w:after="0" w:line="276" w:lineRule="auto"/>
        <w:rPr>
          <w:rFonts w:ascii="Arial" w:eastAsia="Arial" w:hAnsi="Arial" w:cs="Arial"/>
          <w:color w:val="000000"/>
        </w:rPr>
      </w:pPr>
    </w:p>
    <w:tbl>
      <w:tblPr>
        <w:tblStyle w:val="af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9F4E8A" w14:paraId="2549C08E" w14:textId="77777777">
        <w:tc>
          <w:tcPr>
            <w:tcW w:w="9016" w:type="dxa"/>
            <w:shd w:val="clear" w:color="auto" w:fill="90DEDD"/>
          </w:tcPr>
          <w:p w14:paraId="67AE5041" w14:textId="77777777" w:rsidR="009F4E8A" w:rsidRDefault="003C545B">
            <w:pPr>
              <w:pStyle w:val="Heading2"/>
              <w:outlineLvl w:val="1"/>
              <w:rPr>
                <w:b/>
                <w:color w:val="FFFFFF"/>
              </w:rPr>
            </w:pPr>
            <w:r>
              <w:rPr>
                <w:b/>
                <w:color w:val="000000"/>
              </w:rPr>
              <w:t xml:space="preserve">Module: </w:t>
            </w:r>
            <w:r w:rsidR="004E2793" w:rsidRPr="004E2793">
              <w:rPr>
                <w:b/>
                <w:color w:val="000000"/>
              </w:rPr>
              <w:t>Full Stack Frameworks with Django</w:t>
            </w:r>
          </w:p>
        </w:tc>
      </w:tr>
    </w:tbl>
    <w:p w14:paraId="196CD37E" w14:textId="77777777" w:rsidR="009F4E8A" w:rsidRDefault="009F4E8A">
      <w:pPr>
        <w:rPr>
          <w:sz w:val="2"/>
          <w:szCs w:val="2"/>
        </w:rPr>
      </w:pPr>
    </w:p>
    <w:tbl>
      <w:tblPr>
        <w:tblStyle w:val="af2"/>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8221"/>
      </w:tblGrid>
      <w:tr w:rsidR="009F4E8A" w14:paraId="68CF8516" w14:textId="77777777">
        <w:trPr>
          <w:trHeight w:val="185"/>
        </w:trPr>
        <w:tc>
          <w:tcPr>
            <w:tcW w:w="846" w:type="dxa"/>
            <w:shd w:val="clear" w:color="auto" w:fill="90DEDD"/>
            <w:vAlign w:val="center"/>
          </w:tcPr>
          <w:p w14:paraId="7EFA3C52" w14:textId="77777777" w:rsidR="009F4E8A" w:rsidRDefault="003C545B">
            <w:pPr>
              <w:jc w:val="center"/>
              <w:rPr>
                <w:b/>
              </w:rPr>
            </w:pPr>
            <w:r>
              <w:rPr>
                <w:b/>
              </w:rPr>
              <w:t>SID</w:t>
            </w:r>
          </w:p>
        </w:tc>
        <w:tc>
          <w:tcPr>
            <w:tcW w:w="8221" w:type="dxa"/>
            <w:shd w:val="clear" w:color="auto" w:fill="FFFFFF"/>
          </w:tcPr>
          <w:p w14:paraId="60E914CA" w14:textId="299BA0CB" w:rsidR="009F4E8A" w:rsidRDefault="00F46BAB">
            <w:pPr>
              <w:spacing w:before="240" w:after="240"/>
              <w:rPr>
                <w:rFonts w:ascii="Roboto" w:eastAsia="Roboto" w:hAnsi="Roboto" w:cs="Roboto"/>
                <w:sz w:val="20"/>
                <w:szCs w:val="20"/>
                <w:highlight w:val="white"/>
              </w:rPr>
            </w:pPr>
            <w:r>
              <w:rPr>
                <w:rFonts w:ascii="Roboto" w:eastAsia="Roboto" w:hAnsi="Roboto" w:cs="Roboto"/>
                <w:sz w:val="20"/>
                <w:szCs w:val="20"/>
                <w:highlight w:val="white"/>
              </w:rPr>
              <w:t>Gavin Kingcome_24006908</w:t>
            </w:r>
          </w:p>
        </w:tc>
      </w:tr>
    </w:tbl>
    <w:tbl>
      <w:tblPr>
        <w:tblStyle w:val="TableGrid"/>
        <w:tblW w:w="9067" w:type="dxa"/>
        <w:tblLook w:val="04A0" w:firstRow="1" w:lastRow="0" w:firstColumn="1" w:lastColumn="0" w:noHBand="0" w:noVBand="1"/>
      </w:tblPr>
      <w:tblGrid>
        <w:gridCol w:w="1838"/>
        <w:gridCol w:w="2977"/>
        <w:gridCol w:w="2126"/>
        <w:gridCol w:w="2126"/>
      </w:tblGrid>
      <w:tr w:rsidR="00345EBD" w14:paraId="7372BD73" w14:textId="77777777" w:rsidTr="005D73F7">
        <w:tc>
          <w:tcPr>
            <w:tcW w:w="1838" w:type="dxa"/>
            <w:shd w:val="clear" w:color="auto" w:fill="66FFFF"/>
          </w:tcPr>
          <w:p w14:paraId="7C0E04E9" w14:textId="77777777" w:rsidR="00345EBD" w:rsidRDefault="00345EBD" w:rsidP="005D73F7">
            <w:r>
              <w:rPr>
                <w:b/>
              </w:rPr>
              <w:t>Submission Date:</w:t>
            </w:r>
          </w:p>
        </w:tc>
        <w:tc>
          <w:tcPr>
            <w:tcW w:w="2977" w:type="dxa"/>
            <w:tcBorders>
              <w:bottom w:val="single" w:sz="4" w:space="0" w:color="auto"/>
            </w:tcBorders>
          </w:tcPr>
          <w:p w14:paraId="40DF649E" w14:textId="65D1DE10" w:rsidR="00345EBD" w:rsidRDefault="00F46BAB" w:rsidP="005D73F7">
            <w:r>
              <w:t>27/02/2026</w:t>
            </w:r>
          </w:p>
        </w:tc>
        <w:tc>
          <w:tcPr>
            <w:tcW w:w="2126" w:type="dxa"/>
            <w:shd w:val="clear" w:color="auto" w:fill="66FFFF"/>
          </w:tcPr>
          <w:p w14:paraId="5523D28B" w14:textId="77777777" w:rsidR="00345EBD" w:rsidRPr="00972B5F" w:rsidRDefault="00345EBD" w:rsidP="005D73F7">
            <w:pPr>
              <w:rPr>
                <w:b/>
                <w:bCs/>
              </w:rPr>
            </w:pPr>
            <w:r w:rsidRPr="00972B5F">
              <w:rPr>
                <w:b/>
                <w:bCs/>
              </w:rPr>
              <w:t>Resubmission Date:</w:t>
            </w:r>
          </w:p>
        </w:tc>
        <w:tc>
          <w:tcPr>
            <w:tcW w:w="2126" w:type="dxa"/>
          </w:tcPr>
          <w:p w14:paraId="5A5113D5" w14:textId="468DD990" w:rsidR="00345EBD" w:rsidRDefault="00AE59AC" w:rsidP="005D73F7">
            <w:r>
              <w:t>03/04/2026</w:t>
            </w:r>
          </w:p>
        </w:tc>
      </w:tr>
    </w:tbl>
    <w:p w14:paraId="7C3198EC" w14:textId="77777777" w:rsidR="009F4E8A" w:rsidRDefault="009F4E8A">
      <w:pPr>
        <w:rPr>
          <w:sz w:val="4"/>
          <w:szCs w:val="4"/>
        </w:rPr>
      </w:pPr>
    </w:p>
    <w:tbl>
      <w:tblPr>
        <w:tblStyle w:val="af3"/>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420"/>
        <w:gridCol w:w="359"/>
        <w:gridCol w:w="409"/>
        <w:gridCol w:w="4180"/>
        <w:gridCol w:w="1648"/>
      </w:tblGrid>
      <w:tr w:rsidR="00D47AE2" w14:paraId="3E6010B2" w14:textId="77777777" w:rsidTr="00D50F70">
        <w:trPr>
          <w:cantSplit/>
        </w:trPr>
        <w:tc>
          <w:tcPr>
            <w:tcW w:w="1342" w:type="pct"/>
            <w:shd w:val="clear" w:color="auto" w:fill="90DEDD"/>
          </w:tcPr>
          <w:p w14:paraId="15C48036" w14:textId="77777777" w:rsidR="00D47AE2" w:rsidRDefault="00D47AE2">
            <w:pPr>
              <w:rPr>
                <w:b/>
              </w:rPr>
            </w:pPr>
            <w:r>
              <w:rPr>
                <w:b/>
              </w:rPr>
              <w:t xml:space="preserve">Criteria </w:t>
            </w:r>
          </w:p>
        </w:tc>
        <w:tc>
          <w:tcPr>
            <w:tcW w:w="199" w:type="pct"/>
            <w:shd w:val="clear" w:color="auto" w:fill="90DEDD"/>
          </w:tcPr>
          <w:p w14:paraId="2E774F71" w14:textId="77777777" w:rsidR="00D47AE2" w:rsidRDefault="00D47AE2">
            <w:pPr>
              <w:rPr>
                <w:b/>
              </w:rPr>
            </w:pPr>
            <w:r>
              <w:rPr>
                <w:b/>
              </w:rPr>
              <w:t>P</w:t>
            </w:r>
          </w:p>
        </w:tc>
        <w:tc>
          <w:tcPr>
            <w:tcW w:w="227" w:type="pct"/>
            <w:shd w:val="clear" w:color="auto" w:fill="90DEDD"/>
          </w:tcPr>
          <w:p w14:paraId="322F61E4" w14:textId="77777777" w:rsidR="00D47AE2" w:rsidRDefault="00D47AE2">
            <w:pPr>
              <w:rPr>
                <w:b/>
              </w:rPr>
            </w:pPr>
            <w:r>
              <w:rPr>
                <w:b/>
              </w:rPr>
              <w:t>M</w:t>
            </w:r>
          </w:p>
        </w:tc>
        <w:tc>
          <w:tcPr>
            <w:tcW w:w="2318" w:type="pct"/>
            <w:shd w:val="clear" w:color="auto" w:fill="90DEDD"/>
          </w:tcPr>
          <w:p w14:paraId="5ECB3860" w14:textId="77777777" w:rsidR="00D47AE2" w:rsidRDefault="00D47AE2">
            <w:pPr>
              <w:rPr>
                <w:b/>
              </w:rPr>
            </w:pPr>
            <w:r>
              <w:rPr>
                <w:b/>
              </w:rPr>
              <w:t xml:space="preserve">Feedback </w:t>
            </w:r>
          </w:p>
        </w:tc>
        <w:tc>
          <w:tcPr>
            <w:tcW w:w="915" w:type="pct"/>
            <w:shd w:val="clear" w:color="auto" w:fill="90DEDD"/>
          </w:tcPr>
          <w:p w14:paraId="353E9ED5" w14:textId="77777777" w:rsidR="00D47AE2" w:rsidRDefault="00D47AE2">
            <w:pPr>
              <w:rPr>
                <w:b/>
              </w:rPr>
            </w:pPr>
            <w:r>
              <w:rPr>
                <w:b/>
              </w:rPr>
              <w:t xml:space="preserve">Resit Criteria (if required) </w:t>
            </w:r>
          </w:p>
        </w:tc>
      </w:tr>
      <w:tr w:rsidR="00D47AE2" w14:paraId="47BB0A09" w14:textId="77777777" w:rsidTr="00D50F70">
        <w:trPr>
          <w:cantSplit/>
        </w:trPr>
        <w:tc>
          <w:tcPr>
            <w:tcW w:w="1342" w:type="pct"/>
          </w:tcPr>
          <w:p w14:paraId="066D42CD" w14:textId="77777777" w:rsidR="00D47AE2" w:rsidRDefault="004E2793">
            <w:pPr>
              <w:rPr>
                <w:b/>
              </w:rPr>
            </w:pPr>
            <w:r w:rsidRPr="004E2793">
              <w:rPr>
                <w:b/>
              </w:rPr>
              <w:t>Design, develop and implement a Full Stack web application, with a relational database, using the Django/Python Full Stack MVC framework and related contemporary technologies.</w:t>
            </w:r>
          </w:p>
        </w:tc>
        <w:tc>
          <w:tcPr>
            <w:tcW w:w="199" w:type="pct"/>
          </w:tcPr>
          <w:p w14:paraId="28A8668D" w14:textId="26B6C9A5" w:rsidR="00D47AE2" w:rsidRDefault="00E30EFD">
            <w:pPr>
              <w:spacing w:before="240" w:after="240"/>
              <w:rPr>
                <w:rFonts w:ascii="Roboto" w:eastAsia="Roboto" w:hAnsi="Roboto" w:cs="Roboto"/>
                <w:sz w:val="20"/>
                <w:szCs w:val="20"/>
                <w:highlight w:val="white"/>
              </w:rPr>
            </w:pPr>
            <w:r>
              <w:rPr>
                <w:rFonts w:ascii="Roboto" w:eastAsia="Roboto" w:hAnsi="Roboto" w:cs="Roboto"/>
                <w:sz w:val="20"/>
                <w:szCs w:val="20"/>
                <w:highlight w:val="white"/>
              </w:rPr>
              <w:t>Y</w:t>
            </w:r>
          </w:p>
        </w:tc>
        <w:tc>
          <w:tcPr>
            <w:tcW w:w="227" w:type="pct"/>
          </w:tcPr>
          <w:p w14:paraId="5F72EBEA" w14:textId="4D629376" w:rsidR="00D47AE2" w:rsidRDefault="00E30EFD">
            <w:pPr>
              <w:spacing w:before="240" w:after="240"/>
              <w:rPr>
                <w:rFonts w:ascii="Roboto" w:eastAsia="Roboto" w:hAnsi="Roboto" w:cs="Roboto"/>
                <w:sz w:val="20"/>
                <w:szCs w:val="20"/>
                <w:highlight w:val="white"/>
              </w:rPr>
            </w:pPr>
            <w:r>
              <w:rPr>
                <w:rFonts w:ascii="Roboto" w:eastAsia="Roboto" w:hAnsi="Roboto" w:cs="Roboto"/>
                <w:sz w:val="20"/>
                <w:szCs w:val="20"/>
                <w:highlight w:val="white"/>
              </w:rPr>
              <w:t>N</w:t>
            </w:r>
          </w:p>
        </w:tc>
        <w:tc>
          <w:tcPr>
            <w:tcW w:w="2318" w:type="pct"/>
          </w:tcPr>
          <w:p w14:paraId="0958F039" w14:textId="175CF28F" w:rsidR="00210CC5" w:rsidRDefault="004A34DF">
            <w:pPr>
              <w:spacing w:before="240" w:after="240"/>
              <w:rPr>
                <w:rFonts w:ascii="Roboto" w:eastAsia="Roboto" w:hAnsi="Roboto" w:cs="Roboto"/>
                <w:sz w:val="20"/>
                <w:szCs w:val="20"/>
                <w:highlight w:val="white"/>
              </w:rPr>
            </w:pPr>
            <w:r>
              <w:rPr>
                <w:rFonts w:ascii="Roboto" w:eastAsia="Roboto" w:hAnsi="Roboto" w:cs="Roboto"/>
                <w:sz w:val="20"/>
                <w:szCs w:val="20"/>
                <w:highlight w:val="white"/>
              </w:rPr>
              <w:t>Gavin, t</w:t>
            </w:r>
            <w:r w:rsidR="00210CC5" w:rsidRPr="00210CC5">
              <w:rPr>
                <w:rFonts w:ascii="Roboto" w:eastAsia="Roboto" w:hAnsi="Roboto" w:cs="Roboto"/>
                <w:sz w:val="20"/>
                <w:szCs w:val="20"/>
                <w:highlight w:val="white"/>
              </w:rPr>
              <w:t xml:space="preserve">he application has a clear and relevant </w:t>
            </w:r>
            <w:proofErr w:type="gramStart"/>
            <w:r w:rsidR="00210CC5" w:rsidRPr="00210CC5">
              <w:rPr>
                <w:rFonts w:ascii="Roboto" w:eastAsia="Roboto" w:hAnsi="Roboto" w:cs="Roboto"/>
                <w:sz w:val="20"/>
                <w:szCs w:val="20"/>
                <w:highlight w:val="white"/>
              </w:rPr>
              <w:t>real world</w:t>
            </w:r>
            <w:proofErr w:type="gramEnd"/>
            <w:r w:rsidR="00210CC5" w:rsidRPr="00210CC5">
              <w:rPr>
                <w:rFonts w:ascii="Roboto" w:eastAsia="Roboto" w:hAnsi="Roboto" w:cs="Roboto"/>
                <w:sz w:val="20"/>
                <w:szCs w:val="20"/>
                <w:highlight w:val="white"/>
              </w:rPr>
              <w:t xml:space="preserve"> purpose, and the main user journey is easy to understand from first use. The public facing areas, including the map, school listings, school detail pages, and user account routes, are organised in a logical way and the navigation is consistent throughout. The interface is generally clean, readable, and responsive, with sensible use of typography, colour, and spacing. Forms provide useful validation and feedback, and the CRUD journeys that are present in the project, particularly around user notes and account-based interactions, work in a coherent way. The project structure in Django is also sensible, with multiple apps handling separate concerns appropriately. </w:t>
            </w:r>
          </w:p>
          <w:p w14:paraId="56D14ECB" w14:textId="7B4E63D6" w:rsidR="00D47AE2" w:rsidRDefault="00210CC5">
            <w:pPr>
              <w:spacing w:before="240" w:after="240"/>
              <w:rPr>
                <w:rFonts w:ascii="Roboto" w:eastAsia="Roboto" w:hAnsi="Roboto" w:cs="Roboto"/>
                <w:sz w:val="20"/>
                <w:szCs w:val="20"/>
                <w:highlight w:val="white"/>
              </w:rPr>
            </w:pPr>
            <w:r w:rsidRPr="00210CC5">
              <w:rPr>
                <w:rFonts w:ascii="Roboto" w:eastAsia="Roboto" w:hAnsi="Roboto" w:cs="Roboto"/>
                <w:sz w:val="20"/>
                <w:szCs w:val="20"/>
                <w:highlight w:val="white"/>
              </w:rPr>
              <w:t>Merit is not met because the overall codebase does not yet evidence the level of robustness and refinement expected at that level, and TDD is not convincingly demonstrated through the development process. There is testing present, but not enough evidence of a clear test first workflow or a consistently hardened implementation across all app areas.</w:t>
            </w:r>
          </w:p>
        </w:tc>
        <w:tc>
          <w:tcPr>
            <w:tcW w:w="915" w:type="pct"/>
          </w:tcPr>
          <w:p w14:paraId="36C892F8" w14:textId="77777777" w:rsidR="00D47AE2" w:rsidRDefault="00D47AE2">
            <w:pPr>
              <w:spacing w:before="240" w:after="240"/>
              <w:rPr>
                <w:rFonts w:ascii="Roboto" w:eastAsia="Roboto" w:hAnsi="Roboto" w:cs="Roboto"/>
                <w:sz w:val="20"/>
                <w:szCs w:val="20"/>
                <w:highlight w:val="white"/>
              </w:rPr>
            </w:pPr>
          </w:p>
        </w:tc>
      </w:tr>
      <w:tr w:rsidR="00D47AE2" w14:paraId="4AF046A6" w14:textId="77777777" w:rsidTr="00D50F70">
        <w:trPr>
          <w:cantSplit/>
          <w:trHeight w:val="70"/>
        </w:trPr>
        <w:tc>
          <w:tcPr>
            <w:tcW w:w="1342" w:type="pct"/>
          </w:tcPr>
          <w:p w14:paraId="6D7CE238" w14:textId="77777777" w:rsidR="00D47AE2" w:rsidRDefault="004E2793">
            <w:pPr>
              <w:rPr>
                <w:b/>
              </w:rPr>
            </w:pPr>
            <w:r w:rsidRPr="004E2793">
              <w:rPr>
                <w:b/>
              </w:rPr>
              <w:t>Design and implement a relational data model, application features and business logic to manage, query and manipulate relational data to meet given needs in a particular real-world domain.</w:t>
            </w:r>
          </w:p>
        </w:tc>
        <w:tc>
          <w:tcPr>
            <w:tcW w:w="199" w:type="pct"/>
          </w:tcPr>
          <w:p w14:paraId="6AFF6E36" w14:textId="59BFEB82" w:rsidR="00D47AE2" w:rsidRDefault="00E30EFD">
            <w:pPr>
              <w:spacing w:before="240" w:after="240"/>
              <w:rPr>
                <w:rFonts w:ascii="Roboto" w:eastAsia="Roboto" w:hAnsi="Roboto" w:cs="Roboto"/>
                <w:sz w:val="20"/>
                <w:szCs w:val="20"/>
                <w:highlight w:val="white"/>
              </w:rPr>
            </w:pPr>
            <w:r>
              <w:rPr>
                <w:rFonts w:ascii="Roboto" w:eastAsia="Roboto" w:hAnsi="Roboto" w:cs="Roboto"/>
                <w:sz w:val="20"/>
                <w:szCs w:val="20"/>
                <w:highlight w:val="white"/>
              </w:rPr>
              <w:t>Y</w:t>
            </w:r>
          </w:p>
        </w:tc>
        <w:tc>
          <w:tcPr>
            <w:tcW w:w="227" w:type="pct"/>
          </w:tcPr>
          <w:p w14:paraId="6433EECC" w14:textId="32BACBAB" w:rsidR="00D47AE2" w:rsidRDefault="00E30EFD">
            <w:pPr>
              <w:spacing w:before="240" w:after="240"/>
              <w:rPr>
                <w:rFonts w:ascii="Roboto" w:eastAsia="Roboto" w:hAnsi="Roboto" w:cs="Roboto"/>
                <w:sz w:val="20"/>
                <w:szCs w:val="20"/>
                <w:highlight w:val="white"/>
              </w:rPr>
            </w:pPr>
            <w:r>
              <w:rPr>
                <w:rFonts w:ascii="Roboto" w:eastAsia="Roboto" w:hAnsi="Roboto" w:cs="Roboto"/>
                <w:sz w:val="20"/>
                <w:szCs w:val="20"/>
                <w:highlight w:val="white"/>
              </w:rPr>
              <w:t>Y</w:t>
            </w:r>
          </w:p>
        </w:tc>
        <w:tc>
          <w:tcPr>
            <w:tcW w:w="2318" w:type="pct"/>
          </w:tcPr>
          <w:p w14:paraId="375CF894" w14:textId="57AB0D8D" w:rsidR="00D47AE2" w:rsidRDefault="00B85361">
            <w:pPr>
              <w:spacing w:before="240" w:after="240"/>
              <w:rPr>
                <w:rFonts w:ascii="Roboto" w:eastAsia="Roboto" w:hAnsi="Roboto" w:cs="Roboto"/>
                <w:sz w:val="20"/>
                <w:szCs w:val="20"/>
                <w:highlight w:val="white"/>
              </w:rPr>
            </w:pPr>
            <w:r w:rsidRPr="00B85361">
              <w:rPr>
                <w:rFonts w:ascii="Roboto" w:eastAsia="Roboto" w:hAnsi="Roboto" w:cs="Roboto"/>
                <w:sz w:val="20"/>
                <w:szCs w:val="20"/>
                <w:highlight w:val="white"/>
              </w:rPr>
              <w:t xml:space="preserve">The relational data model is well suited to the application domain and shows clear thought in how schools, sensors, readings, subscriptions, payments, and notes relate to one another. The entities and relationships are meaningful and help the project move beyond a simple CRUD exercise into a more realistic full stack solution. Business logic is handled in a sensible way through models, views, and supporting methods, and there is clear evidence that </w:t>
            </w:r>
            <w:proofErr w:type="gramStart"/>
            <w:r w:rsidRPr="00B85361">
              <w:rPr>
                <w:rFonts w:ascii="Roboto" w:eastAsia="Roboto" w:hAnsi="Roboto" w:cs="Roboto"/>
                <w:sz w:val="20"/>
                <w:szCs w:val="20"/>
                <w:highlight w:val="white"/>
              </w:rPr>
              <w:t>server side</w:t>
            </w:r>
            <w:proofErr w:type="gramEnd"/>
            <w:r w:rsidRPr="00B85361">
              <w:rPr>
                <w:rFonts w:ascii="Roboto" w:eastAsia="Roboto" w:hAnsi="Roboto" w:cs="Roboto"/>
                <w:sz w:val="20"/>
                <w:szCs w:val="20"/>
                <w:highlight w:val="white"/>
              </w:rPr>
              <w:t xml:space="preserve"> logic supports what the user sees in the interface. Data updates are reflected appropriately in the application, and the administrative side of the project appears practical for managing records. </w:t>
            </w:r>
          </w:p>
        </w:tc>
        <w:tc>
          <w:tcPr>
            <w:tcW w:w="915" w:type="pct"/>
          </w:tcPr>
          <w:p w14:paraId="04B911E6" w14:textId="77777777" w:rsidR="00D47AE2" w:rsidRDefault="00D47AE2">
            <w:pPr>
              <w:spacing w:before="240" w:after="240"/>
              <w:rPr>
                <w:rFonts w:ascii="Roboto" w:eastAsia="Roboto" w:hAnsi="Roboto" w:cs="Roboto"/>
                <w:sz w:val="20"/>
                <w:szCs w:val="20"/>
                <w:highlight w:val="white"/>
              </w:rPr>
            </w:pPr>
          </w:p>
        </w:tc>
      </w:tr>
      <w:tr w:rsidR="00D47AE2" w14:paraId="59786466" w14:textId="77777777" w:rsidTr="00D50F70">
        <w:trPr>
          <w:cantSplit/>
          <w:trHeight w:val="70"/>
        </w:trPr>
        <w:tc>
          <w:tcPr>
            <w:tcW w:w="1342" w:type="pct"/>
          </w:tcPr>
          <w:p w14:paraId="7ED31A94" w14:textId="77777777" w:rsidR="00D47AE2" w:rsidRPr="00D47AE2" w:rsidRDefault="004E2793">
            <w:pPr>
              <w:rPr>
                <w:b/>
              </w:rPr>
            </w:pPr>
            <w:r w:rsidRPr="004E2793">
              <w:rPr>
                <w:b/>
              </w:rPr>
              <w:lastRenderedPageBreak/>
              <w:t>Identify and apply authorisation, authentication and permission features in a full-stack web application solution.</w:t>
            </w:r>
          </w:p>
        </w:tc>
        <w:tc>
          <w:tcPr>
            <w:tcW w:w="199" w:type="pct"/>
          </w:tcPr>
          <w:p w14:paraId="03AF9C86" w14:textId="4324391C" w:rsidR="00D47AE2" w:rsidRDefault="00E30EFD">
            <w:pPr>
              <w:spacing w:before="240" w:after="240"/>
              <w:rPr>
                <w:rFonts w:ascii="Roboto" w:eastAsia="Roboto" w:hAnsi="Roboto" w:cs="Roboto"/>
                <w:sz w:val="20"/>
                <w:szCs w:val="20"/>
                <w:highlight w:val="white"/>
              </w:rPr>
            </w:pPr>
            <w:r>
              <w:rPr>
                <w:rFonts w:ascii="Roboto" w:eastAsia="Roboto" w:hAnsi="Roboto" w:cs="Roboto"/>
                <w:sz w:val="20"/>
                <w:szCs w:val="20"/>
                <w:highlight w:val="white"/>
              </w:rPr>
              <w:t>Y</w:t>
            </w:r>
          </w:p>
        </w:tc>
        <w:tc>
          <w:tcPr>
            <w:tcW w:w="227" w:type="pct"/>
          </w:tcPr>
          <w:p w14:paraId="031484CB" w14:textId="5FAFC6C7" w:rsidR="00D47AE2" w:rsidRDefault="00E30EFD">
            <w:pPr>
              <w:spacing w:before="240" w:after="240"/>
              <w:rPr>
                <w:rFonts w:ascii="Roboto" w:eastAsia="Roboto" w:hAnsi="Roboto" w:cs="Roboto"/>
                <w:sz w:val="20"/>
                <w:szCs w:val="20"/>
                <w:highlight w:val="white"/>
              </w:rPr>
            </w:pPr>
            <w:r>
              <w:rPr>
                <w:rFonts w:ascii="Roboto" w:eastAsia="Roboto" w:hAnsi="Roboto" w:cs="Roboto"/>
                <w:sz w:val="20"/>
                <w:szCs w:val="20"/>
                <w:highlight w:val="white"/>
              </w:rPr>
              <w:t>Y</w:t>
            </w:r>
          </w:p>
        </w:tc>
        <w:tc>
          <w:tcPr>
            <w:tcW w:w="2318" w:type="pct"/>
          </w:tcPr>
          <w:p w14:paraId="4537177E" w14:textId="7A759DB9" w:rsidR="00D47AE2" w:rsidRDefault="00030E23">
            <w:pPr>
              <w:spacing w:before="240" w:after="240"/>
              <w:rPr>
                <w:rFonts w:ascii="Roboto" w:eastAsia="Roboto" w:hAnsi="Roboto" w:cs="Roboto"/>
                <w:sz w:val="20"/>
                <w:szCs w:val="20"/>
                <w:highlight w:val="white"/>
              </w:rPr>
            </w:pPr>
            <w:r w:rsidRPr="00030E23">
              <w:rPr>
                <w:rFonts w:ascii="Roboto" w:eastAsia="Roboto" w:hAnsi="Roboto" w:cs="Roboto"/>
                <w:sz w:val="20"/>
                <w:szCs w:val="20"/>
                <w:highlight w:val="white"/>
              </w:rPr>
              <w:t>Authentication is implemented appropriately, with users able to sign up, log in, and log out through the application. Anonymous and authenticated users are presented with different options in a way that makes sense, and restricted actions are protected behind authentication. Ownership checks are also in place for user-generated content, which helps ensure that users cannot freely edit or delete records that do not belong to them. The overall permissions approach is maintainable and sufficiently clear in the codebase, and template logic remains reasonably controlled rather than overloaded with business rules.</w:t>
            </w:r>
          </w:p>
        </w:tc>
        <w:tc>
          <w:tcPr>
            <w:tcW w:w="915" w:type="pct"/>
          </w:tcPr>
          <w:p w14:paraId="6D8D1C02" w14:textId="77777777" w:rsidR="00D47AE2" w:rsidRDefault="00D47AE2">
            <w:pPr>
              <w:spacing w:before="240" w:after="240"/>
              <w:rPr>
                <w:rFonts w:ascii="Roboto" w:eastAsia="Roboto" w:hAnsi="Roboto" w:cs="Roboto"/>
                <w:sz w:val="20"/>
                <w:szCs w:val="20"/>
                <w:highlight w:val="white"/>
              </w:rPr>
            </w:pPr>
          </w:p>
        </w:tc>
      </w:tr>
      <w:tr w:rsidR="00D47AE2" w14:paraId="52B48FE3" w14:textId="77777777" w:rsidTr="00D50F70">
        <w:trPr>
          <w:cantSplit/>
          <w:trHeight w:val="70"/>
        </w:trPr>
        <w:tc>
          <w:tcPr>
            <w:tcW w:w="1342" w:type="pct"/>
          </w:tcPr>
          <w:p w14:paraId="7AB077A4" w14:textId="77777777" w:rsidR="00D47AE2" w:rsidRPr="00D47AE2" w:rsidRDefault="004E2793">
            <w:pPr>
              <w:rPr>
                <w:b/>
              </w:rPr>
            </w:pPr>
            <w:r w:rsidRPr="004E2793">
              <w:rPr>
                <w:b/>
              </w:rPr>
              <w:t>Design, develop and integrate an e-commerce payment system in a cloud-hosted Full Stack web application.</w:t>
            </w:r>
          </w:p>
        </w:tc>
        <w:tc>
          <w:tcPr>
            <w:tcW w:w="199" w:type="pct"/>
          </w:tcPr>
          <w:p w14:paraId="5EEABF92" w14:textId="7569B7CD" w:rsidR="00D47AE2" w:rsidRDefault="00E30EFD">
            <w:pPr>
              <w:spacing w:before="240" w:after="240"/>
              <w:rPr>
                <w:rFonts w:ascii="Roboto" w:eastAsia="Roboto" w:hAnsi="Roboto" w:cs="Roboto"/>
                <w:sz w:val="20"/>
                <w:szCs w:val="20"/>
                <w:highlight w:val="white"/>
              </w:rPr>
            </w:pPr>
            <w:r>
              <w:rPr>
                <w:rFonts w:ascii="Roboto" w:eastAsia="Roboto" w:hAnsi="Roboto" w:cs="Roboto"/>
                <w:sz w:val="20"/>
                <w:szCs w:val="20"/>
                <w:highlight w:val="white"/>
              </w:rPr>
              <w:t>Y</w:t>
            </w:r>
          </w:p>
        </w:tc>
        <w:tc>
          <w:tcPr>
            <w:tcW w:w="227" w:type="pct"/>
            <w:shd w:val="clear" w:color="auto" w:fill="000000" w:themeFill="text1"/>
          </w:tcPr>
          <w:p w14:paraId="6EC41A94" w14:textId="77777777" w:rsidR="00D47AE2" w:rsidRDefault="00D47AE2">
            <w:pPr>
              <w:spacing w:before="240" w:after="240"/>
              <w:rPr>
                <w:rFonts w:ascii="Roboto" w:eastAsia="Roboto" w:hAnsi="Roboto" w:cs="Roboto"/>
                <w:sz w:val="20"/>
                <w:szCs w:val="20"/>
                <w:highlight w:val="white"/>
              </w:rPr>
            </w:pPr>
          </w:p>
        </w:tc>
        <w:tc>
          <w:tcPr>
            <w:tcW w:w="2318" w:type="pct"/>
          </w:tcPr>
          <w:p w14:paraId="743C9819" w14:textId="496EBF53" w:rsidR="00D47AE2" w:rsidRDefault="004A34DF">
            <w:pPr>
              <w:spacing w:before="240" w:after="240"/>
              <w:rPr>
                <w:rFonts w:ascii="Roboto" w:eastAsia="Roboto" w:hAnsi="Roboto" w:cs="Roboto"/>
                <w:sz w:val="20"/>
                <w:szCs w:val="20"/>
                <w:highlight w:val="white"/>
              </w:rPr>
            </w:pPr>
            <w:r w:rsidRPr="004A34DF">
              <w:rPr>
                <w:rFonts w:ascii="Roboto" w:eastAsia="Roboto" w:hAnsi="Roboto" w:cs="Roboto"/>
                <w:sz w:val="20"/>
                <w:szCs w:val="20"/>
                <w:highlight w:val="white"/>
              </w:rPr>
              <w:t>The payment element is met based on live verification of the subscription flow. The application includes a working subscription journey using Stripe in test mode, allowing a user to move from the subscription area into checkout and return to the application successfully after payment. The project also includes success and cancellation routes, payment related models, and webhook handling to support the transaction flow. This demonstrates that the app includes an operational e-commerce component rather than only placeholder code. While the implementation would benefit from stronger evidence around resilience, repeated webhook handling, and operational diagnostics for higher level judgement</w:t>
            </w:r>
            <w:r>
              <w:rPr>
                <w:rFonts w:ascii="Roboto" w:eastAsia="Roboto" w:hAnsi="Roboto" w:cs="Roboto"/>
                <w:sz w:val="20"/>
                <w:szCs w:val="20"/>
                <w:highlight w:val="white"/>
              </w:rPr>
              <w:t>.</w:t>
            </w:r>
          </w:p>
        </w:tc>
        <w:tc>
          <w:tcPr>
            <w:tcW w:w="915" w:type="pct"/>
          </w:tcPr>
          <w:p w14:paraId="53A3EC7E" w14:textId="77777777" w:rsidR="00D47AE2" w:rsidRDefault="00D47AE2">
            <w:pPr>
              <w:spacing w:before="240" w:after="240"/>
              <w:rPr>
                <w:rFonts w:ascii="Roboto" w:eastAsia="Roboto" w:hAnsi="Roboto" w:cs="Roboto"/>
                <w:sz w:val="20"/>
                <w:szCs w:val="20"/>
                <w:highlight w:val="white"/>
              </w:rPr>
            </w:pPr>
          </w:p>
        </w:tc>
      </w:tr>
      <w:tr w:rsidR="00D47AE2" w14:paraId="6AC2C8D2" w14:textId="77777777" w:rsidTr="00D50F70">
        <w:trPr>
          <w:cantSplit/>
          <w:trHeight w:val="70"/>
        </w:trPr>
        <w:tc>
          <w:tcPr>
            <w:tcW w:w="1342" w:type="pct"/>
          </w:tcPr>
          <w:p w14:paraId="7400E9CD" w14:textId="77777777" w:rsidR="00D47AE2" w:rsidRDefault="004E2793">
            <w:pPr>
              <w:rPr>
                <w:b/>
              </w:rPr>
            </w:pPr>
            <w:r w:rsidRPr="004E2793">
              <w:rPr>
                <w:b/>
              </w:rPr>
              <w:lastRenderedPageBreak/>
              <w:t xml:space="preserve">Document the development process through a </w:t>
            </w:r>
            <w:proofErr w:type="gramStart"/>
            <w:r w:rsidRPr="004E2793">
              <w:rPr>
                <w:b/>
              </w:rPr>
              <w:t>git based</w:t>
            </w:r>
            <w:proofErr w:type="gramEnd"/>
            <w:r w:rsidRPr="004E2793">
              <w:rPr>
                <w:b/>
              </w:rPr>
              <w:t xml:space="preserve"> version control system and deploy the full application to a cloud hosting platform.</w:t>
            </w:r>
          </w:p>
        </w:tc>
        <w:tc>
          <w:tcPr>
            <w:tcW w:w="199" w:type="pct"/>
          </w:tcPr>
          <w:p w14:paraId="621664B7" w14:textId="25092E14" w:rsidR="00D47AE2" w:rsidRDefault="00E30EFD">
            <w:pPr>
              <w:spacing w:before="240" w:after="240"/>
              <w:rPr>
                <w:rFonts w:ascii="Roboto" w:eastAsia="Roboto" w:hAnsi="Roboto" w:cs="Roboto"/>
                <w:sz w:val="20"/>
                <w:szCs w:val="20"/>
                <w:highlight w:val="white"/>
              </w:rPr>
            </w:pPr>
            <w:r>
              <w:rPr>
                <w:rFonts w:ascii="Roboto" w:eastAsia="Roboto" w:hAnsi="Roboto" w:cs="Roboto"/>
                <w:sz w:val="20"/>
                <w:szCs w:val="20"/>
                <w:highlight w:val="white"/>
              </w:rPr>
              <w:t>N</w:t>
            </w:r>
          </w:p>
        </w:tc>
        <w:tc>
          <w:tcPr>
            <w:tcW w:w="227" w:type="pct"/>
          </w:tcPr>
          <w:p w14:paraId="1022BB71" w14:textId="6C398057" w:rsidR="00D47AE2" w:rsidRDefault="00E30EFD">
            <w:pPr>
              <w:spacing w:before="240" w:after="240"/>
              <w:rPr>
                <w:rFonts w:ascii="Roboto" w:eastAsia="Roboto" w:hAnsi="Roboto" w:cs="Roboto"/>
                <w:sz w:val="20"/>
                <w:szCs w:val="20"/>
                <w:highlight w:val="white"/>
              </w:rPr>
            </w:pPr>
            <w:r>
              <w:rPr>
                <w:rFonts w:ascii="Roboto" w:eastAsia="Roboto" w:hAnsi="Roboto" w:cs="Roboto"/>
                <w:sz w:val="20"/>
                <w:szCs w:val="20"/>
                <w:highlight w:val="white"/>
              </w:rPr>
              <w:t>N</w:t>
            </w:r>
          </w:p>
        </w:tc>
        <w:tc>
          <w:tcPr>
            <w:tcW w:w="2318" w:type="pct"/>
          </w:tcPr>
          <w:p w14:paraId="1F7D944D" w14:textId="4B2B928E" w:rsidR="00D47AE2" w:rsidRDefault="001A148F">
            <w:pPr>
              <w:spacing w:before="240" w:after="240"/>
              <w:rPr>
                <w:rFonts w:ascii="Roboto" w:eastAsia="Roboto" w:hAnsi="Roboto" w:cs="Roboto"/>
                <w:sz w:val="20"/>
                <w:szCs w:val="20"/>
                <w:highlight w:val="white"/>
              </w:rPr>
            </w:pPr>
            <w:r w:rsidRPr="001A148F">
              <w:rPr>
                <w:rFonts w:ascii="Roboto" w:eastAsia="Roboto" w:hAnsi="Roboto" w:cs="Roboto"/>
                <w:sz w:val="20"/>
                <w:szCs w:val="20"/>
                <w:highlight w:val="white"/>
              </w:rPr>
              <w:t xml:space="preserve">The project shows a good volume of commits and the commit history reflects a genuine development process across features, fixes, and refinements. The README is detailed, the deployment steps are documented, and there is useful supporting material around testing and project structure. This is enough to meet the merit indicator relating to version control as evidence of development. However, the pass requirement for </w:t>
            </w:r>
            <w:proofErr w:type="gramStart"/>
            <w:r w:rsidRPr="001A148F">
              <w:rPr>
                <w:rFonts w:ascii="Roboto" w:eastAsia="Roboto" w:hAnsi="Roboto" w:cs="Roboto"/>
                <w:sz w:val="20"/>
                <w:szCs w:val="20"/>
                <w:highlight w:val="white"/>
              </w:rPr>
              <w:t xml:space="preserve">this </w:t>
            </w:r>
            <w:r>
              <w:rPr>
                <w:rFonts w:ascii="Roboto" w:eastAsia="Roboto" w:hAnsi="Roboto" w:cs="Roboto"/>
                <w:sz w:val="20"/>
                <w:szCs w:val="20"/>
                <w:highlight w:val="white"/>
              </w:rPr>
              <w:t>criteria</w:t>
            </w:r>
            <w:proofErr w:type="gramEnd"/>
            <w:r w:rsidRPr="001A148F">
              <w:rPr>
                <w:rFonts w:ascii="Roboto" w:eastAsia="Roboto" w:hAnsi="Roboto" w:cs="Roboto"/>
                <w:sz w:val="20"/>
                <w:szCs w:val="20"/>
                <w:highlight w:val="white"/>
              </w:rPr>
              <w:t xml:space="preserve"> is not met because the repository still includes committed sensitive configuration content, which is not acceptable for a production ready Django submission. Secret values must not be present in the public repository, and production configuration must be handled securely through environment variables only. Although there is testing evidence and deployment documentation, the security issue prevents </w:t>
            </w:r>
            <w:proofErr w:type="gramStart"/>
            <w:r w:rsidRPr="001A148F">
              <w:rPr>
                <w:rFonts w:ascii="Roboto" w:eastAsia="Roboto" w:hAnsi="Roboto" w:cs="Roboto"/>
                <w:sz w:val="20"/>
                <w:szCs w:val="20"/>
                <w:highlight w:val="white"/>
              </w:rPr>
              <w:t>this  from</w:t>
            </w:r>
            <w:proofErr w:type="gramEnd"/>
            <w:r w:rsidRPr="001A148F">
              <w:rPr>
                <w:rFonts w:ascii="Roboto" w:eastAsia="Roboto" w:hAnsi="Roboto" w:cs="Roboto"/>
                <w:sz w:val="20"/>
                <w:szCs w:val="20"/>
                <w:highlight w:val="white"/>
              </w:rPr>
              <w:t xml:space="preserve"> passing overall.</w:t>
            </w:r>
          </w:p>
        </w:tc>
        <w:tc>
          <w:tcPr>
            <w:tcW w:w="915" w:type="pct"/>
          </w:tcPr>
          <w:p w14:paraId="2FAF14EE" w14:textId="0DF05179" w:rsidR="00D47AE2" w:rsidRDefault="00D50F70">
            <w:pPr>
              <w:spacing w:before="240" w:after="240"/>
              <w:rPr>
                <w:rFonts w:ascii="Roboto" w:eastAsia="Roboto" w:hAnsi="Roboto" w:cs="Roboto"/>
                <w:sz w:val="20"/>
                <w:szCs w:val="20"/>
                <w:highlight w:val="white"/>
              </w:rPr>
            </w:pPr>
            <w:r w:rsidRPr="00D50F70">
              <w:rPr>
                <w:rFonts w:ascii="Roboto" w:eastAsia="Roboto" w:hAnsi="Roboto" w:cs="Roboto"/>
                <w:sz w:val="20"/>
                <w:szCs w:val="20"/>
                <w:highlight w:val="white"/>
              </w:rPr>
              <w:t>Remove all committed secret and environment configuration data from the repository and repository history, rotate any exposed keys, and confirm that production settings are securely handled with environment variables only.</w:t>
            </w:r>
          </w:p>
        </w:tc>
      </w:tr>
      <w:tr w:rsidR="00D47AE2" w14:paraId="6D048F90" w14:textId="77777777" w:rsidTr="00D47AE2">
        <w:trPr>
          <w:cantSplit/>
          <w:trHeight w:val="70"/>
        </w:trPr>
        <w:tc>
          <w:tcPr>
            <w:tcW w:w="5000" w:type="pct"/>
            <w:gridSpan w:val="5"/>
            <w:shd w:val="clear" w:color="auto" w:fill="90DEDD"/>
          </w:tcPr>
          <w:p w14:paraId="4D9F22BD" w14:textId="5DDC804D" w:rsidR="00D47AE2" w:rsidRDefault="00D47AE2" w:rsidP="00D47AE2">
            <w:pPr>
              <w:rPr>
                <w:rFonts w:ascii="Roboto" w:eastAsia="Roboto" w:hAnsi="Roboto" w:cs="Roboto"/>
                <w:sz w:val="20"/>
                <w:szCs w:val="20"/>
                <w:highlight w:val="white"/>
              </w:rPr>
            </w:pPr>
            <w:r>
              <w:rPr>
                <w:b/>
              </w:rPr>
              <w:t>Distinction Achieved N</w:t>
            </w:r>
          </w:p>
        </w:tc>
      </w:tr>
      <w:tr w:rsidR="00D47AE2" w14:paraId="3E76B438" w14:textId="77777777" w:rsidTr="00D47AE2">
        <w:trPr>
          <w:cantSplit/>
          <w:trHeight w:val="70"/>
        </w:trPr>
        <w:tc>
          <w:tcPr>
            <w:tcW w:w="5000" w:type="pct"/>
            <w:gridSpan w:val="5"/>
          </w:tcPr>
          <w:p w14:paraId="63047E86" w14:textId="6E70F158" w:rsidR="00D47AE2" w:rsidRPr="00E84A93" w:rsidRDefault="00E84A93">
            <w:pPr>
              <w:spacing w:before="240" w:after="240"/>
              <w:rPr>
                <w:bCs/>
              </w:rPr>
            </w:pPr>
            <w:r w:rsidRPr="00E84A93">
              <w:rPr>
                <w:bCs/>
              </w:rPr>
              <w:t xml:space="preserve">Gavin, this project </w:t>
            </w:r>
            <w:proofErr w:type="gramStart"/>
            <w:r w:rsidRPr="00E84A93">
              <w:rPr>
                <w:bCs/>
              </w:rPr>
              <w:t>are</w:t>
            </w:r>
            <w:proofErr w:type="gramEnd"/>
            <w:r w:rsidRPr="00E84A93">
              <w:rPr>
                <w:bCs/>
              </w:rPr>
              <w:t xml:space="preserve"> its clear real world purpose and its well structured user journey, particularly the school information flow and the working subscription payment feature. The remaining issue is not with the overall concept or functionality, but with deployment security and repository hygiene. Once the committed secret configuration is removed properly, keys are rotated, and the deployment is secured in line with Django best practice, the submission would be in a much stronger position to achieve the required standard.</w:t>
            </w:r>
          </w:p>
        </w:tc>
      </w:tr>
    </w:tbl>
    <w:tbl>
      <w:tblPr>
        <w:tblStyle w:val="TableGrid"/>
        <w:tblpPr w:leftFromText="180" w:rightFromText="180" w:vertAnchor="text" w:horzAnchor="margin" w:tblpY="38"/>
        <w:tblW w:w="0" w:type="auto"/>
        <w:tblLook w:val="04A0" w:firstRow="1" w:lastRow="0" w:firstColumn="1" w:lastColumn="0" w:noHBand="0" w:noVBand="1"/>
      </w:tblPr>
      <w:tblGrid>
        <w:gridCol w:w="1696"/>
        <w:gridCol w:w="3190"/>
        <w:gridCol w:w="1670"/>
        <w:gridCol w:w="2460"/>
      </w:tblGrid>
      <w:tr w:rsidR="00562938" w14:paraId="133067BF" w14:textId="77777777" w:rsidTr="00091E09">
        <w:tc>
          <w:tcPr>
            <w:tcW w:w="1696" w:type="dxa"/>
            <w:shd w:val="clear" w:color="auto" w:fill="66FFFF"/>
          </w:tcPr>
          <w:p w14:paraId="1E979F17" w14:textId="77777777" w:rsidR="00562938" w:rsidRDefault="00562938" w:rsidP="00091E09">
            <w:r w:rsidRPr="00AC56D2">
              <w:rPr>
                <w:b/>
                <w:sz w:val="24"/>
                <w:szCs w:val="24"/>
              </w:rPr>
              <w:t>Final Grade:</w:t>
            </w:r>
          </w:p>
        </w:tc>
        <w:tc>
          <w:tcPr>
            <w:tcW w:w="3190" w:type="dxa"/>
          </w:tcPr>
          <w:p w14:paraId="39BF036E" w14:textId="12D464EB" w:rsidR="00562938" w:rsidRDefault="00EB03E6" w:rsidP="00091E09">
            <w:r>
              <w:t>Resubmission</w:t>
            </w:r>
          </w:p>
        </w:tc>
        <w:tc>
          <w:tcPr>
            <w:tcW w:w="1670" w:type="dxa"/>
            <w:shd w:val="clear" w:color="auto" w:fill="00FFFF"/>
          </w:tcPr>
          <w:p w14:paraId="6FF37723" w14:textId="77777777" w:rsidR="00562938" w:rsidRPr="001C004F" w:rsidRDefault="00562938" w:rsidP="00091E09">
            <w:pPr>
              <w:rPr>
                <w:b/>
                <w:bCs/>
              </w:rPr>
            </w:pPr>
            <w:r w:rsidRPr="001C004F">
              <w:rPr>
                <w:b/>
                <w:bCs/>
              </w:rPr>
              <w:t>Date:</w:t>
            </w:r>
          </w:p>
        </w:tc>
        <w:tc>
          <w:tcPr>
            <w:tcW w:w="2460" w:type="dxa"/>
          </w:tcPr>
          <w:p w14:paraId="6A2E744C" w14:textId="5EA1DEC0" w:rsidR="00562938" w:rsidRDefault="00EB03E6" w:rsidP="00091E09">
            <w:r>
              <w:t>13/03/2026</w:t>
            </w:r>
          </w:p>
        </w:tc>
      </w:tr>
    </w:tbl>
    <w:p w14:paraId="6AECA481" w14:textId="77777777" w:rsidR="009F4E8A" w:rsidRDefault="009F4E8A">
      <w:pPr>
        <w:widowControl w:val="0"/>
        <w:pBdr>
          <w:top w:val="nil"/>
          <w:left w:val="nil"/>
          <w:bottom w:val="nil"/>
          <w:right w:val="nil"/>
          <w:between w:val="nil"/>
        </w:pBdr>
        <w:spacing w:after="0" w:line="276" w:lineRule="auto"/>
        <w:rPr>
          <w:rFonts w:ascii="Roboto" w:eastAsia="Roboto" w:hAnsi="Roboto" w:cs="Roboto"/>
          <w:sz w:val="20"/>
          <w:szCs w:val="20"/>
          <w:highlight w:val="white"/>
        </w:rPr>
      </w:pPr>
    </w:p>
    <w:tbl>
      <w:tblPr>
        <w:tblStyle w:val="af4"/>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17"/>
        <w:gridCol w:w="4409"/>
      </w:tblGrid>
      <w:tr w:rsidR="009F4E8A" w14:paraId="23322FC9" w14:textId="77777777">
        <w:tc>
          <w:tcPr>
            <w:tcW w:w="4617" w:type="dxa"/>
          </w:tcPr>
          <w:p w14:paraId="136FD2BD" w14:textId="67984220" w:rsidR="009F4E8A" w:rsidRDefault="003C545B">
            <w:bookmarkStart w:id="0" w:name="_heading=h.gjdgxs" w:colFirst="0" w:colLast="0"/>
            <w:bookmarkEnd w:id="0"/>
            <w:r>
              <w:t>Marker:</w:t>
            </w:r>
            <w:r w:rsidR="00E84A93">
              <w:t xml:space="preserve"> Dr Raghav Kovvuri</w:t>
            </w:r>
          </w:p>
          <w:p w14:paraId="43F46976" w14:textId="2C29F246" w:rsidR="009F4E8A" w:rsidRDefault="003C545B">
            <w:r>
              <w:t xml:space="preserve">Signed: </w:t>
            </w:r>
            <w:r w:rsidR="00E84A93">
              <w:t>raghav.kovvuri@ieg.ac.uk</w:t>
            </w:r>
          </w:p>
        </w:tc>
        <w:tc>
          <w:tcPr>
            <w:tcW w:w="4409" w:type="dxa"/>
          </w:tcPr>
          <w:p w14:paraId="127EB4AD" w14:textId="77777777" w:rsidR="009F4E8A" w:rsidRDefault="003C545B">
            <w:r>
              <w:t>Moderator: Peter Wright</w:t>
            </w:r>
          </w:p>
          <w:p w14:paraId="21E61E67" w14:textId="77777777" w:rsidR="009F4E8A" w:rsidRDefault="003C545B">
            <w:r>
              <w:t>Signed: peter.wright@</w:t>
            </w:r>
            <w:r w:rsidR="00D47AE2">
              <w:t>ieg</w:t>
            </w:r>
            <w:r>
              <w:t>.ac.uk</w:t>
            </w:r>
          </w:p>
          <w:p w14:paraId="142908D2" w14:textId="77777777" w:rsidR="009F4E8A" w:rsidRDefault="009F4E8A"/>
          <w:p w14:paraId="05442AFF" w14:textId="77777777" w:rsidR="009F4E8A" w:rsidRDefault="009F4E8A"/>
        </w:tc>
      </w:tr>
    </w:tbl>
    <w:p w14:paraId="575FFFDE" w14:textId="77777777" w:rsidR="009F4E8A" w:rsidRDefault="009F4E8A"/>
    <w:sectPr w:rsidR="009F4E8A">
      <w:headerReference w:type="default" r:id="rId7"/>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026549F" w14:textId="77777777" w:rsidR="00634652" w:rsidRDefault="00634652">
      <w:pPr>
        <w:spacing w:after="0" w:line="240" w:lineRule="auto"/>
      </w:pPr>
      <w:r>
        <w:separator/>
      </w:r>
    </w:p>
  </w:endnote>
  <w:endnote w:type="continuationSeparator" w:id="0">
    <w:p w14:paraId="4E26FF4A" w14:textId="77777777" w:rsidR="00634652" w:rsidRDefault="006346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Roboto">
    <w:panose1 w:val="020B0604020202020204"/>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C025CD0" w14:textId="77777777" w:rsidR="00634652" w:rsidRDefault="00634652">
      <w:pPr>
        <w:spacing w:after="0" w:line="240" w:lineRule="auto"/>
      </w:pPr>
      <w:r>
        <w:separator/>
      </w:r>
    </w:p>
  </w:footnote>
  <w:footnote w:type="continuationSeparator" w:id="0">
    <w:p w14:paraId="4CF86F24" w14:textId="77777777" w:rsidR="00634652" w:rsidRDefault="006346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8FAA34" w14:textId="77777777" w:rsidR="009F4E8A" w:rsidRDefault="003C54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33F615D" wp14:editId="11870D39">
          <wp:extent cx="1692069" cy="361060"/>
          <wp:effectExtent l="0" t="0" r="0" b="0"/>
          <wp:docPr id="4" name="image1.png" descr="Welcome to UCP | University Centre Peterborough"/>
          <wp:cNvGraphicFramePr/>
          <a:graphic xmlns:a="http://schemas.openxmlformats.org/drawingml/2006/main">
            <a:graphicData uri="http://schemas.openxmlformats.org/drawingml/2006/picture">
              <pic:pic xmlns:pic="http://schemas.openxmlformats.org/drawingml/2006/picture">
                <pic:nvPicPr>
                  <pic:cNvPr id="0" name="image1.png" descr="Welcome to UCP | University Centre Peterborough"/>
                  <pic:cNvPicPr preferRelativeResize="0"/>
                </pic:nvPicPr>
                <pic:blipFill>
                  <a:blip r:embed="rId1"/>
                  <a:srcRect/>
                  <a:stretch>
                    <a:fillRect/>
                  </a:stretch>
                </pic:blipFill>
                <pic:spPr>
                  <a:xfrm>
                    <a:off x="0" y="0"/>
                    <a:ext cx="1692069" cy="361060"/>
                  </a:xfrm>
                  <a:prstGeom prst="rect">
                    <a:avLst/>
                  </a:prstGeom>
                  <a:ln/>
                </pic:spPr>
              </pic:pic>
            </a:graphicData>
          </a:graphic>
        </wp:inline>
      </w:drawing>
    </w:r>
  </w:p>
  <w:p w14:paraId="0481714C" w14:textId="77777777" w:rsidR="009F4E8A" w:rsidRDefault="009F4E8A">
    <w:pPr>
      <w:pBdr>
        <w:top w:val="nil"/>
        <w:left w:val="nil"/>
        <w:bottom w:val="nil"/>
        <w:right w:val="nil"/>
        <w:between w:val="nil"/>
      </w:pBdr>
      <w:tabs>
        <w:tab w:val="center" w:pos="4513"/>
        <w:tab w:val="right" w:pos="9026"/>
      </w:tabs>
      <w:spacing w:after="0" w:line="240" w:lineRule="auto"/>
      <w:rPr>
        <w:rFonts w:eastAsia="Calibri"/>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E8A"/>
    <w:rsid w:val="00030E23"/>
    <w:rsid w:val="000E15F7"/>
    <w:rsid w:val="001949B5"/>
    <w:rsid w:val="001A148F"/>
    <w:rsid w:val="00210CC5"/>
    <w:rsid w:val="00240B6D"/>
    <w:rsid w:val="002D7409"/>
    <w:rsid w:val="00336B06"/>
    <w:rsid w:val="00345EBD"/>
    <w:rsid w:val="00377CD2"/>
    <w:rsid w:val="003C222F"/>
    <w:rsid w:val="003C545B"/>
    <w:rsid w:val="004A34DF"/>
    <w:rsid w:val="004E2793"/>
    <w:rsid w:val="00553651"/>
    <w:rsid w:val="00562938"/>
    <w:rsid w:val="00572081"/>
    <w:rsid w:val="00596440"/>
    <w:rsid w:val="00634652"/>
    <w:rsid w:val="007D0B8A"/>
    <w:rsid w:val="007D5833"/>
    <w:rsid w:val="0083326A"/>
    <w:rsid w:val="009A1732"/>
    <w:rsid w:val="009F4E8A"/>
    <w:rsid w:val="00AE59AC"/>
    <w:rsid w:val="00B85361"/>
    <w:rsid w:val="00C770CB"/>
    <w:rsid w:val="00C92966"/>
    <w:rsid w:val="00D47AE2"/>
    <w:rsid w:val="00D50F70"/>
    <w:rsid w:val="00D867A1"/>
    <w:rsid w:val="00E30EFD"/>
    <w:rsid w:val="00E84A93"/>
    <w:rsid w:val="00EB03E6"/>
    <w:rsid w:val="00F46BAB"/>
    <w:rsid w:val="00FB6C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16C42"/>
  <w15:docId w15:val="{8361D55C-BE0B-43CB-968D-EB48D2DD7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4DCA"/>
    <w:rPr>
      <w:rFonts w:eastAsiaTheme="minorEastAsia"/>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254DCA"/>
    <w:pPr>
      <w:keepNext/>
      <w:keepLines/>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basedOn w:val="DefaultParagraphFont"/>
    <w:link w:val="Heading2"/>
    <w:uiPriority w:val="9"/>
    <w:rsid w:val="00254DCA"/>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254DCA"/>
    <w:pPr>
      <w:ind w:left="720"/>
      <w:contextualSpacing/>
    </w:pPr>
  </w:style>
  <w:style w:type="table" w:styleId="TableGrid">
    <w:name w:val="Table Grid"/>
    <w:basedOn w:val="TableNormal"/>
    <w:uiPriority w:val="39"/>
    <w:rsid w:val="00254DCA"/>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54D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4DCA"/>
    <w:rPr>
      <w:rFonts w:eastAsiaTheme="minorEastAsia"/>
    </w:rPr>
  </w:style>
  <w:style w:type="paragraph" w:styleId="Footer">
    <w:name w:val="footer"/>
    <w:basedOn w:val="Normal"/>
    <w:link w:val="FooterChar"/>
    <w:uiPriority w:val="99"/>
    <w:unhideWhenUsed/>
    <w:rsid w:val="00254D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4DCA"/>
    <w:rPr>
      <w:rFonts w:eastAsiaTheme="minorEastAsia"/>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character" w:styleId="Hyperlink">
    <w:name w:val="Hyperlink"/>
    <w:basedOn w:val="DefaultParagraphFont"/>
    <w:uiPriority w:val="99"/>
    <w:unhideWhenUsed/>
    <w:rsid w:val="00135EA0"/>
    <w:rPr>
      <w:color w:val="0563C1" w:themeColor="hyperlink"/>
      <w:u w:val="single"/>
    </w:rPr>
  </w:style>
  <w:style w:type="character" w:customStyle="1" w:styleId="UnresolvedMention1">
    <w:name w:val="Unresolved Mention1"/>
    <w:basedOn w:val="DefaultParagraphFont"/>
    <w:uiPriority w:val="99"/>
    <w:semiHidden/>
    <w:unhideWhenUsed/>
    <w:rsid w:val="00135EA0"/>
    <w:rPr>
      <w:color w:val="605E5C"/>
      <w:shd w:val="clear" w:color="auto" w:fill="E1DFDD"/>
    </w:rPr>
  </w:style>
  <w:style w:type="paragraph" w:styleId="NoSpacing">
    <w:name w:val="No Spacing"/>
    <w:uiPriority w:val="1"/>
    <w:qFormat/>
    <w:rsid w:val="00470C90"/>
    <w:pPr>
      <w:spacing w:after="0" w:line="240" w:lineRule="auto"/>
    </w:pPr>
    <w:rPr>
      <w:rFonts w:eastAsiaTheme="minorEastAsia"/>
    </w:r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paragraph" w:customStyle="1" w:styleId="Default">
    <w:name w:val="Default"/>
    <w:rsid w:val="009A1732"/>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rZMMw6qh7RwJia7N1H9eCtTLcMw==">AMUW2mVSmexfdfwJrxvvCJzxuKDfprC2sqXvIxC9L1VL50AWb9Iu47VOkGxKGkEPwWWlH9XIGnCjaWpn6lJneUcniEjdJodpT7w3+BMcGPrp7ywhOAyxhVkSTvJSoHN7yQnFl0PHwS3g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865</Words>
  <Characters>4932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Inspire Education Group</Company>
  <LinksUpToDate>false</LinksUpToDate>
  <CharactersWithSpaces>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Jamie Myland</dc:creator>
  <cp:lastModifiedBy>Gavin Kingcome</cp:lastModifiedBy>
  <cp:revision>2</cp:revision>
  <dcterms:created xsi:type="dcterms:W3CDTF">2026-03-28T16:14:00Z</dcterms:created>
  <dcterms:modified xsi:type="dcterms:W3CDTF">2026-03-28T16:14:00Z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e8cfef72993367765cf66b7ede0bb41f4ade277bcae97656d6c4b88b63f39ad5</vt:lpwstr>
  </property>
</Properties>
</file>