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AEE03" w14:textId="14695118" w:rsidR="00FE448C" w:rsidRDefault="00EF40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Gavin Lam</w:t>
      </w:r>
    </w:p>
    <w:p w14:paraId="11B7257C" w14:textId="3758E596" w:rsidR="00EF408E" w:rsidRDefault="00EF40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McCabe</w:t>
      </w:r>
    </w:p>
    <w:p w14:paraId="2020B103" w14:textId="4A65EAD6" w:rsidR="00141ADC" w:rsidRDefault="00141A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Science 01:790:391:01</w:t>
      </w:r>
    </w:p>
    <w:p w14:paraId="641A336B" w14:textId="12FFD0B0" w:rsidR="00141ADC" w:rsidRDefault="00141A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 December 2024</w:t>
      </w:r>
    </w:p>
    <w:p w14:paraId="3DE06523" w14:textId="77777777" w:rsidR="00F36B3E" w:rsidRDefault="00F36B3E" w:rsidP="00141ADC">
      <w:pPr>
        <w:jc w:val="center"/>
        <w:rPr>
          <w:rFonts w:ascii="Times New Roman" w:hAnsi="Times New Roman" w:cs="Times New Roman"/>
        </w:rPr>
      </w:pPr>
    </w:p>
    <w:p w14:paraId="3F98C801" w14:textId="2FCF46EB" w:rsidR="00141ADC" w:rsidRDefault="00F36B3E" w:rsidP="00141A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Gendered Opinions on Background Checks and its Implications on Public Policy</w:t>
      </w:r>
    </w:p>
    <w:p w14:paraId="76A431BB" w14:textId="77777777" w:rsidR="006B5D8E" w:rsidRDefault="006B5D8E" w:rsidP="006B5D8E">
      <w:pPr>
        <w:spacing w:line="480" w:lineRule="auto"/>
        <w:rPr>
          <w:rFonts w:ascii="Times New Roman" w:hAnsi="Times New Roman" w:cs="Times New Roman"/>
        </w:rPr>
      </w:pPr>
    </w:p>
    <w:p w14:paraId="463C49F9" w14:textId="77777777" w:rsidR="001E568E" w:rsidRDefault="006B5D8E" w:rsidP="006B5D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Gun control is one of the most pressing topics in contemporary American society. As the Second Amendment confers the right for private citizens to own a firearm, there is much debate surrounding the extent to which firearms should be regulated. Following what seems to be a rising trend of mass shootings plaguing the United States, the media has become increasingly critical of the Second Amendment to the detriment of private gun owners</w:t>
      </w:r>
      <w:r w:rsidR="00FC2CF8">
        <w:rPr>
          <w:rFonts w:ascii="Times New Roman" w:hAnsi="Times New Roman" w:cs="Times New Roman"/>
        </w:rPr>
        <w:t xml:space="preserve">. </w:t>
      </w:r>
      <w:r w:rsidR="00E74CBB">
        <w:rPr>
          <w:rFonts w:ascii="Times New Roman" w:hAnsi="Times New Roman" w:cs="Times New Roman"/>
        </w:rPr>
        <w:t xml:space="preserve">One such shooting </w:t>
      </w:r>
      <w:r w:rsidR="00787CD7">
        <w:rPr>
          <w:rFonts w:ascii="Times New Roman" w:hAnsi="Times New Roman" w:cs="Times New Roman"/>
        </w:rPr>
        <w:t xml:space="preserve">occurred in Parkland, Florida </w:t>
      </w:r>
      <w:r w:rsidR="00FC2CF8">
        <w:rPr>
          <w:rFonts w:ascii="Times New Roman" w:hAnsi="Times New Roman" w:cs="Times New Roman"/>
        </w:rPr>
        <w:t xml:space="preserve">on February 14, 2018, when a gunman </w:t>
      </w:r>
      <w:r w:rsidR="00967152">
        <w:rPr>
          <w:rFonts w:ascii="Times New Roman" w:hAnsi="Times New Roman" w:cs="Times New Roman"/>
        </w:rPr>
        <w:t xml:space="preserve">opened fire at Marjory Stoneman Douglass High School, killing </w:t>
      </w:r>
      <w:r w:rsidR="00893510">
        <w:rPr>
          <w:rFonts w:ascii="Times New Roman" w:hAnsi="Times New Roman" w:cs="Times New Roman"/>
        </w:rPr>
        <w:t>seventeen (</w:t>
      </w:r>
      <w:r w:rsidR="00880C0E">
        <w:rPr>
          <w:rFonts w:ascii="Times New Roman" w:hAnsi="Times New Roman" w:cs="Times New Roman"/>
        </w:rPr>
        <w:t>BBC 2022).</w:t>
      </w:r>
      <w:r w:rsidR="00BA7D6C">
        <w:rPr>
          <w:rFonts w:ascii="Times New Roman" w:hAnsi="Times New Roman" w:cs="Times New Roman"/>
        </w:rPr>
        <w:t xml:space="preserve"> Following</w:t>
      </w:r>
      <w:r w:rsidR="00B13511">
        <w:rPr>
          <w:rFonts w:ascii="Times New Roman" w:hAnsi="Times New Roman" w:cs="Times New Roman"/>
        </w:rPr>
        <w:t xml:space="preserve"> the</w:t>
      </w:r>
      <w:r w:rsidR="00BA7D6C">
        <w:rPr>
          <w:rFonts w:ascii="Times New Roman" w:hAnsi="Times New Roman" w:cs="Times New Roman"/>
        </w:rPr>
        <w:t xml:space="preserve"> tragedy</w:t>
      </w:r>
      <w:r w:rsidR="00B13511">
        <w:rPr>
          <w:rFonts w:ascii="Times New Roman" w:hAnsi="Times New Roman" w:cs="Times New Roman"/>
        </w:rPr>
        <w:t xml:space="preserve"> came a deluge </w:t>
      </w:r>
      <w:r w:rsidR="0022510D">
        <w:rPr>
          <w:rFonts w:ascii="Times New Roman" w:hAnsi="Times New Roman" w:cs="Times New Roman"/>
        </w:rPr>
        <w:t xml:space="preserve">of anti-firearm rhetoric and a national conversation about the future of </w:t>
      </w:r>
      <w:r w:rsidR="008943F3">
        <w:rPr>
          <w:rFonts w:ascii="Times New Roman" w:hAnsi="Times New Roman" w:cs="Times New Roman"/>
        </w:rPr>
        <w:t>firearm regulations.</w:t>
      </w:r>
    </w:p>
    <w:p w14:paraId="7DF1D783" w14:textId="74572B39" w:rsidR="006B5D8E" w:rsidRDefault="004F5A71" w:rsidP="001E568E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318E7">
        <w:rPr>
          <w:rFonts w:ascii="Times New Roman" w:hAnsi="Times New Roman" w:cs="Times New Roman"/>
        </w:rPr>
        <w:t xml:space="preserve">A poll </w:t>
      </w:r>
      <w:r w:rsidR="00F1389A">
        <w:rPr>
          <w:rFonts w:ascii="Times New Roman" w:hAnsi="Times New Roman" w:cs="Times New Roman"/>
        </w:rPr>
        <w:t xml:space="preserve">conducted by the Marist </w:t>
      </w:r>
      <w:r w:rsidR="00333578">
        <w:rPr>
          <w:rFonts w:ascii="Times New Roman" w:hAnsi="Times New Roman" w:cs="Times New Roman"/>
        </w:rPr>
        <w:t xml:space="preserve">College Institute for Public Opinion collected data </w:t>
      </w:r>
      <w:r w:rsidR="00E90620">
        <w:rPr>
          <w:rFonts w:ascii="Times New Roman" w:hAnsi="Times New Roman" w:cs="Times New Roman"/>
        </w:rPr>
        <w:t xml:space="preserve">from </w:t>
      </w:r>
      <w:r w:rsidR="003B730C">
        <w:rPr>
          <w:rFonts w:ascii="Times New Roman" w:hAnsi="Times New Roman" w:cs="Times New Roman"/>
        </w:rPr>
        <w:t xml:space="preserve">a sample size of 880 individuals </w:t>
      </w:r>
      <w:r w:rsidR="00113C1D">
        <w:rPr>
          <w:rFonts w:ascii="Times New Roman" w:hAnsi="Times New Roman" w:cs="Times New Roman"/>
        </w:rPr>
        <w:t xml:space="preserve">from around the country </w:t>
      </w:r>
      <w:r w:rsidR="00BD0E65">
        <w:rPr>
          <w:rFonts w:ascii="Times New Roman" w:hAnsi="Times New Roman" w:cs="Times New Roman"/>
        </w:rPr>
        <w:t xml:space="preserve">and asked questions regarding their opinions on gun control policy as well as sentiments </w:t>
      </w:r>
      <w:r w:rsidR="008576F3">
        <w:rPr>
          <w:rFonts w:ascii="Times New Roman" w:hAnsi="Times New Roman" w:cs="Times New Roman"/>
        </w:rPr>
        <w:t>regarding the Parkland shooting.</w:t>
      </w:r>
      <w:r w:rsidR="001E568E">
        <w:rPr>
          <w:rFonts w:ascii="Times New Roman" w:hAnsi="Times New Roman" w:cs="Times New Roman"/>
        </w:rPr>
        <w:t xml:space="preserve"> Using this study, I</w:t>
      </w:r>
      <w:r w:rsidR="00452A26">
        <w:rPr>
          <w:rFonts w:ascii="Times New Roman" w:hAnsi="Times New Roman" w:cs="Times New Roman"/>
        </w:rPr>
        <w:t xml:space="preserve"> will </w:t>
      </w:r>
      <w:r w:rsidR="00715F82">
        <w:rPr>
          <w:rFonts w:ascii="Times New Roman" w:hAnsi="Times New Roman" w:cs="Times New Roman"/>
        </w:rPr>
        <w:t xml:space="preserve">model </w:t>
      </w:r>
      <w:r w:rsidR="00452A26">
        <w:rPr>
          <w:rFonts w:ascii="Times New Roman" w:hAnsi="Times New Roman" w:cs="Times New Roman"/>
        </w:rPr>
        <w:t>opinions on background check efficacy</w:t>
      </w:r>
      <w:r w:rsidR="00F96D62">
        <w:rPr>
          <w:rFonts w:ascii="Times New Roman" w:hAnsi="Times New Roman" w:cs="Times New Roman"/>
        </w:rPr>
        <w:t xml:space="preserve"> based on gender</w:t>
      </w:r>
      <w:r w:rsidR="00715F82">
        <w:rPr>
          <w:rFonts w:ascii="Times New Roman" w:hAnsi="Times New Roman" w:cs="Times New Roman"/>
        </w:rPr>
        <w:t xml:space="preserve"> using a linear regression </w:t>
      </w:r>
      <w:r w:rsidR="007A4AAE">
        <w:rPr>
          <w:rFonts w:ascii="Times New Roman" w:hAnsi="Times New Roman" w:cs="Times New Roman"/>
        </w:rPr>
        <w:t xml:space="preserve">and </w:t>
      </w:r>
      <w:r w:rsidR="000C162B">
        <w:rPr>
          <w:rFonts w:ascii="Times New Roman" w:hAnsi="Times New Roman" w:cs="Times New Roman"/>
        </w:rPr>
        <w:t xml:space="preserve">performing a hypothesis test to find out if the results are </w:t>
      </w:r>
      <w:r w:rsidR="00E0313D">
        <w:rPr>
          <w:rFonts w:ascii="Times New Roman" w:hAnsi="Times New Roman" w:cs="Times New Roman"/>
        </w:rPr>
        <w:t xml:space="preserve">significant enough to conclude </w:t>
      </w:r>
      <w:r w:rsidR="00D108DF">
        <w:rPr>
          <w:rFonts w:ascii="Times New Roman" w:hAnsi="Times New Roman" w:cs="Times New Roman"/>
        </w:rPr>
        <w:t xml:space="preserve">whether </w:t>
      </w:r>
      <w:r w:rsidR="00713F5A">
        <w:rPr>
          <w:rFonts w:ascii="Times New Roman" w:hAnsi="Times New Roman" w:cs="Times New Roman"/>
        </w:rPr>
        <w:t xml:space="preserve">there is evidence that opinions on background checks </w:t>
      </w:r>
      <w:r w:rsidR="00E46606">
        <w:rPr>
          <w:rFonts w:ascii="Times New Roman" w:hAnsi="Times New Roman" w:cs="Times New Roman"/>
        </w:rPr>
        <w:t>are affected by gender. I will als</w:t>
      </w:r>
      <w:r w:rsidR="00773F6E">
        <w:rPr>
          <w:rFonts w:ascii="Times New Roman" w:hAnsi="Times New Roman" w:cs="Times New Roman"/>
        </w:rPr>
        <w:t>o</w:t>
      </w:r>
      <w:r w:rsidR="001F7079">
        <w:rPr>
          <w:rFonts w:ascii="Times New Roman" w:hAnsi="Times New Roman" w:cs="Times New Roman"/>
        </w:rPr>
        <w:t xml:space="preserve"> investigate</w:t>
      </w:r>
      <w:r w:rsidR="000416E8">
        <w:rPr>
          <w:rFonts w:ascii="Times New Roman" w:hAnsi="Times New Roman" w:cs="Times New Roman"/>
        </w:rPr>
        <w:t xml:space="preserve"> how</w:t>
      </w:r>
      <w:r w:rsidR="00773F6E">
        <w:rPr>
          <w:rFonts w:ascii="Times New Roman" w:hAnsi="Times New Roman" w:cs="Times New Roman"/>
        </w:rPr>
        <w:t xml:space="preserve"> </w:t>
      </w:r>
      <w:r w:rsidR="00ED2FE4">
        <w:rPr>
          <w:rFonts w:ascii="Times New Roman" w:hAnsi="Times New Roman" w:cs="Times New Roman"/>
        </w:rPr>
        <w:t xml:space="preserve">effective background checks are </w:t>
      </w:r>
      <w:r w:rsidR="003D1820">
        <w:rPr>
          <w:rFonts w:ascii="Times New Roman" w:hAnsi="Times New Roman" w:cs="Times New Roman"/>
        </w:rPr>
        <w:t>at curbing gun violence</w:t>
      </w:r>
      <w:r w:rsidR="00281F1E">
        <w:rPr>
          <w:rFonts w:ascii="Times New Roman" w:hAnsi="Times New Roman" w:cs="Times New Roman"/>
        </w:rPr>
        <w:t xml:space="preserve"> and determine</w:t>
      </w:r>
      <w:r w:rsidR="00DC14B4">
        <w:rPr>
          <w:rFonts w:ascii="Times New Roman" w:hAnsi="Times New Roman" w:cs="Times New Roman"/>
        </w:rPr>
        <w:t xml:space="preserve"> if </w:t>
      </w:r>
      <w:r w:rsidR="00C84275">
        <w:rPr>
          <w:rFonts w:ascii="Times New Roman" w:hAnsi="Times New Roman" w:cs="Times New Roman"/>
        </w:rPr>
        <w:t xml:space="preserve">public opinion reflects </w:t>
      </w:r>
      <w:r w:rsidR="007F68D8">
        <w:rPr>
          <w:rFonts w:ascii="Times New Roman" w:hAnsi="Times New Roman" w:cs="Times New Roman"/>
        </w:rPr>
        <w:t xml:space="preserve">this result. </w:t>
      </w:r>
      <w:r w:rsidR="008B11A7">
        <w:rPr>
          <w:rFonts w:ascii="Times New Roman" w:hAnsi="Times New Roman" w:cs="Times New Roman"/>
        </w:rPr>
        <w:t>To</w:t>
      </w:r>
      <w:r w:rsidR="00DE4692">
        <w:rPr>
          <w:rFonts w:ascii="Times New Roman" w:hAnsi="Times New Roman" w:cs="Times New Roman"/>
        </w:rPr>
        <w:t xml:space="preserve"> produce a decrease in firearm violence,</w:t>
      </w:r>
      <w:r w:rsidR="005578E5">
        <w:rPr>
          <w:rFonts w:ascii="Times New Roman" w:hAnsi="Times New Roman" w:cs="Times New Roman"/>
        </w:rPr>
        <w:t xml:space="preserve"> it is necessary </w:t>
      </w:r>
      <w:r w:rsidR="004567B6">
        <w:rPr>
          <w:rFonts w:ascii="Times New Roman" w:hAnsi="Times New Roman" w:cs="Times New Roman"/>
        </w:rPr>
        <w:t xml:space="preserve">to </w:t>
      </w:r>
      <w:r w:rsidR="004567B6">
        <w:rPr>
          <w:rFonts w:ascii="Times New Roman" w:hAnsi="Times New Roman" w:cs="Times New Roman"/>
        </w:rPr>
        <w:lastRenderedPageBreak/>
        <w:t>balance</w:t>
      </w:r>
      <w:r w:rsidR="005578E5">
        <w:rPr>
          <w:rFonts w:ascii="Times New Roman" w:hAnsi="Times New Roman" w:cs="Times New Roman"/>
        </w:rPr>
        <w:t xml:space="preserve"> </w:t>
      </w:r>
      <w:r w:rsidR="00C51FA2">
        <w:rPr>
          <w:rFonts w:ascii="Times New Roman" w:hAnsi="Times New Roman" w:cs="Times New Roman"/>
        </w:rPr>
        <w:t>evidence-based approaches and public opinion</w:t>
      </w:r>
      <w:r w:rsidR="002E2AB0">
        <w:rPr>
          <w:rFonts w:ascii="Times New Roman" w:hAnsi="Times New Roman" w:cs="Times New Roman"/>
        </w:rPr>
        <w:t xml:space="preserve">, ensuring </w:t>
      </w:r>
      <w:r w:rsidR="00D60604">
        <w:rPr>
          <w:rFonts w:ascii="Times New Roman" w:hAnsi="Times New Roman" w:cs="Times New Roman"/>
        </w:rPr>
        <w:t xml:space="preserve">that there is </w:t>
      </w:r>
      <w:r w:rsidR="004A71ED">
        <w:rPr>
          <w:rFonts w:ascii="Times New Roman" w:hAnsi="Times New Roman" w:cs="Times New Roman"/>
        </w:rPr>
        <w:t xml:space="preserve">a popular mandate </w:t>
      </w:r>
      <w:r w:rsidR="00AC3E45">
        <w:rPr>
          <w:rFonts w:ascii="Times New Roman" w:hAnsi="Times New Roman" w:cs="Times New Roman"/>
        </w:rPr>
        <w:t>for meaningful change.</w:t>
      </w:r>
    </w:p>
    <w:p w14:paraId="197F56AB" w14:textId="2825BA6C" w:rsidR="008D3C7E" w:rsidRDefault="007F1550" w:rsidP="001E568E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R</w:t>
      </w:r>
      <w:r w:rsidR="006A15F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studio</w:t>
      </w:r>
      <w:r w:rsidR="00A17FB7">
        <w:rPr>
          <w:rFonts w:ascii="Times New Roman" w:hAnsi="Times New Roman" w:cs="Times New Roman"/>
        </w:rPr>
        <w:t xml:space="preserve">, </w:t>
      </w:r>
      <w:r w:rsidR="00583B04">
        <w:rPr>
          <w:rFonts w:ascii="Times New Roman" w:hAnsi="Times New Roman" w:cs="Times New Roman"/>
        </w:rPr>
        <w:t xml:space="preserve">two new </w:t>
      </w:r>
      <w:r w:rsidR="00C57A4C">
        <w:rPr>
          <w:rFonts w:ascii="Times New Roman" w:hAnsi="Times New Roman" w:cs="Times New Roman"/>
        </w:rPr>
        <w:t xml:space="preserve">variables </w:t>
      </w:r>
      <w:r w:rsidR="00583B04">
        <w:rPr>
          <w:rFonts w:ascii="Times New Roman" w:hAnsi="Times New Roman" w:cs="Times New Roman"/>
        </w:rPr>
        <w:t xml:space="preserve">of data were created </w:t>
      </w:r>
      <w:r w:rsidR="00C57A4C">
        <w:rPr>
          <w:rFonts w:ascii="Times New Roman" w:hAnsi="Times New Roman" w:cs="Times New Roman"/>
        </w:rPr>
        <w:t xml:space="preserve">that translated the gender of </w:t>
      </w:r>
      <w:r w:rsidR="00A22431">
        <w:rPr>
          <w:rFonts w:ascii="Times New Roman" w:hAnsi="Times New Roman" w:cs="Times New Roman"/>
        </w:rPr>
        <w:t>survey respondents into 1, male, and 0, female</w:t>
      </w:r>
      <w:r w:rsidR="00E25DA0">
        <w:rPr>
          <w:rFonts w:ascii="Times New Roman" w:hAnsi="Times New Roman" w:cs="Times New Roman"/>
        </w:rPr>
        <w:t xml:space="preserve"> </w:t>
      </w:r>
      <w:r w:rsidR="00BB44B5">
        <w:rPr>
          <w:rFonts w:ascii="Times New Roman" w:hAnsi="Times New Roman" w:cs="Times New Roman"/>
        </w:rPr>
        <w:t>and</w:t>
      </w:r>
      <w:r w:rsidR="00E25DA0">
        <w:rPr>
          <w:rFonts w:ascii="Times New Roman" w:hAnsi="Times New Roman" w:cs="Times New Roman"/>
        </w:rPr>
        <w:t xml:space="preserve"> the response to the question </w:t>
      </w:r>
      <w:r w:rsidR="002C2928">
        <w:rPr>
          <w:rFonts w:ascii="Times New Roman" w:hAnsi="Times New Roman" w:cs="Times New Roman"/>
        </w:rPr>
        <w:t xml:space="preserve">of </w:t>
      </w:r>
      <w:r w:rsidR="00D53C44">
        <w:rPr>
          <w:rFonts w:ascii="Times New Roman" w:hAnsi="Times New Roman" w:cs="Times New Roman"/>
        </w:rPr>
        <w:t xml:space="preserve">whether </w:t>
      </w:r>
      <w:r w:rsidR="002C2928">
        <w:rPr>
          <w:rFonts w:ascii="Times New Roman" w:hAnsi="Times New Roman" w:cs="Times New Roman"/>
        </w:rPr>
        <w:t xml:space="preserve">background checks </w:t>
      </w:r>
      <w:r w:rsidR="0004307A">
        <w:rPr>
          <w:rFonts w:ascii="Times New Roman" w:hAnsi="Times New Roman" w:cs="Times New Roman"/>
        </w:rPr>
        <w:t xml:space="preserve">make a difference </w:t>
      </w:r>
      <w:r w:rsidR="00D53C44">
        <w:rPr>
          <w:rFonts w:ascii="Times New Roman" w:hAnsi="Times New Roman" w:cs="Times New Roman"/>
        </w:rPr>
        <w:t>i</w:t>
      </w:r>
      <w:r w:rsidR="002C2928">
        <w:rPr>
          <w:rFonts w:ascii="Times New Roman" w:hAnsi="Times New Roman" w:cs="Times New Roman"/>
        </w:rPr>
        <w:t xml:space="preserve">nto 1, </w:t>
      </w:r>
      <w:r w:rsidR="0069686B">
        <w:rPr>
          <w:rFonts w:ascii="Times New Roman" w:hAnsi="Times New Roman" w:cs="Times New Roman"/>
        </w:rPr>
        <w:t>yes</w:t>
      </w:r>
      <w:r w:rsidR="002C2928">
        <w:rPr>
          <w:rFonts w:ascii="Times New Roman" w:hAnsi="Times New Roman" w:cs="Times New Roman"/>
        </w:rPr>
        <w:t xml:space="preserve">, and 0, </w:t>
      </w:r>
      <w:r w:rsidR="0069686B">
        <w:rPr>
          <w:rFonts w:ascii="Times New Roman" w:hAnsi="Times New Roman" w:cs="Times New Roman"/>
        </w:rPr>
        <w:t>no.</w:t>
      </w:r>
      <w:r w:rsidR="00274C0B">
        <w:rPr>
          <w:rFonts w:ascii="Times New Roman" w:hAnsi="Times New Roman" w:cs="Times New Roman"/>
        </w:rPr>
        <w:t xml:space="preserve"> Then, using the “</w:t>
      </w:r>
      <w:proofErr w:type="spellStart"/>
      <w:r w:rsidR="00274C0B">
        <w:rPr>
          <w:rFonts w:ascii="Times New Roman" w:hAnsi="Times New Roman" w:cs="Times New Roman"/>
        </w:rPr>
        <w:t>lm</w:t>
      </w:r>
      <w:proofErr w:type="spellEnd"/>
      <w:r w:rsidR="00274C0B">
        <w:rPr>
          <w:rFonts w:ascii="Times New Roman" w:hAnsi="Times New Roman" w:cs="Times New Roman"/>
        </w:rPr>
        <w:t xml:space="preserve"> function”, a regression </w:t>
      </w:r>
      <w:r w:rsidR="00BB44B5">
        <w:rPr>
          <w:rFonts w:ascii="Times New Roman" w:hAnsi="Times New Roman" w:cs="Times New Roman"/>
        </w:rPr>
        <w:t xml:space="preserve">line was created. </w:t>
      </w:r>
      <w:r w:rsidR="00BB44B5" w:rsidRPr="00BB44B5">
        <w:rPr>
          <w:rFonts w:ascii="Times New Roman" w:hAnsi="Times New Roman" w:cs="Times New Roman"/>
        </w:rPr>
        <w:t>Because the data was translated into binary 0's and 1's, with 1 representing male and a belief that background checks work and 0 representing female and a belief that background checks do not work, there is only four points on the scatterplot. However, the plot still shows th</w:t>
      </w:r>
      <w:r w:rsidR="00B828FE">
        <w:rPr>
          <w:rFonts w:ascii="Times New Roman" w:hAnsi="Times New Roman" w:cs="Times New Roman"/>
        </w:rPr>
        <w:t>e mean belief in background check efficacy with</w:t>
      </w:r>
      <w:r w:rsidR="00BB44B5" w:rsidRPr="00BB44B5">
        <w:rPr>
          <w:rFonts w:ascii="Times New Roman" w:hAnsi="Times New Roman" w:cs="Times New Roman"/>
        </w:rPr>
        <w:t xml:space="preserve"> 88% of women believ</w:t>
      </w:r>
      <w:r w:rsidR="00B828FE">
        <w:rPr>
          <w:rFonts w:ascii="Times New Roman" w:hAnsi="Times New Roman" w:cs="Times New Roman"/>
        </w:rPr>
        <w:t xml:space="preserve">ing </w:t>
      </w:r>
      <w:r w:rsidR="00BB44B5" w:rsidRPr="00BB44B5">
        <w:rPr>
          <w:rFonts w:ascii="Times New Roman" w:hAnsi="Times New Roman" w:cs="Times New Roman"/>
        </w:rPr>
        <w:t>that background checks are effective while 79% of men feel the same way.</w:t>
      </w:r>
      <w:r w:rsidR="00BB546C">
        <w:rPr>
          <w:rFonts w:ascii="Times New Roman" w:hAnsi="Times New Roman" w:cs="Times New Roman"/>
        </w:rPr>
        <w:t xml:space="preserve"> </w:t>
      </w:r>
      <w:r w:rsidR="00C86630" w:rsidRPr="00C86630">
        <w:rPr>
          <w:rFonts w:ascii="Times New Roman" w:hAnsi="Times New Roman" w:cs="Times New Roman"/>
        </w:rPr>
        <w:t xml:space="preserve">To determine if these results </w:t>
      </w:r>
      <w:r w:rsidR="00DC6A70">
        <w:rPr>
          <w:rFonts w:ascii="Times New Roman" w:hAnsi="Times New Roman" w:cs="Times New Roman"/>
        </w:rPr>
        <w:t>were</w:t>
      </w:r>
      <w:r w:rsidR="00C86630" w:rsidRPr="00C86630">
        <w:rPr>
          <w:rFonts w:ascii="Times New Roman" w:hAnsi="Times New Roman" w:cs="Times New Roman"/>
        </w:rPr>
        <w:t xml:space="preserve"> significant,</w:t>
      </w:r>
      <w:r w:rsidR="00DC6A70">
        <w:rPr>
          <w:rFonts w:ascii="Times New Roman" w:hAnsi="Times New Roman" w:cs="Times New Roman"/>
        </w:rPr>
        <w:t xml:space="preserve"> a hypothesis test was</w:t>
      </w:r>
      <w:r w:rsidR="00C86630" w:rsidRPr="00C86630">
        <w:rPr>
          <w:rFonts w:ascii="Times New Roman" w:hAnsi="Times New Roman" w:cs="Times New Roman"/>
        </w:rPr>
        <w:t xml:space="preserve"> performed</w:t>
      </w:r>
      <w:r w:rsidR="00DC6A70">
        <w:rPr>
          <w:rFonts w:ascii="Times New Roman" w:hAnsi="Times New Roman" w:cs="Times New Roman"/>
        </w:rPr>
        <w:t>.</w:t>
      </w:r>
      <w:r w:rsidR="00C86630" w:rsidRPr="00C86630">
        <w:rPr>
          <w:rFonts w:ascii="Times New Roman" w:hAnsi="Times New Roman" w:cs="Times New Roman"/>
        </w:rPr>
        <w:t xml:space="preserve"> The null hypothesis is that there is no difference between men and women in the mean belief that background checks work. The alternative hypothesis is that there is a difference between men and women </w:t>
      </w:r>
      <w:r w:rsidR="009C5157">
        <w:rPr>
          <w:rFonts w:ascii="Times New Roman" w:hAnsi="Times New Roman" w:cs="Times New Roman"/>
        </w:rPr>
        <w:t>in</w:t>
      </w:r>
      <w:r w:rsidR="00C86630" w:rsidRPr="00C86630">
        <w:rPr>
          <w:rFonts w:ascii="Times New Roman" w:hAnsi="Times New Roman" w:cs="Times New Roman"/>
        </w:rPr>
        <w:t xml:space="preserve"> the mean belief that background checks work. Using a confidence interval of 95%, </w:t>
      </w:r>
      <w:r w:rsidR="00143FAD">
        <w:rPr>
          <w:rFonts w:ascii="Times New Roman" w:hAnsi="Times New Roman" w:cs="Times New Roman"/>
        </w:rPr>
        <w:t>we can be</w:t>
      </w:r>
      <w:r w:rsidR="00C86630" w:rsidRPr="00C86630">
        <w:rPr>
          <w:rFonts w:ascii="Times New Roman" w:hAnsi="Times New Roman" w:cs="Times New Roman"/>
        </w:rPr>
        <w:t xml:space="preserve"> 95% confident that the true mean difference between men and women in the belief that background checks work lies between 0.03 and 0.15. Additionally, because the p-value &lt; 0.05 </w:t>
      </w:r>
      <w:r w:rsidR="00143FAD">
        <w:rPr>
          <w:rFonts w:ascii="Times New Roman" w:hAnsi="Times New Roman" w:cs="Times New Roman"/>
        </w:rPr>
        <w:t xml:space="preserve">we can </w:t>
      </w:r>
      <w:r w:rsidR="00C86630" w:rsidRPr="00C86630">
        <w:rPr>
          <w:rFonts w:ascii="Times New Roman" w:hAnsi="Times New Roman" w:cs="Times New Roman"/>
        </w:rPr>
        <w:t>reject the null hypothesis that there is no difference between men and women in the mean belief that background checks work.</w:t>
      </w:r>
      <w:r w:rsidR="009C5157">
        <w:rPr>
          <w:rFonts w:ascii="Times New Roman" w:hAnsi="Times New Roman" w:cs="Times New Roman"/>
        </w:rPr>
        <w:t xml:space="preserve"> </w:t>
      </w:r>
      <w:r w:rsidR="00C46129">
        <w:rPr>
          <w:rFonts w:ascii="Times New Roman" w:hAnsi="Times New Roman" w:cs="Times New Roman"/>
        </w:rPr>
        <w:t>By rejecting the null hypothesis,</w:t>
      </w:r>
      <w:r w:rsidR="00143FAD">
        <w:rPr>
          <w:rFonts w:ascii="Times New Roman" w:hAnsi="Times New Roman" w:cs="Times New Roman"/>
        </w:rPr>
        <w:t xml:space="preserve"> </w:t>
      </w:r>
      <w:r w:rsidR="00DB4850">
        <w:rPr>
          <w:rFonts w:ascii="Times New Roman" w:hAnsi="Times New Roman" w:cs="Times New Roman"/>
        </w:rPr>
        <w:t xml:space="preserve">we </w:t>
      </w:r>
      <w:r w:rsidR="00557CE8">
        <w:rPr>
          <w:rFonts w:ascii="Times New Roman" w:hAnsi="Times New Roman" w:cs="Times New Roman"/>
        </w:rPr>
        <w:t xml:space="preserve">can be mostly certain that </w:t>
      </w:r>
      <w:r w:rsidR="00143FAD">
        <w:rPr>
          <w:rFonts w:ascii="Times New Roman" w:hAnsi="Times New Roman" w:cs="Times New Roman"/>
        </w:rPr>
        <w:t xml:space="preserve">there is not enough </w:t>
      </w:r>
      <w:r w:rsidR="006E594C">
        <w:rPr>
          <w:rFonts w:ascii="Times New Roman" w:hAnsi="Times New Roman" w:cs="Times New Roman"/>
        </w:rPr>
        <w:t xml:space="preserve">evidence to </w:t>
      </w:r>
      <w:r w:rsidR="00206226">
        <w:rPr>
          <w:rFonts w:ascii="Times New Roman" w:hAnsi="Times New Roman" w:cs="Times New Roman"/>
        </w:rPr>
        <w:t>support</w:t>
      </w:r>
      <w:r w:rsidR="00397123">
        <w:rPr>
          <w:rFonts w:ascii="Times New Roman" w:hAnsi="Times New Roman" w:cs="Times New Roman"/>
        </w:rPr>
        <w:t xml:space="preserve"> th</w:t>
      </w:r>
      <w:r w:rsidR="00206226">
        <w:rPr>
          <w:rFonts w:ascii="Times New Roman" w:hAnsi="Times New Roman" w:cs="Times New Roman"/>
        </w:rPr>
        <w:t xml:space="preserve">at men and women equally believe that background checks are </w:t>
      </w:r>
      <w:r w:rsidR="00C64E2B">
        <w:rPr>
          <w:rFonts w:ascii="Times New Roman" w:hAnsi="Times New Roman" w:cs="Times New Roman"/>
        </w:rPr>
        <w:t>effective. Although it is likely that women tend to believe background checks are more effective than men</w:t>
      </w:r>
      <w:r w:rsidR="00237FCB">
        <w:rPr>
          <w:rFonts w:ascii="Times New Roman" w:hAnsi="Times New Roman" w:cs="Times New Roman"/>
        </w:rPr>
        <w:t>, a large majority of respondents, regardless of gender, are confident that background checks work.</w:t>
      </w:r>
    </w:p>
    <w:p w14:paraId="765D9B43" w14:textId="7F11173A" w:rsidR="009C37F5" w:rsidRDefault="00645D45" w:rsidP="001E568E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</w:t>
      </w:r>
      <w:r w:rsidR="006F2883">
        <w:rPr>
          <w:rFonts w:ascii="Times New Roman" w:hAnsi="Times New Roman" w:cs="Times New Roman"/>
        </w:rPr>
        <w:t xml:space="preserve"> </w:t>
      </w:r>
      <w:r w:rsidR="00FE20F0">
        <w:rPr>
          <w:rFonts w:ascii="Times New Roman" w:hAnsi="Times New Roman" w:cs="Times New Roman"/>
        </w:rPr>
        <w:t xml:space="preserve">there is widespread belief that background checks are effective, do they </w:t>
      </w:r>
      <w:r w:rsidR="000D381D">
        <w:rPr>
          <w:rFonts w:ascii="Times New Roman" w:hAnsi="Times New Roman" w:cs="Times New Roman"/>
        </w:rPr>
        <w:t>produce</w:t>
      </w:r>
      <w:r w:rsidR="00FE20F0">
        <w:rPr>
          <w:rFonts w:ascii="Times New Roman" w:hAnsi="Times New Roman" w:cs="Times New Roman"/>
        </w:rPr>
        <w:t xml:space="preserve"> the intended result? </w:t>
      </w:r>
      <w:proofErr w:type="gramStart"/>
      <w:r w:rsidR="009C37F5">
        <w:rPr>
          <w:rFonts w:ascii="Times New Roman" w:hAnsi="Times New Roman" w:cs="Times New Roman"/>
        </w:rPr>
        <w:t>Between</w:t>
      </w:r>
      <w:proofErr w:type="gramEnd"/>
      <w:r w:rsidR="009C37F5">
        <w:rPr>
          <w:rFonts w:ascii="Times New Roman" w:hAnsi="Times New Roman" w:cs="Times New Roman"/>
        </w:rPr>
        <w:t xml:space="preserve"> 1976 and 2022, eighteen states have implemented universal </w:t>
      </w:r>
      <w:r w:rsidR="009C37F5">
        <w:rPr>
          <w:rFonts w:ascii="Times New Roman" w:hAnsi="Times New Roman" w:cs="Times New Roman"/>
        </w:rPr>
        <w:lastRenderedPageBreak/>
        <w:t>background checks that extend beyond the provisions of the Brady Act, encompassing all gun sales. Twelve of these states require that a background check is conducted at the point of sale whenever a firearm is purchased. In contrast, seven states require anyone who is interested in purchasing a firearm to acquire a permit, a process that includes a background check. In a study done by Michael Siegel, Siegel analyzes the effects of universal background check laws and permit laws on firearm homicide rates. He finds that states with a background check requirement at the point of sale do not achieve lower homicide rates or firearm homicide rates. However, states that required a permit before purchasing a firearm saw significant decreases in overall homicide rates as well as firearm homicide rates (Siegel 2024).</w:t>
      </w:r>
      <w:r w:rsidR="00566015">
        <w:rPr>
          <w:rFonts w:ascii="Times New Roman" w:hAnsi="Times New Roman" w:cs="Times New Roman"/>
        </w:rPr>
        <w:t xml:space="preserve"> As demonstrated by the data, background checks when accompanied by firearm permits are effective at </w:t>
      </w:r>
      <w:r w:rsidR="000D69D5">
        <w:rPr>
          <w:rFonts w:ascii="Times New Roman" w:hAnsi="Times New Roman" w:cs="Times New Roman"/>
        </w:rPr>
        <w:t xml:space="preserve">reducing firearm violence, </w:t>
      </w:r>
      <w:r w:rsidR="00947456">
        <w:rPr>
          <w:rFonts w:ascii="Times New Roman" w:hAnsi="Times New Roman" w:cs="Times New Roman"/>
        </w:rPr>
        <w:t>but to achieve a true reduction in firearm violence, all states need to implement these rules</w:t>
      </w:r>
      <w:r w:rsidR="001C209D">
        <w:rPr>
          <w:rFonts w:ascii="Times New Roman" w:hAnsi="Times New Roman" w:cs="Times New Roman"/>
        </w:rPr>
        <w:t>. Otherwise, potential offenders will continue to have access to firearms through illegal gun trafficking from states with weaker gun laws to states that require permits.</w:t>
      </w:r>
      <w:r w:rsidR="00C44B6E">
        <w:rPr>
          <w:rFonts w:ascii="Times New Roman" w:hAnsi="Times New Roman" w:cs="Times New Roman"/>
        </w:rPr>
        <w:t xml:space="preserve"> </w:t>
      </w:r>
      <w:r w:rsidR="00AB6D14">
        <w:rPr>
          <w:rFonts w:ascii="Times New Roman" w:hAnsi="Times New Roman" w:cs="Times New Roman"/>
        </w:rPr>
        <w:t>Between 2017 and 2021, the United States recovered over 1.4 million guns used in crimes, and nearly a quarter of them crossed state lines, with 74% of them originating in states with no background check requirements (</w:t>
      </w:r>
      <w:proofErr w:type="spellStart"/>
      <w:r w:rsidR="00AB6D14">
        <w:rPr>
          <w:rFonts w:ascii="Times New Roman" w:hAnsi="Times New Roman" w:cs="Times New Roman"/>
        </w:rPr>
        <w:t>Everytownresearch</w:t>
      </w:r>
      <w:proofErr w:type="spellEnd"/>
      <w:r w:rsidR="00AB6D14">
        <w:rPr>
          <w:rFonts w:ascii="Times New Roman" w:hAnsi="Times New Roman" w:cs="Times New Roman"/>
        </w:rPr>
        <w:t xml:space="preserve"> 2021).</w:t>
      </w:r>
      <w:r w:rsidR="00C91DF3">
        <w:rPr>
          <w:rFonts w:ascii="Times New Roman" w:hAnsi="Times New Roman" w:cs="Times New Roman"/>
        </w:rPr>
        <w:t xml:space="preserve"> Due</w:t>
      </w:r>
      <w:r w:rsidR="00E07E62">
        <w:rPr>
          <w:rFonts w:ascii="Times New Roman" w:hAnsi="Times New Roman" w:cs="Times New Roman"/>
        </w:rPr>
        <w:t xml:space="preserve"> to a lack of policy uniformity, states that have followed the evidence and implemented permits are suffering the externalities </w:t>
      </w:r>
      <w:r w:rsidR="003D3C6E">
        <w:rPr>
          <w:rFonts w:ascii="Times New Roman" w:hAnsi="Times New Roman" w:cs="Times New Roman"/>
        </w:rPr>
        <w:t xml:space="preserve">of states that </w:t>
      </w:r>
      <w:r w:rsidR="00401902">
        <w:rPr>
          <w:rFonts w:ascii="Times New Roman" w:hAnsi="Times New Roman" w:cs="Times New Roman"/>
        </w:rPr>
        <w:t xml:space="preserve">neglect </w:t>
      </w:r>
      <w:r w:rsidR="000430DF">
        <w:rPr>
          <w:rFonts w:ascii="Times New Roman" w:hAnsi="Times New Roman" w:cs="Times New Roman"/>
        </w:rPr>
        <w:t xml:space="preserve">that process. </w:t>
      </w:r>
      <w:r w:rsidR="007B5BD3">
        <w:rPr>
          <w:rFonts w:ascii="Times New Roman" w:hAnsi="Times New Roman" w:cs="Times New Roman"/>
        </w:rPr>
        <w:t>As shown by the data modeled in R Studio,</w:t>
      </w:r>
      <w:r w:rsidR="00552363">
        <w:rPr>
          <w:rFonts w:ascii="Times New Roman" w:hAnsi="Times New Roman" w:cs="Times New Roman"/>
        </w:rPr>
        <w:t xml:space="preserve"> public opinion of background checks </w:t>
      </w:r>
      <w:r w:rsidR="00E6124D">
        <w:rPr>
          <w:rFonts w:ascii="Times New Roman" w:hAnsi="Times New Roman" w:cs="Times New Roman"/>
        </w:rPr>
        <w:t>is</w:t>
      </w:r>
      <w:r w:rsidR="00552363">
        <w:rPr>
          <w:rFonts w:ascii="Times New Roman" w:hAnsi="Times New Roman" w:cs="Times New Roman"/>
        </w:rPr>
        <w:t xml:space="preserve"> very favorable which should</w:t>
      </w:r>
      <w:r w:rsidR="001B4CA4">
        <w:rPr>
          <w:rFonts w:ascii="Times New Roman" w:hAnsi="Times New Roman" w:cs="Times New Roman"/>
        </w:rPr>
        <w:t xml:space="preserve"> </w:t>
      </w:r>
      <w:r w:rsidR="00941C52">
        <w:rPr>
          <w:rFonts w:ascii="Times New Roman" w:hAnsi="Times New Roman" w:cs="Times New Roman"/>
        </w:rPr>
        <w:t>be an opportunity for a policy window to open</w:t>
      </w:r>
      <w:r w:rsidR="00B964B9">
        <w:rPr>
          <w:rFonts w:ascii="Times New Roman" w:hAnsi="Times New Roman" w:cs="Times New Roman"/>
        </w:rPr>
        <w:t>. H</w:t>
      </w:r>
      <w:r w:rsidR="00634CCB">
        <w:rPr>
          <w:rFonts w:ascii="Times New Roman" w:hAnsi="Times New Roman" w:cs="Times New Roman"/>
        </w:rPr>
        <w:t xml:space="preserve">owever, policy proposals that arise after mass shootings are </w:t>
      </w:r>
      <w:r w:rsidR="00544E51">
        <w:rPr>
          <w:rFonts w:ascii="Times New Roman" w:hAnsi="Times New Roman" w:cs="Times New Roman"/>
        </w:rPr>
        <w:t>often</w:t>
      </w:r>
      <w:r w:rsidR="00E6124D">
        <w:rPr>
          <w:rFonts w:ascii="Times New Roman" w:hAnsi="Times New Roman" w:cs="Times New Roman"/>
        </w:rPr>
        <w:t xml:space="preserve"> motivated by passion and anger </w:t>
      </w:r>
      <w:r w:rsidR="00DC5450">
        <w:rPr>
          <w:rFonts w:ascii="Times New Roman" w:hAnsi="Times New Roman" w:cs="Times New Roman"/>
        </w:rPr>
        <w:t xml:space="preserve">geared towards short-term and immediate results </w:t>
      </w:r>
      <w:r w:rsidR="00B61D27">
        <w:rPr>
          <w:rFonts w:ascii="Times New Roman" w:hAnsi="Times New Roman" w:cs="Times New Roman"/>
        </w:rPr>
        <w:t xml:space="preserve">such as gun buybacks. Although </w:t>
      </w:r>
      <w:r w:rsidR="007E51B3">
        <w:rPr>
          <w:rFonts w:ascii="Times New Roman" w:hAnsi="Times New Roman" w:cs="Times New Roman"/>
        </w:rPr>
        <w:t>gun buybacks remove some guns from circulation</w:t>
      </w:r>
      <w:r w:rsidR="00E37DA8">
        <w:rPr>
          <w:rFonts w:ascii="Times New Roman" w:hAnsi="Times New Roman" w:cs="Times New Roman"/>
        </w:rPr>
        <w:t xml:space="preserve"> and act as an easy and tangible way to measure </w:t>
      </w:r>
      <w:r w:rsidR="002E4940">
        <w:rPr>
          <w:rFonts w:ascii="Times New Roman" w:hAnsi="Times New Roman" w:cs="Times New Roman"/>
        </w:rPr>
        <w:t xml:space="preserve">effectiveness based on the number of guns acquired, there is limited evidence to suggest they </w:t>
      </w:r>
      <w:r w:rsidR="000631E0">
        <w:rPr>
          <w:rFonts w:ascii="Times New Roman" w:hAnsi="Times New Roman" w:cs="Times New Roman"/>
        </w:rPr>
        <w:t xml:space="preserve">decrease firearm </w:t>
      </w:r>
      <w:r w:rsidR="000631E0">
        <w:rPr>
          <w:rFonts w:ascii="Times New Roman" w:hAnsi="Times New Roman" w:cs="Times New Roman"/>
        </w:rPr>
        <w:lastRenderedPageBreak/>
        <w:t>violence (</w:t>
      </w:r>
      <w:r w:rsidR="00556025">
        <w:rPr>
          <w:rFonts w:ascii="Times New Roman" w:hAnsi="Times New Roman" w:cs="Times New Roman"/>
        </w:rPr>
        <w:t>Charbonneau 2023).</w:t>
      </w:r>
      <w:r w:rsidR="00481BB8">
        <w:rPr>
          <w:rFonts w:ascii="Times New Roman" w:hAnsi="Times New Roman" w:cs="Times New Roman"/>
        </w:rPr>
        <w:t xml:space="preserve"> As such, it would benefit public safety </w:t>
      </w:r>
      <w:r w:rsidR="00A44D43">
        <w:rPr>
          <w:rFonts w:ascii="Times New Roman" w:hAnsi="Times New Roman" w:cs="Times New Roman"/>
        </w:rPr>
        <w:t xml:space="preserve">for policy makers to implement </w:t>
      </w:r>
      <w:r w:rsidR="009B0886">
        <w:rPr>
          <w:rFonts w:ascii="Times New Roman" w:hAnsi="Times New Roman" w:cs="Times New Roman"/>
        </w:rPr>
        <w:t>gun permits rather than wasting valuable resources on gun buybacks.</w:t>
      </w:r>
    </w:p>
    <w:p w14:paraId="2CD77DD7" w14:textId="03A3C20C" w:rsidR="00067DAB" w:rsidRDefault="00F64A03" w:rsidP="001E568E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issue of firearm violence requires a nuanced approach that balances </w:t>
      </w:r>
      <w:r w:rsidR="004567B6">
        <w:rPr>
          <w:rFonts w:ascii="Times New Roman" w:hAnsi="Times New Roman" w:cs="Times New Roman"/>
        </w:rPr>
        <w:t xml:space="preserve">public opinion </w:t>
      </w:r>
      <w:r w:rsidR="00AC3E45">
        <w:rPr>
          <w:rFonts w:ascii="Times New Roman" w:hAnsi="Times New Roman" w:cs="Times New Roman"/>
        </w:rPr>
        <w:t xml:space="preserve">with evidence-based policy. Despite the results of the analysis </w:t>
      </w:r>
      <w:r w:rsidR="00790A37">
        <w:rPr>
          <w:rFonts w:ascii="Times New Roman" w:hAnsi="Times New Roman" w:cs="Times New Roman"/>
        </w:rPr>
        <w:t xml:space="preserve">demonstrating a significant difference between men and women in the mean belief that background checks are effective, there is still overwhelming support for the notion that background checks </w:t>
      </w:r>
      <w:r w:rsidR="0054494F">
        <w:rPr>
          <w:rFonts w:ascii="Times New Roman" w:hAnsi="Times New Roman" w:cs="Times New Roman"/>
        </w:rPr>
        <w:t>achieve lower firearm violence rates.</w:t>
      </w:r>
      <w:r w:rsidR="008037DD">
        <w:rPr>
          <w:rFonts w:ascii="Times New Roman" w:hAnsi="Times New Roman" w:cs="Times New Roman"/>
        </w:rPr>
        <w:t xml:space="preserve"> This widespread public favor should serve as a foundation for </w:t>
      </w:r>
      <w:r w:rsidR="008C63EB">
        <w:rPr>
          <w:rFonts w:ascii="Times New Roman" w:hAnsi="Times New Roman" w:cs="Times New Roman"/>
        </w:rPr>
        <w:t>crafting effective policies that address firearm violence.</w:t>
      </w:r>
      <w:r w:rsidR="001353D0">
        <w:rPr>
          <w:rFonts w:ascii="Times New Roman" w:hAnsi="Times New Roman" w:cs="Times New Roman"/>
        </w:rPr>
        <w:t xml:space="preserve"> However, as evidenced by further research,</w:t>
      </w:r>
      <w:r w:rsidR="000E02E5">
        <w:rPr>
          <w:rFonts w:ascii="Times New Roman" w:hAnsi="Times New Roman" w:cs="Times New Roman"/>
        </w:rPr>
        <w:t xml:space="preserve"> background checks alone are insufficient in decreasing firearm violence without the inclusion of </w:t>
      </w:r>
      <w:r w:rsidR="006E69B2">
        <w:rPr>
          <w:rFonts w:ascii="Times New Roman" w:hAnsi="Times New Roman" w:cs="Times New Roman"/>
        </w:rPr>
        <w:t xml:space="preserve">mandatory permits. Although </w:t>
      </w:r>
      <w:r w:rsidR="00243D12">
        <w:rPr>
          <w:rFonts w:ascii="Times New Roman" w:hAnsi="Times New Roman" w:cs="Times New Roman"/>
        </w:rPr>
        <w:t>few</w:t>
      </w:r>
      <w:r w:rsidR="006E69B2">
        <w:rPr>
          <w:rFonts w:ascii="Times New Roman" w:hAnsi="Times New Roman" w:cs="Times New Roman"/>
        </w:rPr>
        <w:t xml:space="preserve"> states have implemented th</w:t>
      </w:r>
      <w:r w:rsidR="00552AC3">
        <w:rPr>
          <w:rFonts w:ascii="Times New Roman" w:hAnsi="Times New Roman" w:cs="Times New Roman"/>
        </w:rPr>
        <w:t>is evidence-based approach</w:t>
      </w:r>
      <w:r w:rsidR="00215358">
        <w:rPr>
          <w:rFonts w:ascii="Times New Roman" w:hAnsi="Times New Roman" w:cs="Times New Roman"/>
        </w:rPr>
        <w:t xml:space="preserve">, those that did saw </w:t>
      </w:r>
      <w:r w:rsidR="004C65A0">
        <w:rPr>
          <w:rFonts w:ascii="Times New Roman" w:hAnsi="Times New Roman" w:cs="Times New Roman"/>
        </w:rPr>
        <w:t xml:space="preserve">measurable reductions in firearm </w:t>
      </w:r>
      <w:r w:rsidR="00EA19F9">
        <w:rPr>
          <w:rFonts w:ascii="Times New Roman" w:hAnsi="Times New Roman" w:cs="Times New Roman"/>
        </w:rPr>
        <w:t xml:space="preserve">homicide rates. </w:t>
      </w:r>
      <w:r w:rsidR="00B85036">
        <w:rPr>
          <w:rFonts w:ascii="Times New Roman" w:hAnsi="Times New Roman" w:cs="Times New Roman"/>
        </w:rPr>
        <w:t>Moving forward, policy makers must continue to</w:t>
      </w:r>
      <w:r w:rsidR="00243D12">
        <w:rPr>
          <w:rFonts w:ascii="Times New Roman" w:hAnsi="Times New Roman" w:cs="Times New Roman"/>
        </w:rPr>
        <w:t xml:space="preserve"> prioritize </w:t>
      </w:r>
      <w:r w:rsidR="00365A3C">
        <w:rPr>
          <w:rFonts w:ascii="Times New Roman" w:hAnsi="Times New Roman" w:cs="Times New Roman"/>
        </w:rPr>
        <w:t xml:space="preserve">effective policies, such as gun permits, over </w:t>
      </w:r>
      <w:r w:rsidR="0078358C">
        <w:rPr>
          <w:rFonts w:ascii="Times New Roman" w:hAnsi="Times New Roman" w:cs="Times New Roman"/>
        </w:rPr>
        <w:t xml:space="preserve">passion-fueled and ineffective </w:t>
      </w:r>
      <w:r w:rsidR="00AC5648">
        <w:rPr>
          <w:rFonts w:ascii="Times New Roman" w:hAnsi="Times New Roman" w:cs="Times New Roman"/>
        </w:rPr>
        <w:t xml:space="preserve">strategies, such as gun buybacks. By aligning the interests of the public </w:t>
      </w:r>
      <w:r w:rsidR="007013EB">
        <w:rPr>
          <w:rFonts w:ascii="Times New Roman" w:hAnsi="Times New Roman" w:cs="Times New Roman"/>
        </w:rPr>
        <w:t xml:space="preserve">with </w:t>
      </w:r>
      <w:r w:rsidR="002F71B8">
        <w:rPr>
          <w:rFonts w:ascii="Times New Roman" w:hAnsi="Times New Roman" w:cs="Times New Roman"/>
        </w:rPr>
        <w:t xml:space="preserve">evidence-supported methods, </w:t>
      </w:r>
      <w:r w:rsidR="006B48E1">
        <w:rPr>
          <w:rFonts w:ascii="Times New Roman" w:hAnsi="Times New Roman" w:cs="Times New Roman"/>
        </w:rPr>
        <w:t xml:space="preserve">the United States can be one step closer to realizing a future </w:t>
      </w:r>
      <w:r w:rsidR="00962823">
        <w:rPr>
          <w:rFonts w:ascii="Times New Roman" w:hAnsi="Times New Roman" w:cs="Times New Roman"/>
        </w:rPr>
        <w:t>with far less gun violence.</w:t>
      </w:r>
    </w:p>
    <w:p w14:paraId="33B92138" w14:textId="7E05964A" w:rsidR="009B0886" w:rsidRDefault="009B0886" w:rsidP="001E568E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4CEBE88A" w14:textId="77777777" w:rsidR="00A5741C" w:rsidRDefault="00A5741C" w:rsidP="006B5D8E">
      <w:pPr>
        <w:spacing w:line="480" w:lineRule="auto"/>
        <w:rPr>
          <w:rFonts w:ascii="Times New Roman" w:hAnsi="Times New Roman" w:cs="Times New Roman"/>
        </w:rPr>
      </w:pPr>
    </w:p>
    <w:p w14:paraId="1780F9EB" w14:textId="77777777" w:rsidR="00A5741C" w:rsidRDefault="00A5741C" w:rsidP="006B5D8E">
      <w:pPr>
        <w:spacing w:line="480" w:lineRule="auto"/>
        <w:rPr>
          <w:rFonts w:ascii="Times New Roman" w:hAnsi="Times New Roman" w:cs="Times New Roman"/>
        </w:rPr>
      </w:pPr>
    </w:p>
    <w:p w14:paraId="0B333BF7" w14:textId="77777777" w:rsidR="00A5741C" w:rsidRDefault="00A5741C" w:rsidP="006B5D8E">
      <w:pPr>
        <w:spacing w:line="480" w:lineRule="auto"/>
        <w:rPr>
          <w:rFonts w:ascii="Times New Roman" w:hAnsi="Times New Roman" w:cs="Times New Roman"/>
        </w:rPr>
      </w:pPr>
    </w:p>
    <w:p w14:paraId="0041AEFD" w14:textId="77777777" w:rsidR="00A5741C" w:rsidRDefault="00A5741C" w:rsidP="006B5D8E">
      <w:pPr>
        <w:spacing w:line="480" w:lineRule="auto"/>
        <w:rPr>
          <w:rFonts w:ascii="Times New Roman" w:hAnsi="Times New Roman" w:cs="Times New Roman"/>
        </w:rPr>
      </w:pPr>
    </w:p>
    <w:p w14:paraId="6D645AD0" w14:textId="77777777" w:rsidR="00A5741C" w:rsidRDefault="00A5741C" w:rsidP="006B5D8E">
      <w:pPr>
        <w:spacing w:line="480" w:lineRule="auto"/>
        <w:rPr>
          <w:rFonts w:ascii="Times New Roman" w:hAnsi="Times New Roman" w:cs="Times New Roman"/>
        </w:rPr>
      </w:pPr>
    </w:p>
    <w:p w14:paraId="358460C1" w14:textId="77777777" w:rsidR="006A0E89" w:rsidRDefault="006A0E89" w:rsidP="006B5D8E">
      <w:pPr>
        <w:spacing w:line="480" w:lineRule="auto"/>
        <w:rPr>
          <w:rFonts w:ascii="Times New Roman" w:hAnsi="Times New Roman" w:cs="Times New Roman"/>
        </w:rPr>
      </w:pPr>
    </w:p>
    <w:p w14:paraId="284A8029" w14:textId="4B394F1B" w:rsidR="00A5741C" w:rsidRDefault="00A5741C" w:rsidP="00A5741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Works Cited </w:t>
      </w:r>
    </w:p>
    <w:p w14:paraId="72FA9873" w14:textId="77777777" w:rsidR="006A0E89" w:rsidRDefault="00AF0FB9" w:rsidP="006A0E89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0A426A">
        <w:rPr>
          <w:rFonts w:ascii="Times New Roman" w:hAnsi="Times New Roman" w:cs="Times New Roman"/>
          <w:i/>
          <w:iCs/>
        </w:rPr>
        <w:t>BBC News</w:t>
      </w:r>
      <w:r w:rsidRPr="00AF0FB9">
        <w:rPr>
          <w:rFonts w:ascii="Times New Roman" w:hAnsi="Times New Roman" w:cs="Times New Roman"/>
        </w:rPr>
        <w:t>. 2022. “Parkland Shooting: How the Attack Unfolded.” October 12, 2022. </w:t>
      </w:r>
      <w:hyperlink r:id="rId6" w:history="1">
        <w:r w:rsidRPr="005C2519">
          <w:rPr>
            <w:rStyle w:val="Hyperlink"/>
            <w:rFonts w:ascii="Times New Roman" w:hAnsi="Times New Roman" w:cs="Times New Roman"/>
          </w:rPr>
          <w:t>https://www.bbc.com/news/world-us-canada-43071281</w:t>
        </w:r>
      </w:hyperlink>
      <w:r w:rsidRPr="00AF0FB9">
        <w:rPr>
          <w:rFonts w:ascii="Times New Roman" w:hAnsi="Times New Roman" w:cs="Times New Roman"/>
        </w:rPr>
        <w:t>.</w:t>
      </w:r>
    </w:p>
    <w:p w14:paraId="6F06602E" w14:textId="00FC694D" w:rsidR="006A0E89" w:rsidRDefault="006A0E89" w:rsidP="006A0E89">
      <w:pPr>
        <w:spacing w:line="48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Charbonneau, Amanda. 2023, “Gun Buyback Programs in the United States,” </w:t>
      </w:r>
      <w:r>
        <w:rPr>
          <w:rFonts w:ascii="Times New Roman" w:hAnsi="Times New Roman" w:cs="Times New Roman"/>
          <w:i/>
          <w:iCs/>
        </w:rPr>
        <w:t xml:space="preserve">rand.org, </w:t>
      </w:r>
      <w:r>
        <w:rPr>
          <w:rFonts w:ascii="Times New Roman" w:hAnsi="Times New Roman" w:cs="Times New Roman"/>
        </w:rPr>
        <w:t>2023-1,</w:t>
      </w:r>
      <w:r>
        <w:rPr>
          <w:rFonts w:ascii="Times New Roman" w:hAnsi="Times New Roman" w:cs="Times New Roman"/>
          <w:i/>
          <w:iCs/>
        </w:rPr>
        <w:t xml:space="preserve"> </w:t>
      </w:r>
      <w:hyperlink r:id="rId7" w:anchor=":~:text=Advertised%20by%20taglines%20like%20%22Anonymous,%2C%20and%20Petrie%2C%202005" w:history="1">
        <w:r w:rsidRPr="00BB310D">
          <w:rPr>
            <w:rStyle w:val="Hyperlink"/>
            <w:rFonts w:ascii="Times New Roman" w:hAnsi="Times New Roman" w:cs="Times New Roman"/>
          </w:rPr>
          <w:t>https://www.rand.org/research/gun-policy/analysis/essays/gun-buyback-programs.html#:~:text=Advertised%20by%20taglines%20like%20%22Anonymous,%2C%20and%20Petrie%2C%202005</w:t>
        </w:r>
      </w:hyperlink>
      <w:r w:rsidRPr="00E23AD8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 xml:space="preserve"> </w:t>
      </w:r>
    </w:p>
    <w:p w14:paraId="0EB5CEE6" w14:textId="77777777" w:rsidR="00330C02" w:rsidRDefault="000A426A" w:rsidP="006A0E89">
      <w:pPr>
        <w:spacing w:line="480" w:lineRule="auto"/>
        <w:ind w:left="720"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  <w:iCs/>
        </w:rPr>
        <w:t>Everytownresearch</w:t>
      </w:r>
      <w:proofErr w:type="spellEnd"/>
      <w:r>
        <w:rPr>
          <w:rFonts w:ascii="Times New Roman" w:hAnsi="Times New Roman" w:cs="Times New Roman"/>
          <w:i/>
          <w:iCs/>
        </w:rPr>
        <w:t xml:space="preserve">. </w:t>
      </w:r>
      <w:r>
        <w:rPr>
          <w:rFonts w:ascii="Times New Roman" w:hAnsi="Times New Roman" w:cs="Times New Roman"/>
        </w:rPr>
        <w:t xml:space="preserve">2021, </w:t>
      </w:r>
      <w:r>
        <w:rPr>
          <w:rFonts w:ascii="Times New Roman" w:hAnsi="Times New Roman" w:cs="Times New Roman"/>
          <w:i/>
          <w:iCs/>
        </w:rPr>
        <w:t>“</w:t>
      </w:r>
      <w:r>
        <w:rPr>
          <w:rFonts w:ascii="Times New Roman" w:hAnsi="Times New Roman" w:cs="Times New Roman"/>
        </w:rPr>
        <w:t xml:space="preserve">Five Things to Know About Crime Guns, Gun Trafficking, and Background Checks,” </w:t>
      </w:r>
      <w:hyperlink r:id="rId8" w:history="1">
        <w:r w:rsidRPr="00BB310D">
          <w:rPr>
            <w:rStyle w:val="Hyperlink"/>
            <w:rFonts w:ascii="Times New Roman" w:hAnsi="Times New Roman" w:cs="Times New Roman"/>
          </w:rPr>
          <w:t>https://everytownresearch.org/report/five-things-to-know-about-crime-guns/</w:t>
        </w:r>
      </w:hyperlink>
    </w:p>
    <w:p w14:paraId="2D714E97" w14:textId="77777777" w:rsidR="00330C02" w:rsidRDefault="009449C1" w:rsidP="006A0E89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9449C1">
        <w:rPr>
          <w:rFonts w:ascii="Times New Roman" w:hAnsi="Times New Roman" w:cs="Times New Roman"/>
        </w:rPr>
        <w:t>NPR/PBS NewsHour, NPR/PBS NewsHour/Marist Poll: February 2019 Gun Violence, Marist College Institute for Public Opinion, (Cornell University, Ithaca, NY: Roper Center for Public Opinion Research, 2019),</w:t>
      </w:r>
      <w:r w:rsidR="006A15F4">
        <w:rPr>
          <w:rFonts w:ascii="Times New Roman" w:hAnsi="Times New Roman" w:cs="Times New Roman"/>
        </w:rPr>
        <w:t xml:space="preserve"> </w:t>
      </w:r>
      <w:hyperlink r:id="rId9" w:history="1">
        <w:r w:rsidR="006A15F4" w:rsidRPr="005C2519">
          <w:rPr>
            <w:rStyle w:val="Hyperlink"/>
            <w:rFonts w:ascii="Times New Roman" w:hAnsi="Times New Roman" w:cs="Times New Roman"/>
          </w:rPr>
          <w:t>https://ropercenter.cornell.edu/ipoll/study?doi=10.25940/ROPER-31116083</w:t>
        </w:r>
      </w:hyperlink>
    </w:p>
    <w:p w14:paraId="3C96238E" w14:textId="63D64065" w:rsidR="002B3276" w:rsidRDefault="002B3276" w:rsidP="006A0E89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D40211">
        <w:rPr>
          <w:rFonts w:ascii="Times New Roman" w:hAnsi="Times New Roman" w:cs="Times New Roman"/>
        </w:rPr>
        <w:t>Siegel</w:t>
      </w:r>
      <w:r>
        <w:rPr>
          <w:rFonts w:ascii="Times New Roman" w:hAnsi="Times New Roman" w:cs="Times New Roman"/>
        </w:rPr>
        <w:t>, Michael. 2024, “</w:t>
      </w:r>
      <w:r w:rsidRPr="00D40211">
        <w:rPr>
          <w:rFonts w:ascii="Times New Roman" w:hAnsi="Times New Roman" w:cs="Times New Roman"/>
        </w:rPr>
        <w:t>Universal Background Checks, Permit Requirements, and Firearm Homicide Rates</w:t>
      </w:r>
      <w:r>
        <w:rPr>
          <w:rFonts w:ascii="Times New Roman" w:hAnsi="Times New Roman" w:cs="Times New Roman"/>
        </w:rPr>
        <w:t xml:space="preserve">” </w:t>
      </w:r>
      <w:r w:rsidRPr="00494F24">
        <w:rPr>
          <w:rFonts w:ascii="Times New Roman" w:hAnsi="Times New Roman" w:cs="Times New Roman"/>
          <w:i/>
          <w:iCs/>
        </w:rPr>
        <w:t xml:space="preserve">JAMA </w:t>
      </w:r>
      <w:proofErr w:type="spellStart"/>
      <w:r w:rsidRPr="00494F24">
        <w:rPr>
          <w:rFonts w:ascii="Times New Roman" w:hAnsi="Times New Roman" w:cs="Times New Roman"/>
          <w:i/>
          <w:iCs/>
        </w:rPr>
        <w:t>Netw</w:t>
      </w:r>
      <w:proofErr w:type="spellEnd"/>
      <w:r w:rsidRPr="00494F24">
        <w:rPr>
          <w:rFonts w:ascii="Times New Roman" w:hAnsi="Times New Roman" w:cs="Times New Roman"/>
          <w:i/>
          <w:iCs/>
        </w:rPr>
        <w:t xml:space="preserve"> Open</w:t>
      </w:r>
      <w:r w:rsidRPr="00D40211">
        <w:rPr>
          <w:rFonts w:ascii="Times New Roman" w:hAnsi="Times New Roman" w:cs="Times New Roman"/>
        </w:rPr>
        <w:t>. 202</w:t>
      </w:r>
      <w:r>
        <w:rPr>
          <w:rFonts w:ascii="Times New Roman" w:hAnsi="Times New Roman" w:cs="Times New Roman"/>
        </w:rPr>
        <w:t xml:space="preserve">4-8, </w:t>
      </w:r>
      <w:hyperlink r:id="rId10" w:history="1">
        <w:r w:rsidRPr="00BB310D">
          <w:rPr>
            <w:rStyle w:val="Hyperlink"/>
            <w:rFonts w:ascii="Times New Roman" w:hAnsi="Times New Roman" w:cs="Times New Roman"/>
          </w:rPr>
          <w:t>https://jamanetwork.com/journals/jamanetworkopen/fullarticle/2821813</w:t>
        </w:r>
      </w:hyperlink>
    </w:p>
    <w:p w14:paraId="3E7C2B4E" w14:textId="77777777" w:rsidR="002B3276" w:rsidRDefault="002B3276" w:rsidP="00A5741C">
      <w:pPr>
        <w:spacing w:line="480" w:lineRule="auto"/>
        <w:rPr>
          <w:rFonts w:ascii="Times New Roman" w:hAnsi="Times New Roman" w:cs="Times New Roman"/>
        </w:rPr>
      </w:pPr>
    </w:p>
    <w:p w14:paraId="76A1CA2E" w14:textId="77777777" w:rsidR="00F1389A" w:rsidRDefault="00F1389A" w:rsidP="00A5741C">
      <w:pPr>
        <w:spacing w:line="480" w:lineRule="auto"/>
        <w:rPr>
          <w:rFonts w:ascii="Times New Roman" w:hAnsi="Times New Roman" w:cs="Times New Roman"/>
        </w:rPr>
      </w:pPr>
    </w:p>
    <w:p w14:paraId="6BF4FCAD" w14:textId="77777777" w:rsidR="00A5741C" w:rsidRPr="00EF408E" w:rsidRDefault="00A5741C" w:rsidP="00A5741C">
      <w:pPr>
        <w:spacing w:line="480" w:lineRule="auto"/>
        <w:rPr>
          <w:rFonts w:ascii="Times New Roman" w:hAnsi="Times New Roman" w:cs="Times New Roman"/>
        </w:rPr>
      </w:pPr>
    </w:p>
    <w:sectPr w:rsidR="00A5741C" w:rsidRPr="00EF408E">
      <w:headerReference w:type="even" r:id="rId11"/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86AF14" w14:textId="77777777" w:rsidR="002E61D8" w:rsidRDefault="002E61D8" w:rsidP="00F36B3E">
      <w:pPr>
        <w:spacing w:after="0" w:line="240" w:lineRule="auto"/>
      </w:pPr>
      <w:r>
        <w:separator/>
      </w:r>
    </w:p>
  </w:endnote>
  <w:endnote w:type="continuationSeparator" w:id="0">
    <w:p w14:paraId="17D56425" w14:textId="77777777" w:rsidR="002E61D8" w:rsidRDefault="002E61D8" w:rsidP="00F36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F76811" w14:textId="77777777" w:rsidR="002E61D8" w:rsidRDefault="002E61D8" w:rsidP="00F36B3E">
      <w:pPr>
        <w:spacing w:after="0" w:line="240" w:lineRule="auto"/>
      </w:pPr>
      <w:r>
        <w:separator/>
      </w:r>
    </w:p>
  </w:footnote>
  <w:footnote w:type="continuationSeparator" w:id="0">
    <w:p w14:paraId="0972EE60" w14:textId="77777777" w:rsidR="002E61D8" w:rsidRDefault="002E61D8" w:rsidP="00F36B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0457670"/>
      <w:docPartObj>
        <w:docPartGallery w:val="Page Numbers (Top of Page)"/>
        <w:docPartUnique/>
      </w:docPartObj>
    </w:sdtPr>
    <w:sdtContent>
      <w:p w14:paraId="1E6F7933" w14:textId="7195176D" w:rsidR="00F36B3E" w:rsidRDefault="00F36B3E" w:rsidP="005C251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9110EBE" w14:textId="77777777" w:rsidR="00F36B3E" w:rsidRDefault="00F36B3E" w:rsidP="00F36B3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078942461"/>
      <w:docPartObj>
        <w:docPartGallery w:val="Page Numbers (Top of Page)"/>
        <w:docPartUnique/>
      </w:docPartObj>
    </w:sdtPr>
    <w:sdtContent>
      <w:p w14:paraId="65F0B604" w14:textId="045E2756" w:rsidR="00F36B3E" w:rsidRDefault="00F36B3E" w:rsidP="005C251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Lam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714042B" w14:textId="77777777" w:rsidR="00F36B3E" w:rsidRDefault="00F36B3E" w:rsidP="00F36B3E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24A"/>
    <w:rsid w:val="000416E8"/>
    <w:rsid w:val="0004307A"/>
    <w:rsid w:val="000430DF"/>
    <w:rsid w:val="000631E0"/>
    <w:rsid w:val="00067DAB"/>
    <w:rsid w:val="000A426A"/>
    <w:rsid w:val="000C162B"/>
    <w:rsid w:val="000D381D"/>
    <w:rsid w:val="000D69D5"/>
    <w:rsid w:val="000E02E5"/>
    <w:rsid w:val="00113C1D"/>
    <w:rsid w:val="001318E7"/>
    <w:rsid w:val="001353D0"/>
    <w:rsid w:val="00141ADC"/>
    <w:rsid w:val="00143FAD"/>
    <w:rsid w:val="00166F3C"/>
    <w:rsid w:val="001B4CA4"/>
    <w:rsid w:val="001C209D"/>
    <w:rsid w:val="001E568E"/>
    <w:rsid w:val="001E6FD4"/>
    <w:rsid w:val="001F7079"/>
    <w:rsid w:val="00206226"/>
    <w:rsid w:val="00215358"/>
    <w:rsid w:val="0022510D"/>
    <w:rsid w:val="0023324A"/>
    <w:rsid w:val="00237FCB"/>
    <w:rsid w:val="00241300"/>
    <w:rsid w:val="00243D12"/>
    <w:rsid w:val="00274C0B"/>
    <w:rsid w:val="00275292"/>
    <w:rsid w:val="00281F1E"/>
    <w:rsid w:val="002849B8"/>
    <w:rsid w:val="002B0CF8"/>
    <w:rsid w:val="002B3276"/>
    <w:rsid w:val="002C2928"/>
    <w:rsid w:val="002E2AB0"/>
    <w:rsid w:val="002E4940"/>
    <w:rsid w:val="002E61D8"/>
    <w:rsid w:val="002F71B8"/>
    <w:rsid w:val="00312ED5"/>
    <w:rsid w:val="00330C02"/>
    <w:rsid w:val="00333578"/>
    <w:rsid w:val="00365A3C"/>
    <w:rsid w:val="00397123"/>
    <w:rsid w:val="003B730C"/>
    <w:rsid w:val="003D1820"/>
    <w:rsid w:val="003D3C6E"/>
    <w:rsid w:val="00401902"/>
    <w:rsid w:val="00452A26"/>
    <w:rsid w:val="004567B6"/>
    <w:rsid w:val="00481BB8"/>
    <w:rsid w:val="004A71ED"/>
    <w:rsid w:val="004B393C"/>
    <w:rsid w:val="004C65A0"/>
    <w:rsid w:val="004F5A71"/>
    <w:rsid w:val="0054494F"/>
    <w:rsid w:val="00544E51"/>
    <w:rsid w:val="00552363"/>
    <w:rsid w:val="00552AC3"/>
    <w:rsid w:val="00556025"/>
    <w:rsid w:val="005578E5"/>
    <w:rsid w:val="00557CE8"/>
    <w:rsid w:val="00566015"/>
    <w:rsid w:val="00583B04"/>
    <w:rsid w:val="00634CCB"/>
    <w:rsid w:val="00645D45"/>
    <w:rsid w:val="0069686B"/>
    <w:rsid w:val="006A0E89"/>
    <w:rsid w:val="006A15F4"/>
    <w:rsid w:val="006B48E1"/>
    <w:rsid w:val="006B5D8E"/>
    <w:rsid w:val="006E594C"/>
    <w:rsid w:val="006E69B2"/>
    <w:rsid w:val="006F2883"/>
    <w:rsid w:val="007013EB"/>
    <w:rsid w:val="00713F5A"/>
    <w:rsid w:val="00715F82"/>
    <w:rsid w:val="00721E66"/>
    <w:rsid w:val="00773F6E"/>
    <w:rsid w:val="0078358C"/>
    <w:rsid w:val="00787CD7"/>
    <w:rsid w:val="00790A37"/>
    <w:rsid w:val="007A4AAE"/>
    <w:rsid w:val="007B5BD3"/>
    <w:rsid w:val="007E51B3"/>
    <w:rsid w:val="007E7471"/>
    <w:rsid w:val="007F1550"/>
    <w:rsid w:val="007F1904"/>
    <w:rsid w:val="007F68D8"/>
    <w:rsid w:val="008037DD"/>
    <w:rsid w:val="008576F3"/>
    <w:rsid w:val="00880C0E"/>
    <w:rsid w:val="008922D2"/>
    <w:rsid w:val="00893510"/>
    <w:rsid w:val="008943F3"/>
    <w:rsid w:val="008B11A7"/>
    <w:rsid w:val="008C63EB"/>
    <w:rsid w:val="008D3C7E"/>
    <w:rsid w:val="008D3ED5"/>
    <w:rsid w:val="00941C52"/>
    <w:rsid w:val="009449C1"/>
    <w:rsid w:val="00947456"/>
    <w:rsid w:val="00962823"/>
    <w:rsid w:val="00967152"/>
    <w:rsid w:val="00975FEA"/>
    <w:rsid w:val="009B0886"/>
    <w:rsid w:val="009C37F5"/>
    <w:rsid w:val="009C5157"/>
    <w:rsid w:val="00A17FB7"/>
    <w:rsid w:val="00A22431"/>
    <w:rsid w:val="00A44D43"/>
    <w:rsid w:val="00A5741C"/>
    <w:rsid w:val="00AB6D14"/>
    <w:rsid w:val="00AC3E45"/>
    <w:rsid w:val="00AC5648"/>
    <w:rsid w:val="00AF0FB9"/>
    <w:rsid w:val="00B13511"/>
    <w:rsid w:val="00B57252"/>
    <w:rsid w:val="00B61D27"/>
    <w:rsid w:val="00B828FE"/>
    <w:rsid w:val="00B85036"/>
    <w:rsid w:val="00B964B9"/>
    <w:rsid w:val="00BA7D6C"/>
    <w:rsid w:val="00BB44B5"/>
    <w:rsid w:val="00BB546C"/>
    <w:rsid w:val="00BC58C6"/>
    <w:rsid w:val="00BD0E65"/>
    <w:rsid w:val="00C05347"/>
    <w:rsid w:val="00C44B6E"/>
    <w:rsid w:val="00C46129"/>
    <w:rsid w:val="00C51FA2"/>
    <w:rsid w:val="00C57A4C"/>
    <w:rsid w:val="00C64E2B"/>
    <w:rsid w:val="00C84275"/>
    <w:rsid w:val="00C86630"/>
    <w:rsid w:val="00C91DF3"/>
    <w:rsid w:val="00D108DF"/>
    <w:rsid w:val="00D53C44"/>
    <w:rsid w:val="00D60604"/>
    <w:rsid w:val="00DB4850"/>
    <w:rsid w:val="00DC0D48"/>
    <w:rsid w:val="00DC14B4"/>
    <w:rsid w:val="00DC5450"/>
    <w:rsid w:val="00DC6A70"/>
    <w:rsid w:val="00DE4692"/>
    <w:rsid w:val="00E0313D"/>
    <w:rsid w:val="00E07E62"/>
    <w:rsid w:val="00E25DA0"/>
    <w:rsid w:val="00E329A6"/>
    <w:rsid w:val="00E37DA8"/>
    <w:rsid w:val="00E46606"/>
    <w:rsid w:val="00E6124D"/>
    <w:rsid w:val="00E74CBB"/>
    <w:rsid w:val="00E90620"/>
    <w:rsid w:val="00EA01C4"/>
    <w:rsid w:val="00EA19F9"/>
    <w:rsid w:val="00ED2FE4"/>
    <w:rsid w:val="00EF408E"/>
    <w:rsid w:val="00F1389A"/>
    <w:rsid w:val="00F36B3E"/>
    <w:rsid w:val="00F64A03"/>
    <w:rsid w:val="00F96D62"/>
    <w:rsid w:val="00FC2CF8"/>
    <w:rsid w:val="00FE20F0"/>
    <w:rsid w:val="00FE448C"/>
    <w:rsid w:val="00FF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C5488"/>
  <w15:chartTrackingRefBased/>
  <w15:docId w15:val="{D88E5CA0-580D-9843-A69A-05FCBE1E4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2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2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2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2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2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2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2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2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2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2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2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2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2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2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2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2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2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2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2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2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2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2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2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2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2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2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2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24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36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B3E"/>
  </w:style>
  <w:style w:type="character" w:styleId="PageNumber">
    <w:name w:val="page number"/>
    <w:basedOn w:val="DefaultParagraphFont"/>
    <w:uiPriority w:val="99"/>
    <w:semiHidden/>
    <w:unhideWhenUsed/>
    <w:rsid w:val="00F36B3E"/>
  </w:style>
  <w:style w:type="paragraph" w:styleId="Footer">
    <w:name w:val="footer"/>
    <w:basedOn w:val="Normal"/>
    <w:link w:val="FooterChar"/>
    <w:uiPriority w:val="99"/>
    <w:unhideWhenUsed/>
    <w:rsid w:val="00F36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B3E"/>
  </w:style>
  <w:style w:type="character" w:styleId="Hyperlink">
    <w:name w:val="Hyperlink"/>
    <w:basedOn w:val="DefaultParagraphFont"/>
    <w:uiPriority w:val="99"/>
    <w:unhideWhenUsed/>
    <w:rsid w:val="00A574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4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0FB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verytownresearch.org/report/five-things-to-know-about-crime-guns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and.org/research/gun-policy/analysis/essays/gun-buyback-programs.html" TargetMode="External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bc.com/news/world-us-canada-43071281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jamanetwork.com/journals/jamanetworkopen/fullarticle/282181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ropercenter.cornell.edu/ipoll/study?doi=10.25940/ROPER-3111608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1305</Words>
  <Characters>7442</Characters>
  <Application>Microsoft Office Word</Application>
  <DocSecurity>0</DocSecurity>
  <Lines>62</Lines>
  <Paragraphs>17</Paragraphs>
  <ScaleCrop>false</ScaleCrop>
  <Company/>
  <LinksUpToDate>false</LinksUpToDate>
  <CharactersWithSpaces>8730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Lam</dc:creator>
  <cp:keywords/>
  <dc:description/>
  <cp:lastModifiedBy>Gavin Lam</cp:lastModifiedBy>
  <cp:revision>161</cp:revision>
  <dcterms:created xsi:type="dcterms:W3CDTF">2024-12-18T13:30:00Z</dcterms:created>
  <dcterms:modified xsi:type="dcterms:W3CDTF">2024-12-18T19:24:00Z</dcterms:modified>
</cp:coreProperties>
</file>