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Day 1 — AWS Setup</w:t>
      </w:r>
    </w:p>
    <w:p>
      <w:r>
        <w:t>We created an AWS account, set up a secure IAM user with S3 permissions, generated access keys, and created the S3 bucket that the pipeline writes raw data to.</w:t>
      </w:r>
    </w:p>
    <w:p>
      <w:pPr>
        <w:pStyle w:val="Heading2"/>
      </w:pPr>
      <w:r>
        <w:rPr>
          <w:color w:val="2E74B5"/>
        </w:rPr>
        <w:t>Core Concepts</w:t>
      </w:r>
    </w:p>
    <w:p>
      <w:pPr>
        <w:pStyle w:val="Heading3"/>
      </w:pPr>
      <w:r>
        <w:t>What AWS is</w:t>
      </w:r>
    </w:p>
    <w:p>
      <w:r>
        <w:t>Amazon Web Services is a cloud platform — infrastructure services you rent instead of owning. Instead of buying a server or storage hardware, you rent them on demand. For this project we only use one service: S3.</w:t>
      </w:r>
    </w:p>
    <w:p>
      <w:r>
        <w:t>S3 (Simple Storage Service) is object storage. You store files (called objects) in buckets. There's no real folder hierarchy — the slash-separated paths like mko/raw/product/2026-04-24/products.parquet look like folders but S3 treats them as one long filename.</w:t>
      </w:r>
    </w:p>
    <w:p>
      <w:r>
        <w:t>Why S3 and not Google Drive? S3 is the industry standard for data engineering. It integrates natively with DuckDB, Spark, dbt, Airflow. It's designed for programmatic access, not human file browsing.</w:t>
      </w:r>
    </w:p>
    <w:p>
      <w:pPr>
        <w:pStyle w:val="Heading3"/>
      </w:pPr>
      <w:r>
        <w:t>What IAM is</w:t>
      </w:r>
    </w:p>
    <w:p>
      <w:r>
        <w:t>IAM (Identity and Access Management) is AWS's permission system. Every action in AWS requires an identity with the right permissions. Two types matter here:</w:t>
      </w:r>
    </w:p>
    <w:p>
      <w:pPr>
        <w:pStyle w:val="ListBullet"/>
      </w:pPr>
      <w:r>
        <w:rPr>
          <w:b/>
        </w:rPr>
        <w:t xml:space="preserve">Root account — </w:t>
      </w:r>
      <w:r>
        <w:t>The email and password used to sign up. Unlimited access to everything including billing and deletion. Almost never use this for day-to-day work.</w:t>
      </w:r>
    </w:p>
    <w:p>
      <w:pPr>
        <w:pStyle w:val="ListBullet"/>
      </w:pPr>
      <w:r>
        <w:rPr>
          <w:b/>
        </w:rPr>
        <w:t xml:space="preserve">IAM users — </w:t>
      </w:r>
      <w:r>
        <w:t>Separate identities with specific permissions. We created supply-integration-local with access only to S3.</w:t>
      </w:r>
    </w:p>
    <w:p>
      <w:r>
        <w:t>This is the principle of least privilege: give each identity only the permissions it needs. Our pipeline only needs to read and write S3 — it doesn't need to manage billing or create servers.</w:t>
      </w:r>
    </w:p>
    <w:p>
      <w:pPr>
        <w:pStyle w:val="Heading3"/>
      </w:pPr>
      <w:r>
        <w:t>What access keys are</w:t>
      </w:r>
    </w:p>
    <w:p>
      <w:r>
        <w:t>When code talks to AWS it uses an access key pair:</w:t>
      </w:r>
    </w:p>
    <w:p>
      <w:pPr>
        <w:pStyle w:val="ListBullet"/>
      </w:pPr>
      <w:r>
        <w:rPr>
          <w:b/>
        </w:rPr>
        <w:t xml:space="preserve">Access Key ID — </w:t>
      </w:r>
      <w:r>
        <w:t>Like a username. Not secret. Identifies which IAM user is making the request.</w:t>
      </w:r>
    </w:p>
    <w:p>
      <w:pPr>
        <w:pStyle w:val="ListBullet"/>
      </w:pPr>
      <w:r>
        <w:rPr>
          <w:b/>
        </w:rPr>
        <w:t xml:space="preserve">Secret Access Key — </w:t>
      </w:r>
      <w:r>
        <w:t>Like a password. Secret. Used to cryptographically sign requests so AWS knows they're authentic.</w:t>
      </w:r>
    </w:p>
    <w:p>
      <w:r>
        <w:t>boto3 (the AWS Python SDK) automatically looks for these in environment variables: AWS_ACCESS_KEY_ID and AWS_SECRET_ACCESS_KEY. We set these in .env so they're available to the pipeline without being in the code.</w:t>
      </w:r>
    </w:p>
    <w:p>
      <w:r>
        <w:t>Why you only see the Secret Access Key once: AWS never stores it after showing it. If you lose it you can't recover it — you revoke the pair and generate a new one. This forces you to store it securely.</w:t>
      </w:r>
    </w:p>
    <w:p>
      <w:pPr>
        <w:pStyle w:val="Heading3"/>
      </w:pPr>
      <w:r>
        <w:t>What an S3 bucket is</w:t>
      </w:r>
    </w:p>
    <w:p>
      <w:r>
        <w:t>A bucket is a top-level container for objects. Bucket names are globally unique across all AWS accounts. Buckets have a region — the physical data centre where your data is stored.</w:t>
      </w:r>
    </w:p>
    <w:p>
      <w:r>
        <w:t>We used eu-south-2 (Europe/Spain) because data stays in the EU, it's closer to where you're running the pipeline, and it's a region not used at Helloprint — a deliberate learning choice.</w:t>
      </w:r>
    </w:p>
    <w:p>
      <w:r>
        <w:t>One gotcha: DuckDB's httpfs extension doesn't automatically resolve newer AWS regions. We had to explicitly set s3_endpoint: s3.eu-south-2.amazonaws.com in profiles.yml. Newer AWS regions sometimes require this in tools that aren't kept up to date.</w:t>
      </w:r>
    </w:p>
    <w:p>
      <w:pPr>
        <w:pStyle w:val="Heading2"/>
      </w:pPr>
      <w:r>
        <w:rPr>
          <w:color w:val="2E74B5"/>
        </w:rPr>
        <w:t>What We Set Up</w:t>
      </w:r>
    </w:p>
    <w:p>
      <w:pPr>
        <w:pStyle w:val="Heading3"/>
      </w:pPr>
      <w:r>
        <w:t>IAM user creation</w:t>
      </w:r>
    </w:p>
    <w:p>
      <w:r>
        <w:t>Created user supply-integration-local. Did not tick 'Provide user access to the AWS Management Console' — this user is for code, not a human logging into a browser. Attached AmazonS3FullAccess policy.</w:t>
      </w:r>
    </w:p>
    <w:p>
      <w:r>
        <w:t>In production you'd write a custom policy with only what's needed:</w:t>
      </w:r>
    </w:p>
    <w:p>
      <w:pPr>
        <w:ind w:left="576"/>
        <w:shd w:val="clear" w:color="auto" w:fill="F2F2F2"/>
      </w:pPr>
      <w:r>
        <w:rPr>
          <w:rFonts w:ascii="Courier New" w:hAnsi="Courier New"/>
          <w:sz w:val="18"/>
        </w:rPr>
        <w:t>{</w:t>
      </w:r>
    </w:p>
    <w:p>
      <w:pPr>
        <w:ind w:left="576"/>
        <w:shd w:val="clear" w:color="auto" w:fill="F2F2F2"/>
      </w:pPr>
      <w:r>
        <w:rPr>
          <w:rFonts w:ascii="Courier New" w:hAnsi="Courier New"/>
          <w:sz w:val="18"/>
        </w:rPr>
        <w:t xml:space="preserve">  "Effect": "Allow",</w:t>
      </w:r>
    </w:p>
    <w:p>
      <w:pPr>
        <w:ind w:left="576"/>
        <w:shd w:val="clear" w:color="auto" w:fill="F2F2F2"/>
      </w:pPr>
      <w:r>
        <w:rPr>
          <w:rFonts w:ascii="Courier New" w:hAnsi="Courier New"/>
          <w:sz w:val="18"/>
        </w:rPr>
        <w:t xml:space="preserve">  "Action": ["s3:GetObject", "s3:PutObject", "s3:ListBucket"],</w:t>
      </w:r>
    </w:p>
    <w:p>
      <w:pPr>
        <w:ind w:left="576"/>
        <w:shd w:val="clear" w:color="auto" w:fill="F2F2F2"/>
      </w:pPr>
      <w:r>
        <w:rPr>
          <w:rFonts w:ascii="Courier New" w:hAnsi="Courier New"/>
          <w:sz w:val="18"/>
        </w:rPr>
        <w:t xml:space="preserve">  "Resource": ["arn:aws:s3:::supply-integration/*"]</w:t>
      </w:r>
    </w:p>
    <w:p>
      <w:pPr>
        <w:ind w:left="576"/>
        <w:shd w:val="clear" w:color="auto" w:fill="F2F2F2"/>
      </w:pPr>
      <w:r>
        <w:rPr>
          <w:rFonts w:ascii="Courier New" w:hAnsi="Courier New"/>
          <w:sz w:val="18"/>
        </w:rPr>
        <w:t>}</w:t>
      </w:r>
    </w:p>
    <w:p>
      <w:pPr>
        <w:pStyle w:val="Heading3"/>
      </w:pPr>
      <w:r>
        <w:t>Access key generation</w:t>
      </w:r>
    </w:p>
    <w:p>
      <w:r>
        <w:t>Created access key in Security credentials tab, selected 'Local code' use case. AWS showed a warning recommending IAM Identity Center — the enterprise approach for teams. For a personal project, static access keys in .env are fine.</w:t>
      </w:r>
    </w:p>
    <w:p>
      <w:pPr>
        <w:pStyle w:val="Heading3"/>
      </w:pPr>
      <w:r>
        <w:t>S3 bucket creation</w:t>
      </w:r>
    </w:p>
    <w:p>
      <w:r>
        <w:t>Created bucket supply-integration in region eu-south-2. Left all defaults — no public access, no versioning.</w:t>
      </w:r>
    </w:p>
    <w:p>
      <w:pPr>
        <w:pStyle w:val="Heading3"/>
      </w:pPr>
      <w:r>
        <w:t>.env file</w:t>
      </w:r>
    </w:p>
    <w:p>
      <w:pPr>
        <w:ind w:left="576"/>
        <w:shd w:val="clear" w:color="auto" w:fill="F2F2F2"/>
      </w:pPr>
      <w:r>
        <w:rPr>
          <w:rFonts w:ascii="Courier New" w:hAnsi="Courier New"/>
          <w:sz w:val="18"/>
        </w:rPr>
        <w:t>AWS_ACCESS_KEY_ID=AKIA...</w:t>
      </w:r>
    </w:p>
    <w:p>
      <w:pPr>
        <w:ind w:left="576"/>
        <w:shd w:val="clear" w:color="auto" w:fill="F2F2F2"/>
      </w:pPr>
      <w:r>
        <w:rPr>
          <w:rFonts w:ascii="Courier New" w:hAnsi="Courier New"/>
          <w:sz w:val="18"/>
        </w:rPr>
        <w:t>AWS_SECRET_ACCESS_KEY=...</w:t>
      </w:r>
    </w:p>
    <w:p>
      <w:pPr>
        <w:ind w:left="576"/>
        <w:shd w:val="clear" w:color="auto" w:fill="F2F2F2"/>
      </w:pPr>
      <w:r>
        <w:rPr>
          <w:rFonts w:ascii="Courier New" w:hAnsi="Courier New"/>
          <w:sz w:val="18"/>
        </w:rPr>
        <w:t>AWS_DEFAULT_REGION=eu-south-2</w:t>
      </w:r>
    </w:p>
    <w:p>
      <w:pPr>
        <w:ind w:left="576"/>
        <w:shd w:val="clear" w:color="auto" w:fill="F2F2F2"/>
      </w:pPr>
      <w:r>
        <w:rPr>
          <w:rFonts w:ascii="Courier New" w:hAnsi="Courier New"/>
          <w:sz w:val="18"/>
        </w:rPr>
        <w:t>S3_BUCKET=supply-integration</w:t>
      </w:r>
    </w:p>
    <w:p>
      <w:r>
        <w:t>The .gitignore already listed .env so these credentials are never committed to git.</w:t>
      </w:r>
    </w:p>
    <w:p>
      <w:pPr>
        <w:pStyle w:val="Heading2"/>
      </w:pPr>
      <w:r>
        <w:rPr>
          <w:color w:val="2E74B5"/>
        </w:rPr>
        <w:t>Issues We Hit</w:t>
      </w:r>
    </w:p>
    <w:p>
      <w:pPr>
        <w:pStyle w:val="Heading3"/>
      </w:pPr>
      <w:r>
        <w:t>Issue 1: Console access was ticked by default</w:t>
      </w:r>
    </w:p>
    <w:p>
      <w:r>
        <w:rPr>
          <w:b/>
        </w:rPr>
        <w:t xml:space="preserve">What happened: </w:t>
      </w:r>
      <w:r>
        <w:t>The IAM user creation screen had 'Provide user access to the AWS Management Console' pre-ticked, adding unnecessary complexity for a user that only needs programmatic access.</w:t>
      </w:r>
    </w:p>
    <w:p>
      <w:r>
        <w:rPr>
          <w:b/>
        </w:rPr>
        <w:t xml:space="preserve">Fix: </w:t>
      </w:r>
      <w:r>
        <w:t>Unticked it. The user only needs access keys, not a console login.</w:t>
      </w:r>
    </w:p>
    <w:p>
      <w:r>
        <w:rPr>
          <w:b/>
        </w:rPr>
        <w:t xml:space="preserve">Lesson: </w:t>
      </w:r>
      <w:r>
        <w:t>AWS console defaults are set for the most common human-facing use case. When creating programmatic users, check what's pre-ticked.</w:t>
      </w:r>
    </w:p>
    <w:p>
      <w:pPr>
        <w:pStyle w:val="Heading3"/>
      </w:pPr>
      <w:r>
        <w:t>Issue 2: Exposed token in terminal</w:t>
      </w:r>
    </w:p>
    <w:p>
      <w:r>
        <w:rPr>
          <w:b/>
        </w:rPr>
        <w:t xml:space="preserve">What happened: </w:t>
      </w:r>
      <w:r>
        <w:t>When git prompted for username and password, the Personal Access Token was pasted into the username field and became visible in the terminal output.</w:t>
      </w:r>
    </w:p>
    <w:p>
      <w:r>
        <w:rPr>
          <w:b/>
        </w:rPr>
        <w:t xml:space="preserve">Fix: </w:t>
      </w:r>
      <w:r>
        <w:t>Revoked the token immediately in GitHub settings and generated a new one.</w:t>
      </w:r>
    </w:p>
    <w:p>
      <w:r>
        <w:rPr>
          <w:b/>
        </w:rPr>
        <w:t xml:space="preserve">Lesson: </w:t>
      </w:r>
      <w:r>
        <w:t>Treat tokens like passwords. If one is ever exposed in a chat, log, screenshot or commit — revoke it immediately. Revoking and regenerating takes less than 2 minutes.</w:t>
      </w:r>
    </w:p>
    <w:p>
      <w:pPr>
        <w:pStyle w:val="Heading2"/>
      </w:pPr>
      <w:r>
        <w:rPr>
          <w:color w:val="2E74B5"/>
        </w:rPr>
        <w:t>What You Should Be Able to Explain</w:t>
      </w:r>
    </w:p>
    <w:p>
      <w:pPr>
        <w:pStyle w:val="ListBullet"/>
      </w:pPr>
      <w:r>
        <w:t>What S3 is and how it differs from a traditional filesystem</w:t>
      </w:r>
    </w:p>
    <w:p>
      <w:pPr>
        <w:pStyle w:val="ListBullet"/>
      </w:pPr>
      <w:r>
        <w:t>Why you use an IAM user instead of your root account</w:t>
      </w:r>
    </w:p>
    <w:p>
      <w:pPr>
        <w:pStyle w:val="ListBullet"/>
      </w:pPr>
      <w:r>
        <w:t>What the principle of least privilege means</w:t>
      </w:r>
    </w:p>
    <w:p>
      <w:pPr>
        <w:pStyle w:val="ListBullet"/>
      </w:pPr>
      <w:r>
        <w:t>What an access key pair is and how boto3 uses it</w:t>
      </w:r>
    </w:p>
    <w:p>
      <w:pPr>
        <w:pStyle w:val="ListBullet"/>
      </w:pPr>
      <w:r>
        <w:t>Why the Secret Access Key is only shown once</w:t>
      </w:r>
    </w:p>
    <w:p>
      <w:pPr>
        <w:pStyle w:val="ListBullet"/>
      </w:pPr>
      <w:r>
        <w:t>Why credentials go in .env and not in code or git</w:t>
      </w:r>
    </w:p>
    <w:p>
      <w:pPr>
        <w:pStyle w:val="ListBullet"/>
      </w:pPr>
      <w:r>
        <w:t>What a bucket region means and why you chose eu-south-2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