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LIBRARY.BOOK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 ('1’, ‘Fantastic!’, ‘2’, ‘Top Ten Bruh Moments’, ‘john’, ‘johnson’, ‘43’);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LIBRARY.BOOK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VALUES ('1122334455667’, ‘1915-05-06’, ‘One of the Greatest Fantasy Novels of All Time’,</w:t>
        <w:tab/>
        <w:t xml:space="preserve">‘7’, ‘Lord Of The Rings’, ‘JRR’, ‘Tolkien’, ‘135’)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LIBRARY.BOOK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VALUES ('1234567890123’, ‘Super!</w:t>
        <w:tab/>
        <w:t xml:space="preserve">‘, ‘10’, ‘10’, ‘Anna Karenina’, ‘Leo’, ‘Tolstoy’, ’78’);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LIBRARY.BOOK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VALUES ('452542453434’ ,  </w:t>
        <w:tab/>
        <w:t xml:space="preserve">‘It’s Alright’, ‘1’</w:t>
        <w:tab/>
        <w:t xml:space="preserve">, ‘1’, ‘A Collection of Boring Things’, ‘Jeffery‘, ‘Smith’, ‘56’);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