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Аппаратное и программное обеспечение сетей и защита информации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 к выполнению: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Можно выполнять в парах, но вклад каждого будет оцениваться индивидуально;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За каждую лабораторную будет ставиться оценка [0, 10];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Создать в парах публичный гит-репозиторий, заливать лабораторные по мере прогресса (развитие должно прослеживаться по истории коммитов). Следовать примерно следующей структуре: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my-cool-repo/</w:t>
        <w:br w:type="textWrapping"/>
        <w:t xml:space="preserve">        awesome-lab-1/</w:t>
        <w:br w:type="textWrapping"/>
        <w:t xml:space="preserve">        awesome-lab-2/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⭐</w:t>
      </w:r>
      <w:r w:rsidDel="00000000" w:rsidR="00000000" w:rsidRPr="00000000">
        <w:rPr>
          <w:rtl w:val="0"/>
        </w:rPr>
        <w:t xml:space="preserve"> - Необязательное к выполнению задание.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dqpw8w9o04z2" w:id="0"/>
      <w:bookmarkEnd w:id="0"/>
      <w:r w:rsidDel="00000000" w:rsidR="00000000" w:rsidRPr="00000000">
        <w:rPr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Любой язык программирования;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Допускается использование разумного количества сторонних библиотек;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Обработка и создание HTTP пакетов без использование сторонних библиотек;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Консольное приложение (если другое не указано в задании);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Конфигурация всех параметров (в разумных пределах) с помощью command line аргументов (Используйте стороннюю библиотеку для парсинга). Поддержка коротких и длинных вариантов (-a, --argument), help по всем доступным аргументам.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Требования к серверу: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Запись подробного лога с деталями работы протокола в log файл;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Вывод краткой, понятной человеку информации в консоль.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клиенту: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Конфигурация запросов с помощью command line аргументов;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Поддержка выполнения запросов по шаблону из файла;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Обработка и вывод сообщений об ошибках согласно работе/статусам ответа протокола.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d3959sjlcca4" w:id="1"/>
      <w:bookmarkEnd w:id="1"/>
      <w:r w:rsidDel="00000000" w:rsidR="00000000" w:rsidRPr="00000000">
        <w:rPr>
          <w:b w:val="1"/>
          <w:rtl w:val="0"/>
        </w:rPr>
        <w:t xml:space="preserve">HTTP 1.1 Сервер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Программа должна “раздавать” файлы из указанной директории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Конфигурация заголовков по умолчанию, которые будут отправляться с каждым запросом. Например: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Access-Control-Allow-Origin: https://my-cool-site.com</w:t>
        <w:br w:type="textWrapping"/>
        <w:t xml:space="preserve">Access-Control-Allow-Methods: GET, POST, OPTIONS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Поддерживаемые виды запросов: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GET, POST, OPTIONS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Поддерживать необходимое для работы количество статусов ответов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 response status codes - HTTP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RFC 2616 - Hypertext Transfer Protocol -- HTTP/1.1</w:t>
        </w:r>
      </w:hyperlink>
      <w:r w:rsidDel="00000000" w:rsidR="00000000" w:rsidRPr="00000000">
        <w:rPr>
          <w:rtl w:val="0"/>
        </w:rPr>
        <w:t xml:space="preserve">. Тестируйте с помощью браузера (Должен работать с html, css, js, svg, png)  или любых других http клиентов (postman, insomnia).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oe4eaj85xm3z" w:id="2"/>
      <w:bookmarkEnd w:id="2"/>
      <w:r w:rsidDel="00000000" w:rsidR="00000000" w:rsidRPr="00000000">
        <w:rPr>
          <w:b w:val="1"/>
          <w:rtl w:val="0"/>
        </w:rPr>
        <w:t xml:space="preserve">HTTP 1.1 Клиент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Поддержка любого метода запроса;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Конфигурация произвольных заголовков запроса;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Возможность отправки тела запроса из файла или command line аргумента.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RFC 2616 - Hypertext Transfer Protocol -- HTTP/1.1</w:t>
        </w:r>
      </w:hyperlink>
      <w:r w:rsidDel="00000000" w:rsidR="00000000" w:rsidRPr="00000000">
        <w:rPr>
          <w:rtl w:val="0"/>
        </w:rPr>
        <w:t xml:space="preserve">. Можно вдохновляться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curl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rl.haxx.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TP/Status" TargetMode="External"/><Relationship Id="rId7" Type="http://schemas.openxmlformats.org/officeDocument/2006/relationships/hyperlink" Target="https://tools.ietf.org/html/rfc2616" TargetMode="External"/><Relationship Id="rId8" Type="http://schemas.openxmlformats.org/officeDocument/2006/relationships/hyperlink" Target="https://tools.ietf.org/html/rfc26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