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37553" w:rsidRDefault="00000000">
      <w:pPr>
        <w:pStyle w:val="Ttulo1"/>
        <w:rPr>
          <w:b w:val="0"/>
          <w:bCs w:val="0"/>
        </w:rPr>
      </w:pPr>
      <w:r>
        <w:t>Visión del Proyecto y 4 Pilares</w:t>
      </w:r>
    </w:p>
    <w:p w14:paraId="00000002" w14:textId="77777777" w:rsidR="00337553" w:rsidRDefault="00000000">
      <w:pPr>
        <w:rPr>
          <w:b/>
          <w:bCs/>
        </w:rPr>
      </w:pPr>
      <w:r>
        <w:rPr>
          <w:b/>
          <w:bCs/>
        </w:rPr>
        <w:t>Declaración de Visión (Product Vision):</w:t>
      </w:r>
    </w:p>
    <w:p w14:paraId="00000003" w14:textId="77777777" w:rsidR="00337553" w:rsidRDefault="00000000">
      <w:r>
        <w:rPr>
          <w:i/>
          <w:iCs/>
        </w:rPr>
        <w:t>"Transformar la gestión operativa y académica de la Escuela de Conductores Futuro mediante una plataforma web centralizada y multisede que elimine el uso de papel, optimice al máximo el uso de la flota vehicular y entregue a estudiantes e instructores una experiencia digital ágil, transparente y segura."</w:t>
      </w:r>
    </w:p>
    <w:p w14:paraId="00000004" w14:textId="77777777" w:rsidR="00337553" w:rsidRDefault="00000000">
      <w:pPr>
        <w:ind w:left="720"/>
      </w:pPr>
      <w:r>
        <w:rPr>
          <w:b/>
          <w:bCs/>
        </w:rPr>
        <w:t>Los 4 Pilares Fundamentales:</w:t>
      </w:r>
    </w:p>
    <w:p w14:paraId="00000005" w14:textId="77777777" w:rsidR="00337553" w:rsidRDefault="00000000">
      <w:pPr>
        <w:numPr>
          <w:ilvl w:val="1"/>
          <w:numId w:val="1"/>
        </w:numPr>
      </w:pPr>
      <w:r>
        <w:rPr>
          <w:b/>
          <w:bCs/>
        </w:rPr>
        <w:t>Digitalización y Trazabilidad Multisede:</w:t>
      </w:r>
      <w:r>
        <w:t xml:space="preserve"> Sustitución total de las fichas físicas por un modelo de datos unificado en la nube para las sedes de Macul y Peñalolén, garantizando la persistencia del historial psicotécnico, teórico y práctico del alumno. </w:t>
      </w:r>
    </w:p>
    <w:p w14:paraId="00000006" w14:textId="77777777" w:rsidR="00337553" w:rsidRDefault="00000000">
      <w:pPr>
        <w:numPr>
          <w:ilvl w:val="1"/>
          <w:numId w:val="1"/>
        </w:numPr>
      </w:pPr>
      <w:r>
        <w:rPr>
          <w:b/>
          <w:bCs/>
        </w:rPr>
        <w:t>Agendamiento Dinámico y Eficiencia de Flota:</w:t>
      </w:r>
      <w:r>
        <w:t xml:space="preserve"> Motor de asignación de clases prácticas que responde de forma automática a la capacidad variable de la escuela (1 o 2 vehículos activos) y bloquea horarios ante salidas de instructores a rendir exámenes en las Direcciones de Tránsito municipales.</w:t>
      </w:r>
    </w:p>
    <w:p w14:paraId="00000007" w14:textId="77777777" w:rsidR="00337553" w:rsidRDefault="00000000">
      <w:pPr>
        <w:numPr>
          <w:ilvl w:val="1"/>
          <w:numId w:val="1"/>
        </w:numPr>
      </w:pPr>
      <w:r>
        <w:rPr>
          <w:b/>
          <w:bCs/>
        </w:rPr>
        <w:t>Autonomía y Notificaciones Directas:</w:t>
      </w:r>
      <w:r>
        <w:t xml:space="preserve"> Empoderamiento del estudiante a través de su tarjeta digital de progreso y un sistema de recordatorios con enlaces directos para confirmar o cancelar clases en la web, posibilitando la reasignación inmediata de horas disponibles.</w:t>
      </w:r>
    </w:p>
    <w:p w14:paraId="00000008" w14:textId="77777777" w:rsidR="00337553" w:rsidRDefault="00000000">
      <w:pPr>
        <w:numPr>
          <w:ilvl w:val="1"/>
          <w:numId w:val="1"/>
        </w:numPr>
      </w:pPr>
      <w:r>
        <w:rPr>
          <w:b/>
          <w:bCs/>
        </w:rPr>
        <w:t>Seguridad Robusta y Acceso Restringido (RBAC / QR):</w:t>
      </w:r>
      <w:r>
        <w:t xml:space="preserve"> Protección de la información académica y personal mediante cifrado, autenticación JWT y control de roles estricto, asegurando que los códigos QR de los alumnos solo desplieguen datos sensibles ante instructores y administradores autenticados.</w:t>
      </w:r>
    </w:p>
    <w:p w14:paraId="00000009" w14:textId="77777777" w:rsidR="00337553" w:rsidRDefault="00337553"/>
    <w:p w14:paraId="0D31FB73" w14:textId="77777777" w:rsidR="002E1010" w:rsidRDefault="002E1010"/>
    <w:p w14:paraId="700E5D7D" w14:textId="77777777" w:rsidR="002E1010" w:rsidRDefault="002E1010"/>
    <w:p w14:paraId="1FE54042" w14:textId="77777777" w:rsidR="002E1010" w:rsidRDefault="002E1010"/>
    <w:p w14:paraId="578F13BA" w14:textId="77777777" w:rsidR="002E1010" w:rsidRDefault="002E1010"/>
    <w:p w14:paraId="1222292A" w14:textId="77777777" w:rsidR="002E1010" w:rsidRDefault="002E1010"/>
    <w:p w14:paraId="4F8CACF3" w14:textId="77777777" w:rsidR="002E1010" w:rsidRDefault="002E1010"/>
    <w:p w14:paraId="7260FAD7" w14:textId="77777777" w:rsidR="002E1010" w:rsidRDefault="002E1010"/>
    <w:p w14:paraId="1D360E54" w14:textId="77777777" w:rsidR="002E1010" w:rsidRDefault="002E1010"/>
    <w:p w14:paraId="00412AF4" w14:textId="3ADA5831" w:rsidR="002E1010" w:rsidRDefault="002E1010" w:rsidP="002E1010">
      <w:pPr>
        <w:pStyle w:val="Ttulo1"/>
      </w:pPr>
      <w:r w:rsidRPr="002E1010">
        <w:lastRenderedPageBreak/>
        <w:t>Squad de Trabajo y Matriz de Responsabilidades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27"/>
        <w:gridCol w:w="2214"/>
        <w:gridCol w:w="2596"/>
        <w:gridCol w:w="1891"/>
      </w:tblGrid>
      <w:tr w:rsidR="002E1010" w:rsidRPr="002E1010" w14:paraId="005BB212" w14:textId="77777777" w:rsidTr="002E1010">
        <w:trPr>
          <w:trHeight w:val="285"/>
        </w:trPr>
        <w:tc>
          <w:tcPr>
            <w:tcW w:w="1198" w:type="pct"/>
            <w:noWrap/>
            <w:hideMark/>
          </w:tcPr>
          <w:p w14:paraId="64061F00" w14:textId="77777777" w:rsidR="002E1010" w:rsidRPr="002E1010" w:rsidRDefault="002E1010" w:rsidP="002E1010">
            <w:pPr>
              <w:rPr>
                <w:rFonts w:eastAsia="Times New Roman"/>
                <w:sz w:val="24"/>
                <w:szCs w:val="24"/>
              </w:rPr>
            </w:pPr>
            <w:r w:rsidRPr="002E1010">
              <w:rPr>
                <w:rFonts w:eastAsia="Times New Roman"/>
                <w:sz w:val="24"/>
                <w:szCs w:val="24"/>
              </w:rPr>
              <w:t>Integrantes</w:t>
            </w:r>
          </w:p>
        </w:tc>
        <w:tc>
          <w:tcPr>
            <w:tcW w:w="1275" w:type="pct"/>
            <w:noWrap/>
            <w:hideMark/>
          </w:tcPr>
          <w:p w14:paraId="59E039C3" w14:textId="77777777" w:rsidR="002E1010" w:rsidRPr="002E1010" w:rsidRDefault="002E1010" w:rsidP="002E1010">
            <w:pPr>
              <w:rPr>
                <w:rFonts w:eastAsia="Times New Roman"/>
                <w:sz w:val="24"/>
                <w:szCs w:val="24"/>
              </w:rPr>
            </w:pPr>
            <w:r w:rsidRPr="002E1010">
              <w:rPr>
                <w:rFonts w:eastAsia="Times New Roman"/>
                <w:sz w:val="24"/>
                <w:szCs w:val="24"/>
              </w:rPr>
              <w:t>Rol</w:t>
            </w:r>
          </w:p>
        </w:tc>
        <w:tc>
          <w:tcPr>
            <w:tcW w:w="1462" w:type="pct"/>
            <w:noWrap/>
            <w:hideMark/>
          </w:tcPr>
          <w:p w14:paraId="0A14C3DC" w14:textId="77777777" w:rsidR="002E1010" w:rsidRPr="002E1010" w:rsidRDefault="002E1010" w:rsidP="002E1010">
            <w:pPr>
              <w:rPr>
                <w:rFonts w:eastAsia="Times New Roman"/>
                <w:sz w:val="24"/>
                <w:szCs w:val="24"/>
              </w:rPr>
            </w:pPr>
            <w:r w:rsidRPr="002E1010">
              <w:rPr>
                <w:rFonts w:eastAsia="Times New Roman"/>
                <w:sz w:val="24"/>
                <w:szCs w:val="24"/>
              </w:rPr>
              <w:t>Responsabilidades principales</w:t>
            </w:r>
          </w:p>
        </w:tc>
        <w:tc>
          <w:tcPr>
            <w:tcW w:w="1065" w:type="pct"/>
            <w:noWrap/>
            <w:hideMark/>
          </w:tcPr>
          <w:p w14:paraId="59AA967A" w14:textId="77777777" w:rsidR="002E1010" w:rsidRPr="002E1010" w:rsidRDefault="002E1010" w:rsidP="002E1010">
            <w:pPr>
              <w:rPr>
                <w:rFonts w:eastAsia="Times New Roman"/>
                <w:sz w:val="24"/>
                <w:szCs w:val="24"/>
              </w:rPr>
            </w:pPr>
            <w:r w:rsidRPr="002E1010">
              <w:rPr>
                <w:rFonts w:eastAsia="Times New Roman"/>
                <w:sz w:val="24"/>
                <w:szCs w:val="24"/>
              </w:rPr>
              <w:t>Competencias claves</w:t>
            </w:r>
          </w:p>
        </w:tc>
      </w:tr>
      <w:tr w:rsidR="002E1010" w:rsidRPr="002E1010" w14:paraId="0CF34FB1" w14:textId="77777777" w:rsidTr="002E1010">
        <w:trPr>
          <w:trHeight w:val="285"/>
        </w:trPr>
        <w:tc>
          <w:tcPr>
            <w:tcW w:w="1198" w:type="pct"/>
            <w:noWrap/>
            <w:hideMark/>
          </w:tcPr>
          <w:p w14:paraId="58CB17A8" w14:textId="77777777" w:rsidR="002E1010" w:rsidRPr="002E1010" w:rsidRDefault="002E1010" w:rsidP="002E1010">
            <w:pPr>
              <w:rPr>
                <w:rFonts w:eastAsia="Times New Roman"/>
                <w:sz w:val="24"/>
                <w:szCs w:val="24"/>
              </w:rPr>
            </w:pPr>
            <w:r w:rsidRPr="002E1010">
              <w:rPr>
                <w:rFonts w:eastAsia="Times New Roman"/>
                <w:sz w:val="24"/>
                <w:szCs w:val="24"/>
              </w:rPr>
              <w:t>Gabriel Godoy</w:t>
            </w:r>
          </w:p>
        </w:tc>
        <w:tc>
          <w:tcPr>
            <w:tcW w:w="1275" w:type="pct"/>
            <w:noWrap/>
            <w:hideMark/>
          </w:tcPr>
          <w:p w14:paraId="02576DF0" w14:textId="21B7A7FC" w:rsidR="002E1010" w:rsidRPr="002E1010" w:rsidRDefault="002E1010" w:rsidP="002E1010">
            <w:pPr>
              <w:rPr>
                <w:rFonts w:eastAsia="Times New Roman"/>
                <w:sz w:val="24"/>
                <w:szCs w:val="24"/>
              </w:rPr>
            </w:pPr>
            <w:r w:rsidRPr="002E1010">
              <w:rPr>
                <w:rFonts w:eastAsia="Times New Roman"/>
                <w:sz w:val="24"/>
                <w:szCs w:val="24"/>
              </w:rPr>
              <w:t>DBA &amp; DevOPS engineer</w:t>
            </w:r>
          </w:p>
        </w:tc>
        <w:tc>
          <w:tcPr>
            <w:tcW w:w="1462" w:type="pct"/>
            <w:hideMark/>
          </w:tcPr>
          <w:p w14:paraId="6F21533F" w14:textId="77777777" w:rsidR="002E1010" w:rsidRPr="002E1010" w:rsidRDefault="002E1010" w:rsidP="002E1010">
            <w:pPr>
              <w:rPr>
                <w:rFonts w:eastAsia="Times New Roman"/>
                <w:sz w:val="24"/>
                <w:szCs w:val="24"/>
              </w:rPr>
            </w:pPr>
            <w:r w:rsidRPr="002E1010">
              <w:rPr>
                <w:rFonts w:eastAsia="Times New Roman"/>
                <w:sz w:val="24"/>
                <w:szCs w:val="24"/>
              </w:rPr>
              <w:t>Modelamiento de la base de datos relacional multisede (PostgreSQL/MySQL) con reglas de concurrencia. Contenedorización con Docker/Docker Compose y despliegue en entornos Cloud (Staging/Producción).</w:t>
            </w:r>
          </w:p>
        </w:tc>
        <w:tc>
          <w:tcPr>
            <w:tcW w:w="1065" w:type="pct"/>
            <w:hideMark/>
          </w:tcPr>
          <w:p w14:paraId="275B3A5F" w14:textId="77777777" w:rsidR="002E1010" w:rsidRDefault="002E1010" w:rsidP="002E1010">
            <w:pPr>
              <w:rPr>
                <w:rFonts w:eastAsia="Times New Roman"/>
                <w:sz w:val="24"/>
                <w:szCs w:val="24"/>
              </w:rPr>
            </w:pPr>
            <w:r w:rsidRPr="002E1010">
              <w:rPr>
                <w:rFonts w:eastAsia="Times New Roman"/>
                <w:sz w:val="24"/>
                <w:szCs w:val="24"/>
              </w:rPr>
              <w:t>Construcción de modelos de datos escalables</w:t>
            </w:r>
          </w:p>
          <w:p w14:paraId="6C838788" w14:textId="1DB4422B" w:rsidR="002E1010" w:rsidRPr="002E1010" w:rsidRDefault="002E1010" w:rsidP="002E1010">
            <w:pPr>
              <w:rPr>
                <w:rFonts w:eastAsia="Times New Roman"/>
                <w:sz w:val="24"/>
                <w:szCs w:val="24"/>
              </w:rPr>
            </w:pPr>
            <w:r w:rsidRPr="002E1010">
              <w:rPr>
                <w:rFonts w:eastAsia="Times New Roman"/>
                <w:sz w:val="24"/>
                <w:szCs w:val="24"/>
              </w:rPr>
              <w:t>Esp: Configuración de ambientes empresariales.</w:t>
            </w:r>
          </w:p>
        </w:tc>
      </w:tr>
      <w:tr w:rsidR="002E1010" w:rsidRPr="002E1010" w14:paraId="68F206E8" w14:textId="77777777" w:rsidTr="002E1010">
        <w:trPr>
          <w:trHeight w:val="285"/>
        </w:trPr>
        <w:tc>
          <w:tcPr>
            <w:tcW w:w="1198" w:type="pct"/>
            <w:noWrap/>
            <w:hideMark/>
          </w:tcPr>
          <w:p w14:paraId="6D44E056" w14:textId="1F90DB5F" w:rsidR="002E1010" w:rsidRPr="002E1010" w:rsidRDefault="002E1010" w:rsidP="002E1010">
            <w:pPr>
              <w:rPr>
                <w:rFonts w:eastAsia="Times New Roman"/>
                <w:sz w:val="24"/>
                <w:szCs w:val="24"/>
              </w:rPr>
            </w:pPr>
            <w:r w:rsidRPr="002E1010">
              <w:rPr>
                <w:rFonts w:eastAsia="Times New Roman"/>
                <w:sz w:val="24"/>
                <w:szCs w:val="24"/>
              </w:rPr>
              <w:t>Máximo</w:t>
            </w:r>
            <w:r w:rsidRPr="002E1010">
              <w:rPr>
                <w:rFonts w:eastAsia="Times New Roman"/>
                <w:sz w:val="24"/>
                <w:szCs w:val="24"/>
              </w:rPr>
              <w:t xml:space="preserve"> Ortega</w:t>
            </w:r>
          </w:p>
        </w:tc>
        <w:tc>
          <w:tcPr>
            <w:tcW w:w="1275" w:type="pct"/>
            <w:noWrap/>
            <w:hideMark/>
          </w:tcPr>
          <w:p w14:paraId="065F3570" w14:textId="77777777" w:rsidR="002E1010" w:rsidRPr="002E1010" w:rsidRDefault="002E1010" w:rsidP="002E1010">
            <w:pPr>
              <w:rPr>
                <w:rFonts w:eastAsia="Times New Roman"/>
                <w:sz w:val="24"/>
                <w:szCs w:val="24"/>
              </w:rPr>
            </w:pPr>
            <w:r w:rsidRPr="002E1010">
              <w:rPr>
                <w:rFonts w:eastAsia="Times New Roman"/>
                <w:sz w:val="24"/>
                <w:szCs w:val="24"/>
              </w:rPr>
              <w:t>QA &amp; Security Analyst</w:t>
            </w:r>
          </w:p>
        </w:tc>
        <w:tc>
          <w:tcPr>
            <w:tcW w:w="1462" w:type="pct"/>
            <w:hideMark/>
          </w:tcPr>
          <w:p w14:paraId="0D91B646" w14:textId="77777777" w:rsidR="002E1010" w:rsidRPr="002E1010" w:rsidRDefault="002E1010" w:rsidP="002E1010">
            <w:pPr>
              <w:rPr>
                <w:rFonts w:eastAsia="Times New Roman"/>
                <w:sz w:val="24"/>
                <w:szCs w:val="24"/>
              </w:rPr>
            </w:pPr>
            <w:r w:rsidRPr="002E1010">
              <w:rPr>
                <w:rFonts w:eastAsia="Times New Roman"/>
                <w:sz w:val="24"/>
                <w:szCs w:val="24"/>
              </w:rPr>
              <w:t>Diseño y ejecución de pruebas unitarias, de integración y de concurrencia para el motor de agendamiento. Implementación de seguridad RBAC, hashing de claves y mitigación de vulnerabilidades OWASP.</w:t>
            </w:r>
          </w:p>
        </w:tc>
        <w:tc>
          <w:tcPr>
            <w:tcW w:w="1065" w:type="pct"/>
            <w:hideMark/>
          </w:tcPr>
          <w:p w14:paraId="7F1AFCB3" w14:textId="77777777" w:rsidR="002E1010" w:rsidRDefault="002E1010" w:rsidP="002E1010">
            <w:pPr>
              <w:rPr>
                <w:rFonts w:eastAsia="Times New Roman"/>
                <w:sz w:val="24"/>
                <w:szCs w:val="24"/>
              </w:rPr>
            </w:pPr>
            <w:r w:rsidRPr="002E1010">
              <w:rPr>
                <w:rFonts w:eastAsia="Times New Roman"/>
                <w:sz w:val="24"/>
                <w:szCs w:val="24"/>
              </w:rPr>
              <w:t>Pruebas de calidad y certificación de productos.</w:t>
            </w:r>
          </w:p>
          <w:p w14:paraId="2A0A51D4" w14:textId="71DB24AD" w:rsidR="002E1010" w:rsidRPr="002E1010" w:rsidRDefault="002E1010" w:rsidP="002E1010">
            <w:pPr>
              <w:rPr>
                <w:rFonts w:eastAsia="Times New Roman"/>
                <w:sz w:val="24"/>
                <w:szCs w:val="24"/>
              </w:rPr>
            </w:pPr>
            <w:r w:rsidRPr="002E1010">
              <w:rPr>
                <w:rFonts w:eastAsia="Times New Roman"/>
                <w:sz w:val="24"/>
                <w:szCs w:val="24"/>
              </w:rPr>
              <w:t>Esp: Resolución de vulnerabilidades sistémicas.</w:t>
            </w:r>
          </w:p>
        </w:tc>
      </w:tr>
      <w:tr w:rsidR="002E1010" w:rsidRPr="002E1010" w14:paraId="45A282ED" w14:textId="77777777" w:rsidTr="002E1010">
        <w:trPr>
          <w:trHeight w:val="285"/>
        </w:trPr>
        <w:tc>
          <w:tcPr>
            <w:tcW w:w="1198" w:type="pct"/>
            <w:noWrap/>
            <w:hideMark/>
          </w:tcPr>
          <w:p w14:paraId="27FFEAC5" w14:textId="77777777" w:rsidR="002E1010" w:rsidRPr="002E1010" w:rsidRDefault="002E1010" w:rsidP="002E1010">
            <w:pPr>
              <w:rPr>
                <w:rFonts w:eastAsia="Times New Roman"/>
                <w:sz w:val="24"/>
                <w:szCs w:val="24"/>
              </w:rPr>
            </w:pPr>
            <w:r w:rsidRPr="002E1010">
              <w:rPr>
                <w:rFonts w:eastAsia="Times New Roman"/>
                <w:sz w:val="24"/>
                <w:szCs w:val="24"/>
              </w:rPr>
              <w:t>Maximiliano Valdebenito</w:t>
            </w:r>
          </w:p>
        </w:tc>
        <w:tc>
          <w:tcPr>
            <w:tcW w:w="1275" w:type="pct"/>
            <w:noWrap/>
            <w:hideMark/>
          </w:tcPr>
          <w:p w14:paraId="1FDE3E0B" w14:textId="77777777" w:rsidR="002E1010" w:rsidRPr="002E1010" w:rsidRDefault="002E1010" w:rsidP="002E1010">
            <w:pPr>
              <w:rPr>
                <w:rFonts w:eastAsia="Times New Roman"/>
                <w:sz w:val="24"/>
                <w:szCs w:val="24"/>
              </w:rPr>
            </w:pPr>
            <w:r w:rsidRPr="002E1010">
              <w:rPr>
                <w:rFonts w:eastAsia="Times New Roman"/>
                <w:sz w:val="24"/>
                <w:szCs w:val="24"/>
              </w:rPr>
              <w:t>Full stack developer</w:t>
            </w:r>
          </w:p>
        </w:tc>
        <w:tc>
          <w:tcPr>
            <w:tcW w:w="1462" w:type="pct"/>
            <w:hideMark/>
          </w:tcPr>
          <w:p w14:paraId="2BFEE17F" w14:textId="77777777" w:rsidR="002E1010" w:rsidRPr="002E1010" w:rsidRDefault="002E1010" w:rsidP="002E1010">
            <w:pPr>
              <w:rPr>
                <w:rFonts w:eastAsia="Times New Roman"/>
                <w:sz w:val="24"/>
                <w:szCs w:val="24"/>
              </w:rPr>
            </w:pPr>
            <w:r w:rsidRPr="002E1010">
              <w:rPr>
                <w:rFonts w:eastAsia="Times New Roman"/>
                <w:sz w:val="24"/>
                <w:szCs w:val="24"/>
              </w:rPr>
              <w:t xml:space="preserve">Construcción del Frontend (Portal Público, Tarjeta de Avance del Alumno, Panel Admin) en React/TypeScript.Desarrollo del Backend API (Node.js/Python), lógica de agendamiento dinámico y generación de códigos QR seguros. </w:t>
            </w:r>
          </w:p>
        </w:tc>
        <w:tc>
          <w:tcPr>
            <w:tcW w:w="1065" w:type="pct"/>
            <w:hideMark/>
          </w:tcPr>
          <w:p w14:paraId="6C1D9322" w14:textId="77777777" w:rsidR="002E1010" w:rsidRPr="002E1010" w:rsidRDefault="002E1010" w:rsidP="002E1010">
            <w:pPr>
              <w:rPr>
                <w:rFonts w:eastAsia="Times New Roman"/>
                <w:sz w:val="24"/>
                <w:szCs w:val="24"/>
              </w:rPr>
            </w:pPr>
            <w:r w:rsidRPr="002E1010">
              <w:rPr>
                <w:rFonts w:eastAsia="Times New Roman"/>
                <w:sz w:val="24"/>
                <w:szCs w:val="24"/>
              </w:rPr>
              <w:t>Desarrollo y sistematización de soluciones de software.</w:t>
            </w:r>
          </w:p>
        </w:tc>
      </w:tr>
    </w:tbl>
    <w:p w14:paraId="7DFB5DCD" w14:textId="77777777" w:rsidR="002E1010" w:rsidRPr="002E1010" w:rsidRDefault="002E1010" w:rsidP="002E1010"/>
    <w:sectPr w:rsidR="002E1010" w:rsidRPr="002E1010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E227576-17F1-45CB-8077-059F5B09E29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98560EB7-8B3E-47AF-A51C-34EA881473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055CFB20-E53B-45FE-A7CD-F70C03ED96A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39E84896-DAD3-4FDC-B9EB-E247C9354D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B7F72"/>
    <w:multiLevelType w:val="multilevel"/>
    <w:tmpl w:val="FD265D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9138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553"/>
    <w:rsid w:val="002E1010"/>
    <w:rsid w:val="00337553"/>
    <w:rsid w:val="00493D19"/>
    <w:rsid w:val="00C3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EC6EC"/>
  <w15:docId w15:val="{20D7A8C5-F091-4C82-BA2A-C952AC954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7A6D93"/>
    <w:rPr>
      <w:rFonts w:ascii="Arial" w:eastAsiaTheme="majorEastAsia" w:hAnsi="Arial" w:cstheme="majorBidi"/>
      <w:b/>
      <w:sz w:val="32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7A6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7A6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A6D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A6D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A6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D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D93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7A6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7A6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D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D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D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D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D93"/>
    <w:rPr>
      <w:b/>
      <w:bCs/>
      <w:smallCaps/>
      <w:color w:val="0F4761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Tablaconcuadrcula">
    <w:name w:val="Table Grid"/>
    <w:basedOn w:val="Tablanormal"/>
    <w:uiPriority w:val="39"/>
    <w:rsid w:val="002E1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5GKx0p3Ha+C2e7qhz/9RgDMTrw==">CgMxLjA4AHIhMVRhck1JTURqdldFNGlvVnliQl81MUZLSDdCZkRabllp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MAXIMILIANO ALBERTO VALDEBENITO VASQUEZ</dc:creator>
  <cp:lastModifiedBy>MAXIMILIANO ALBERTO VALDEBENITO VASQUEZ</cp:lastModifiedBy>
  <cp:revision>2</cp:revision>
  <dcterms:created xsi:type="dcterms:W3CDTF">2026-08-31T01:47:00Z</dcterms:created>
  <dcterms:modified xsi:type="dcterms:W3CDTF">2026-08-31T01:47:00Z</dcterms:modified>
</cp:coreProperties>
</file>