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09B92" w14:textId="1AF07E64" w:rsidR="00CD379E" w:rsidRPr="00F85DB7" w:rsidRDefault="00A0023B" w:rsidP="00563379">
      <w:pPr>
        <w:pStyle w:val="1"/>
        <w:spacing w:line="240" w:lineRule="auto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ГОСУДАРСТВЕННЫЙ СТАНДАРТ</w:t>
      </w:r>
      <w:r w:rsidRPr="00F85DB7">
        <w:rPr>
          <w:sz w:val="24"/>
          <w:szCs w:val="24"/>
        </w:rPr>
        <w:tab/>
        <w:t>гост 7.32-2017</w:t>
      </w:r>
    </w:p>
    <w:p w14:paraId="401BE8AD" w14:textId="06DD2215" w:rsidR="001F3C52" w:rsidRPr="00F85DB7" w:rsidRDefault="00A0023B" w:rsidP="00563379">
      <w:pPr>
        <w:pStyle w:val="1"/>
        <w:spacing w:line="240" w:lineRule="auto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РЕСПУБЛИКИ БЕЛАРУСЬ</w:t>
      </w:r>
    </w:p>
    <w:p w14:paraId="09BA01E1" w14:textId="77777777" w:rsidR="001F3C52" w:rsidRPr="00F85DB7" w:rsidRDefault="00A0023B" w:rsidP="00563379">
      <w:pPr>
        <w:spacing w:after="0" w:line="240" w:lineRule="auto"/>
        <w:ind w:left="177" w:right="1114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Система стандартов по информации, библиотечному и издательскому делу</w:t>
      </w:r>
    </w:p>
    <w:p w14:paraId="3FE6BDB9" w14:textId="77777777" w:rsidR="001F3C52" w:rsidRPr="00F85DB7" w:rsidRDefault="00A0023B" w:rsidP="00563379">
      <w:pPr>
        <w:spacing w:after="0" w:line="240" w:lineRule="auto"/>
        <w:ind w:left="177" w:right="0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ОТЧЕТ О НАУЧНО-ИССЛЕДОВАТЕЛЬСКОЙ РАБОТЕ</w:t>
      </w:r>
    </w:p>
    <w:p w14:paraId="120949C3" w14:textId="77777777" w:rsidR="001F3C52" w:rsidRPr="00F85DB7" w:rsidRDefault="00A0023B" w:rsidP="00563379">
      <w:pPr>
        <w:spacing w:after="0" w:line="240" w:lineRule="auto"/>
        <w:ind w:left="173" w:right="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Структура и правила оформления</w:t>
      </w:r>
    </w:p>
    <w:p w14:paraId="04943A03" w14:textId="77777777" w:rsidR="001F3C52" w:rsidRPr="00F85DB7" w:rsidRDefault="00A0023B" w:rsidP="00563379">
      <w:pPr>
        <w:spacing w:after="0" w:line="240" w:lineRule="auto"/>
        <w:ind w:left="658" w:right="9"/>
        <w:rPr>
          <w:b/>
          <w:sz w:val="24"/>
          <w:szCs w:val="24"/>
        </w:rPr>
      </w:pPr>
      <w:r w:rsidRPr="00F85DB7">
        <w:rPr>
          <w:b/>
          <w:sz w:val="24"/>
          <w:szCs w:val="24"/>
        </w:rPr>
        <w:t>ВВЕДЕН В ДЕЙСТВИЕ постановлением Госстандарта Республики Беларусь от 2 ноября 2018 г. N2 62 непосредственно в качестве государственного стандарта Республики Беларусь с 1 июля 2019 г.</w:t>
      </w:r>
    </w:p>
    <w:p w14:paraId="11917657" w14:textId="4F882EDA" w:rsidR="001F3C52" w:rsidRPr="00F85DB7" w:rsidRDefault="00A0023B" w:rsidP="00563379">
      <w:pPr>
        <w:spacing w:after="0" w:line="240" w:lineRule="auto"/>
        <w:ind w:left="4" w:right="14" w:firstLine="528"/>
        <w:rPr>
          <w:b/>
          <w:sz w:val="24"/>
          <w:szCs w:val="24"/>
        </w:rPr>
      </w:pPr>
      <w:r w:rsidRPr="00F85DB7">
        <w:rPr>
          <w:b/>
          <w:sz w:val="24"/>
          <w:szCs w:val="24"/>
        </w:rPr>
        <w:t xml:space="preserve"> Структурные элементы отчета</w:t>
      </w:r>
    </w:p>
    <w:p w14:paraId="14759CBC" w14:textId="54AFD7F0" w:rsidR="001F3C52" w:rsidRPr="00F85DB7" w:rsidRDefault="00A0023B" w:rsidP="00563379">
      <w:pPr>
        <w:spacing w:after="0" w:line="240" w:lineRule="auto"/>
        <w:ind w:left="4" w:right="4" w:firstLine="563"/>
        <w:rPr>
          <w:sz w:val="24"/>
          <w:szCs w:val="24"/>
        </w:rPr>
      </w:pPr>
      <w:r w:rsidRPr="00F85DB7">
        <w:rPr>
          <w:sz w:val="24"/>
          <w:szCs w:val="24"/>
        </w:rPr>
        <w:t>Структурными элементами отчета  являются:</w:t>
      </w:r>
    </w:p>
    <w:p w14:paraId="34866590" w14:textId="77777777" w:rsidR="00CD379E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>- титульный лист;</w:t>
      </w:r>
    </w:p>
    <w:p w14:paraId="15E52FB1" w14:textId="77777777" w:rsidR="00CD379E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 xml:space="preserve"> - </w:t>
      </w:r>
      <w:r w:rsidR="00CD379E" w:rsidRPr="00F85DB7">
        <w:rPr>
          <w:szCs w:val="24"/>
        </w:rPr>
        <w:t>задание</w:t>
      </w:r>
      <w:r w:rsidRPr="00F85DB7">
        <w:rPr>
          <w:szCs w:val="24"/>
        </w:rPr>
        <w:t>;</w:t>
      </w:r>
    </w:p>
    <w:p w14:paraId="4287C8D1" w14:textId="77777777" w:rsidR="00CD379E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 xml:space="preserve"> - реферат;</w:t>
      </w:r>
    </w:p>
    <w:p w14:paraId="7F0A8374" w14:textId="6E2FCA8C" w:rsidR="001F3C52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 xml:space="preserve"> - содержание;</w:t>
      </w:r>
    </w:p>
    <w:p w14:paraId="7F71D55B" w14:textId="77777777" w:rsidR="00CD379E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 xml:space="preserve">- введение; </w:t>
      </w:r>
    </w:p>
    <w:p w14:paraId="586B9EAB" w14:textId="77777777" w:rsidR="00563379" w:rsidRPr="00F85DB7" w:rsidRDefault="00CD379E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>- основная часть отчета;</w:t>
      </w:r>
    </w:p>
    <w:p w14:paraId="347F8F8C" w14:textId="33B2F4B7" w:rsidR="001F3C52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 xml:space="preserve"> - заключение;</w:t>
      </w:r>
    </w:p>
    <w:p w14:paraId="7362EE37" w14:textId="6FD8B814" w:rsidR="00563379" w:rsidRPr="00F85DB7" w:rsidRDefault="00563379" w:rsidP="00563379">
      <w:pPr>
        <w:spacing w:after="0" w:line="240" w:lineRule="auto"/>
        <w:ind w:left="426" w:right="2811" w:firstLine="141"/>
        <w:rPr>
          <w:sz w:val="24"/>
          <w:szCs w:val="24"/>
        </w:rPr>
      </w:pPr>
      <w:r w:rsidRPr="00F85DB7">
        <w:rPr>
          <w:sz w:val="24"/>
          <w:szCs w:val="24"/>
        </w:rPr>
        <w:t xml:space="preserve">- </w:t>
      </w:r>
      <w:r w:rsidR="00A0023B" w:rsidRPr="00F85DB7">
        <w:rPr>
          <w:sz w:val="24"/>
          <w:szCs w:val="24"/>
        </w:rPr>
        <w:t xml:space="preserve">список использованных источников; </w:t>
      </w:r>
    </w:p>
    <w:p w14:paraId="1CB2BFD5" w14:textId="355996BD" w:rsidR="001F3C52" w:rsidRPr="00F85DB7" w:rsidRDefault="00A0023B" w:rsidP="00563379">
      <w:pPr>
        <w:spacing w:after="0" w:line="240" w:lineRule="auto"/>
        <w:ind w:left="426" w:right="2811" w:firstLine="141"/>
        <w:rPr>
          <w:sz w:val="24"/>
          <w:szCs w:val="24"/>
        </w:rPr>
      </w:pPr>
      <w:r w:rsidRPr="00F85DB7">
        <w:rPr>
          <w:sz w:val="24"/>
          <w:szCs w:val="24"/>
        </w:rPr>
        <w:t>- приложения.</w:t>
      </w:r>
    </w:p>
    <w:p w14:paraId="1B4CDF2B" w14:textId="599CCFB2" w:rsidR="001F3C52" w:rsidRPr="00F85DB7" w:rsidRDefault="00A0023B" w:rsidP="00563379">
      <w:pPr>
        <w:pStyle w:val="2"/>
        <w:spacing w:line="240" w:lineRule="auto"/>
        <w:ind w:left="961"/>
        <w:rPr>
          <w:b/>
          <w:sz w:val="24"/>
          <w:szCs w:val="24"/>
        </w:rPr>
      </w:pPr>
      <w:r w:rsidRPr="00F85DB7">
        <w:rPr>
          <w:b/>
          <w:sz w:val="24"/>
          <w:szCs w:val="24"/>
        </w:rPr>
        <w:t xml:space="preserve"> Требования к структурным элементам отчета</w:t>
      </w:r>
    </w:p>
    <w:p w14:paraId="4E4398C6" w14:textId="77777777" w:rsidR="00563379" w:rsidRPr="00F85DB7" w:rsidRDefault="00563379" w:rsidP="00563379">
      <w:pPr>
        <w:pStyle w:val="3"/>
        <w:spacing w:after="0" w:line="240" w:lineRule="auto"/>
        <w:ind w:left="533"/>
        <w:rPr>
          <w:b/>
          <w:szCs w:val="24"/>
        </w:rPr>
      </w:pPr>
      <w:r w:rsidRPr="00F85DB7">
        <w:rPr>
          <w:b/>
          <w:szCs w:val="24"/>
        </w:rPr>
        <w:t>- титульный лист;</w:t>
      </w:r>
    </w:p>
    <w:p w14:paraId="0D96C68E" w14:textId="77777777" w:rsidR="00472E9D" w:rsidRPr="00F85DB7" w:rsidRDefault="00472E9D" w:rsidP="00472E9D">
      <w:pPr>
        <w:ind w:firstLine="567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 xml:space="preserve">Главное управление образования Гродненского областного </w:t>
      </w:r>
    </w:p>
    <w:p w14:paraId="6C4BE876" w14:textId="77777777" w:rsidR="00472E9D" w:rsidRPr="00F85DB7" w:rsidRDefault="00472E9D" w:rsidP="00472E9D">
      <w:pPr>
        <w:ind w:firstLine="567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исполнительного комитета</w:t>
      </w:r>
    </w:p>
    <w:p w14:paraId="3721DD85" w14:textId="77777777" w:rsidR="00472E9D" w:rsidRPr="00F85DB7" w:rsidRDefault="00472E9D" w:rsidP="00472E9D">
      <w:pPr>
        <w:ind w:left="200"/>
        <w:contextualSpacing/>
        <w:jc w:val="center"/>
        <w:rPr>
          <w:bCs/>
          <w:sz w:val="24"/>
          <w:szCs w:val="24"/>
        </w:rPr>
      </w:pPr>
      <w:r w:rsidRPr="00F85DB7">
        <w:rPr>
          <w:bCs/>
          <w:sz w:val="24"/>
          <w:szCs w:val="24"/>
        </w:rPr>
        <w:t>Учреждение образования</w:t>
      </w:r>
    </w:p>
    <w:p w14:paraId="293C0B76" w14:textId="77777777" w:rsidR="00472E9D" w:rsidRPr="00F85DB7" w:rsidRDefault="00472E9D" w:rsidP="00472E9D">
      <w:pPr>
        <w:ind w:left="200"/>
        <w:contextualSpacing/>
        <w:jc w:val="center"/>
        <w:rPr>
          <w:sz w:val="24"/>
          <w:szCs w:val="24"/>
        </w:rPr>
      </w:pPr>
      <w:r w:rsidRPr="00F85DB7">
        <w:rPr>
          <w:bCs/>
          <w:sz w:val="24"/>
          <w:szCs w:val="24"/>
        </w:rPr>
        <w:t>«Ошмянский государственный аграрно-экономический колледж»</w:t>
      </w:r>
    </w:p>
    <w:p w14:paraId="7F908707" w14:textId="77777777" w:rsidR="00472E9D" w:rsidRPr="00F85DB7" w:rsidRDefault="00472E9D" w:rsidP="00472E9D">
      <w:pPr>
        <w:ind w:left="3561" w:right="601" w:firstLine="759"/>
        <w:contextualSpacing/>
        <w:rPr>
          <w:sz w:val="24"/>
          <w:szCs w:val="24"/>
        </w:rPr>
      </w:pPr>
    </w:p>
    <w:p w14:paraId="66991D96" w14:textId="77777777" w:rsidR="00472E9D" w:rsidRPr="00F85DB7" w:rsidRDefault="00472E9D" w:rsidP="00472E9D">
      <w:pPr>
        <w:ind w:left="5400" w:right="-34"/>
        <w:contextualSpacing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Допущен</w:t>
      </w:r>
      <w:proofErr w:type="gramEnd"/>
      <w:r w:rsidRPr="00F85DB7">
        <w:rPr>
          <w:sz w:val="24"/>
          <w:szCs w:val="24"/>
        </w:rPr>
        <w:t xml:space="preserve"> к защите</w:t>
      </w:r>
    </w:p>
    <w:p w14:paraId="1B11020C" w14:textId="77777777" w:rsidR="00472E9D" w:rsidRPr="00F85DB7" w:rsidRDefault="00472E9D" w:rsidP="00472E9D">
      <w:pPr>
        <w:ind w:left="5400" w:right="-34"/>
        <w:contextualSpacing/>
        <w:rPr>
          <w:sz w:val="24"/>
          <w:szCs w:val="24"/>
        </w:rPr>
      </w:pPr>
      <w:r w:rsidRPr="00F85DB7">
        <w:rPr>
          <w:sz w:val="24"/>
          <w:szCs w:val="24"/>
        </w:rPr>
        <w:t>Заведующий отделением</w:t>
      </w:r>
    </w:p>
    <w:p w14:paraId="7688582E" w14:textId="77777777" w:rsidR="00472E9D" w:rsidRPr="00F85DB7" w:rsidRDefault="00472E9D" w:rsidP="00472E9D">
      <w:pPr>
        <w:ind w:left="5400" w:right="-34"/>
        <w:contextualSpacing/>
        <w:rPr>
          <w:sz w:val="24"/>
          <w:szCs w:val="24"/>
        </w:rPr>
      </w:pPr>
      <w:r w:rsidRPr="00F85DB7">
        <w:rPr>
          <w:sz w:val="24"/>
          <w:szCs w:val="24"/>
        </w:rPr>
        <w:t>____________ Е. Ф. Кодь</w:t>
      </w:r>
    </w:p>
    <w:p w14:paraId="67ABC409" w14:textId="77777777" w:rsidR="00472E9D" w:rsidRPr="00F85DB7" w:rsidRDefault="00472E9D" w:rsidP="00472E9D">
      <w:pPr>
        <w:ind w:left="5400" w:right="-34"/>
        <w:contextualSpacing/>
        <w:rPr>
          <w:sz w:val="24"/>
          <w:szCs w:val="24"/>
        </w:rPr>
      </w:pPr>
      <w:r w:rsidRPr="00F85DB7">
        <w:rPr>
          <w:sz w:val="24"/>
          <w:szCs w:val="24"/>
        </w:rPr>
        <w:t>«_____»______________ 20__ г.</w:t>
      </w:r>
    </w:p>
    <w:p w14:paraId="438C79B1" w14:textId="77777777" w:rsidR="00472E9D" w:rsidRPr="00F85DB7" w:rsidRDefault="00472E9D" w:rsidP="00472E9D">
      <w:pPr>
        <w:ind w:left="3560" w:hanging="140"/>
        <w:contextualSpacing/>
        <w:rPr>
          <w:b/>
          <w:bCs/>
          <w:sz w:val="24"/>
          <w:szCs w:val="24"/>
        </w:rPr>
      </w:pPr>
    </w:p>
    <w:p w14:paraId="7F254EC4" w14:textId="77777777" w:rsidR="00472E9D" w:rsidRPr="00F85DB7" w:rsidRDefault="00472E9D" w:rsidP="00472E9D">
      <w:pPr>
        <w:contextualSpacing/>
        <w:jc w:val="center"/>
        <w:rPr>
          <w:b/>
          <w:bCs/>
          <w:sz w:val="24"/>
          <w:szCs w:val="24"/>
        </w:rPr>
      </w:pPr>
      <w:r w:rsidRPr="00F85DB7">
        <w:rPr>
          <w:b/>
          <w:bCs/>
          <w:sz w:val="24"/>
          <w:szCs w:val="24"/>
        </w:rPr>
        <w:t>ДИПЛОМНЫЙ ПРОЕКТ</w:t>
      </w:r>
    </w:p>
    <w:p w14:paraId="554BC2BE" w14:textId="77777777" w:rsidR="00472E9D" w:rsidRPr="00F85DB7" w:rsidRDefault="00472E9D" w:rsidP="00472E9D">
      <w:pPr>
        <w:contextualSpacing/>
        <w:jc w:val="center"/>
        <w:rPr>
          <w:b/>
          <w:caps/>
          <w:sz w:val="24"/>
          <w:szCs w:val="24"/>
        </w:rPr>
      </w:pPr>
      <w:r w:rsidRPr="00F85DB7">
        <w:rPr>
          <w:b/>
          <w:bCs/>
          <w:sz w:val="24"/>
          <w:szCs w:val="24"/>
        </w:rPr>
        <w:t>(</w:t>
      </w:r>
      <w:r w:rsidRPr="00F85DB7">
        <w:rPr>
          <w:b/>
          <w:caps/>
          <w:sz w:val="24"/>
          <w:szCs w:val="24"/>
        </w:rPr>
        <w:t>ПОЯСНИТЕЛЬНАЯ ЗАПИСКА) на тему:</w:t>
      </w:r>
    </w:p>
    <w:p w14:paraId="567AD182" w14:textId="77777777" w:rsidR="00472E9D" w:rsidRPr="00F85DB7" w:rsidRDefault="00472E9D" w:rsidP="00472E9D">
      <w:pPr>
        <w:contextualSpacing/>
        <w:jc w:val="center"/>
        <w:rPr>
          <w:b/>
          <w:caps/>
          <w:sz w:val="24"/>
          <w:szCs w:val="24"/>
        </w:rPr>
      </w:pPr>
    </w:p>
    <w:p w14:paraId="40C443F0" w14:textId="77777777" w:rsidR="00472E9D" w:rsidRPr="00F85DB7" w:rsidRDefault="00472E9D" w:rsidP="00472E9D">
      <w:pPr>
        <w:contextualSpacing/>
        <w:rPr>
          <w:b/>
          <w:bCs/>
          <w:sz w:val="24"/>
          <w:szCs w:val="24"/>
        </w:rPr>
      </w:pPr>
      <w:r w:rsidRPr="00F85DB7">
        <w:rPr>
          <w:b/>
          <w:bCs/>
          <w:sz w:val="24"/>
          <w:szCs w:val="24"/>
        </w:rPr>
        <w:t>Программное средство  «Автоматизированное обучающее средство по предмету «Информатика» для 10 и 11 классов»</w:t>
      </w:r>
    </w:p>
    <w:p w14:paraId="446F349D" w14:textId="77777777" w:rsidR="00472E9D" w:rsidRPr="00F85DB7" w:rsidRDefault="00472E9D" w:rsidP="00472E9D">
      <w:pPr>
        <w:contextualSpacing/>
        <w:rPr>
          <w:b/>
          <w:bCs/>
          <w:sz w:val="24"/>
          <w:szCs w:val="24"/>
        </w:rPr>
      </w:pPr>
    </w:p>
    <w:p w14:paraId="7942507C" w14:textId="77777777" w:rsidR="00472E9D" w:rsidRPr="00F85DB7" w:rsidRDefault="00472E9D" w:rsidP="00472E9D">
      <w:pPr>
        <w:contextualSpacing/>
        <w:rPr>
          <w:sz w:val="24"/>
          <w:szCs w:val="24"/>
        </w:rPr>
      </w:pPr>
      <w:r w:rsidRPr="00F85DB7">
        <w:rPr>
          <w:b/>
          <w:bCs/>
          <w:sz w:val="24"/>
          <w:szCs w:val="24"/>
        </w:rPr>
        <w:t>Специальность</w:t>
      </w:r>
      <w:r w:rsidRPr="00F85DB7">
        <w:rPr>
          <w:bCs/>
          <w:sz w:val="24"/>
          <w:szCs w:val="24"/>
        </w:rPr>
        <w:t xml:space="preserve">: </w:t>
      </w:r>
      <w:r w:rsidRPr="00F85DB7">
        <w:rPr>
          <w:sz w:val="24"/>
          <w:szCs w:val="24"/>
        </w:rPr>
        <w:t>2-40 01 01 «Программное обеспечение информационных технологий»</w:t>
      </w:r>
    </w:p>
    <w:p w14:paraId="0016A301" w14:textId="77777777" w:rsidR="00472E9D" w:rsidRPr="00F85DB7" w:rsidRDefault="00472E9D" w:rsidP="00472E9D">
      <w:pPr>
        <w:contextualSpacing/>
        <w:rPr>
          <w:sz w:val="24"/>
          <w:szCs w:val="24"/>
        </w:rPr>
      </w:pPr>
      <w:r w:rsidRPr="00F85DB7">
        <w:rPr>
          <w:b/>
          <w:bCs/>
          <w:sz w:val="24"/>
          <w:szCs w:val="24"/>
        </w:rPr>
        <w:t>Специализация</w:t>
      </w:r>
      <w:r w:rsidRPr="00F85DB7">
        <w:rPr>
          <w:bCs/>
          <w:sz w:val="24"/>
          <w:szCs w:val="24"/>
        </w:rPr>
        <w:t>:</w:t>
      </w:r>
      <w:r w:rsidRPr="00F85DB7">
        <w:rPr>
          <w:sz w:val="24"/>
          <w:szCs w:val="24"/>
        </w:rPr>
        <w:t xml:space="preserve"> 2-40 01 01 35 «Программное обеспечение обработки экономической и деловой информации»</w:t>
      </w:r>
    </w:p>
    <w:p w14:paraId="7F781DDF" w14:textId="77777777" w:rsidR="00472E9D" w:rsidRPr="00F85DB7" w:rsidRDefault="00472E9D" w:rsidP="00472E9D">
      <w:pPr>
        <w:contextualSpacing/>
        <w:rPr>
          <w:sz w:val="24"/>
          <w:szCs w:val="24"/>
        </w:rPr>
      </w:pPr>
    </w:p>
    <w:tbl>
      <w:tblPr>
        <w:tblStyle w:val="ab"/>
        <w:tblW w:w="10462" w:type="dxa"/>
        <w:tblInd w:w="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8"/>
        <w:gridCol w:w="3934"/>
      </w:tblGrid>
      <w:tr w:rsidR="00472E9D" w:rsidRPr="00F85DB7" w14:paraId="393342B4" w14:textId="77777777" w:rsidTr="00F85DB7">
        <w:tc>
          <w:tcPr>
            <w:tcW w:w="6528" w:type="dxa"/>
          </w:tcPr>
          <w:p w14:paraId="1E96FE29" w14:textId="77777777" w:rsidR="00472E9D" w:rsidRPr="00F85DB7" w:rsidRDefault="00472E9D" w:rsidP="00472E9D">
            <w:pPr>
              <w:ind w:left="0"/>
              <w:rPr>
                <w:sz w:val="24"/>
                <w:szCs w:val="24"/>
              </w:rPr>
            </w:pPr>
            <w:r w:rsidRPr="00F85DB7">
              <w:rPr>
                <w:b/>
                <w:bCs/>
                <w:sz w:val="24"/>
                <w:szCs w:val="24"/>
              </w:rPr>
              <w:t>Автор проекта</w:t>
            </w:r>
          </w:p>
          <w:p w14:paraId="7587F4A3" w14:textId="7377D754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>Учащийся 4 курса группы ПО-41</w:t>
            </w:r>
          </w:p>
        </w:tc>
        <w:tc>
          <w:tcPr>
            <w:tcW w:w="3934" w:type="dxa"/>
          </w:tcPr>
          <w:p w14:paraId="407572D9" w14:textId="77777777" w:rsidR="00472E9D" w:rsidRPr="00F85DB7" w:rsidRDefault="00472E9D" w:rsidP="00472E9D">
            <w:pPr>
              <w:ind w:left="0"/>
              <w:contextualSpacing/>
              <w:rPr>
                <w:bCs/>
                <w:sz w:val="24"/>
                <w:szCs w:val="24"/>
              </w:rPr>
            </w:pPr>
          </w:p>
          <w:p w14:paraId="7BC11443" w14:textId="5A09AE6D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 xml:space="preserve">__________ </w:t>
            </w:r>
            <w:r w:rsidRPr="00F85DB7">
              <w:rPr>
                <w:sz w:val="24"/>
                <w:szCs w:val="24"/>
              </w:rPr>
              <w:t>О. С.</w:t>
            </w:r>
            <w:r w:rsidRPr="00F85DB7">
              <w:rPr>
                <w:bCs/>
                <w:sz w:val="24"/>
                <w:szCs w:val="24"/>
              </w:rPr>
              <w:t xml:space="preserve"> Можейко</w:t>
            </w:r>
          </w:p>
        </w:tc>
      </w:tr>
      <w:tr w:rsidR="00472E9D" w:rsidRPr="00F85DB7" w14:paraId="2F48462B" w14:textId="77777777" w:rsidTr="00F85DB7">
        <w:tc>
          <w:tcPr>
            <w:tcW w:w="6528" w:type="dxa"/>
          </w:tcPr>
          <w:p w14:paraId="7E92D0AC" w14:textId="2E219CEB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3934" w:type="dxa"/>
          </w:tcPr>
          <w:p w14:paraId="615C5C28" w14:textId="5EABCABE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 xml:space="preserve">__________ </w:t>
            </w:r>
            <w:r w:rsidRPr="00F85DB7">
              <w:rPr>
                <w:sz w:val="24"/>
                <w:szCs w:val="24"/>
              </w:rPr>
              <w:t>В. С. Лукашук</w:t>
            </w:r>
          </w:p>
        </w:tc>
      </w:tr>
      <w:tr w:rsidR="00472E9D" w:rsidRPr="00F85DB7" w14:paraId="55754E53" w14:textId="77777777" w:rsidTr="00F85DB7">
        <w:tc>
          <w:tcPr>
            <w:tcW w:w="6528" w:type="dxa"/>
          </w:tcPr>
          <w:p w14:paraId="02B8BF15" w14:textId="4ADEB015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proofErr w:type="spellStart"/>
            <w:r w:rsidRPr="00F85DB7">
              <w:rPr>
                <w:b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3934" w:type="dxa"/>
          </w:tcPr>
          <w:p w14:paraId="04874BD8" w14:textId="146FD43C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 xml:space="preserve">__________ </w:t>
            </w:r>
            <w:r w:rsidRPr="00F85DB7">
              <w:rPr>
                <w:sz w:val="24"/>
                <w:szCs w:val="24"/>
              </w:rPr>
              <w:t>В. С. Лукашук</w:t>
            </w:r>
          </w:p>
        </w:tc>
      </w:tr>
      <w:tr w:rsidR="00472E9D" w:rsidRPr="00F85DB7" w14:paraId="75630479" w14:textId="77777777" w:rsidTr="00F85DB7">
        <w:tc>
          <w:tcPr>
            <w:tcW w:w="6528" w:type="dxa"/>
          </w:tcPr>
          <w:p w14:paraId="104AA11C" w14:textId="11FCDAA8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Консультант по специальной части</w:t>
            </w:r>
          </w:p>
        </w:tc>
        <w:tc>
          <w:tcPr>
            <w:tcW w:w="3934" w:type="dxa"/>
          </w:tcPr>
          <w:p w14:paraId="1A1366FF" w14:textId="0C91CDED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 xml:space="preserve">__________ </w:t>
            </w:r>
            <w:r w:rsidRPr="00F85DB7">
              <w:rPr>
                <w:sz w:val="24"/>
                <w:szCs w:val="24"/>
              </w:rPr>
              <w:t>В. С. Лукашук</w:t>
            </w:r>
          </w:p>
        </w:tc>
      </w:tr>
      <w:tr w:rsidR="00472E9D" w:rsidRPr="00F85DB7" w14:paraId="6F0C4D91" w14:textId="77777777" w:rsidTr="00F85DB7">
        <w:tc>
          <w:tcPr>
            <w:tcW w:w="6528" w:type="dxa"/>
          </w:tcPr>
          <w:p w14:paraId="72AF8CDE" w14:textId="1CAD92BA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Консультант по экономической части</w:t>
            </w:r>
          </w:p>
        </w:tc>
        <w:tc>
          <w:tcPr>
            <w:tcW w:w="3934" w:type="dxa"/>
          </w:tcPr>
          <w:p w14:paraId="53BC04AD" w14:textId="7C1C3286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>__________</w:t>
            </w:r>
            <w:r w:rsidRPr="00F85DB7">
              <w:rPr>
                <w:sz w:val="24"/>
                <w:szCs w:val="24"/>
              </w:rPr>
              <w:t xml:space="preserve">О. В. </w:t>
            </w:r>
            <w:proofErr w:type="spellStart"/>
            <w:r w:rsidRPr="00F85DB7">
              <w:rPr>
                <w:sz w:val="24"/>
                <w:szCs w:val="24"/>
              </w:rPr>
              <w:t>Савашинская</w:t>
            </w:r>
            <w:proofErr w:type="spellEnd"/>
          </w:p>
        </w:tc>
      </w:tr>
      <w:tr w:rsidR="00472E9D" w:rsidRPr="00F85DB7" w14:paraId="6D7893E0" w14:textId="77777777" w:rsidTr="00F85DB7">
        <w:tc>
          <w:tcPr>
            <w:tcW w:w="6528" w:type="dxa"/>
          </w:tcPr>
          <w:p w14:paraId="4608A305" w14:textId="388B17BD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Консультант по охране труда</w:t>
            </w:r>
          </w:p>
        </w:tc>
        <w:tc>
          <w:tcPr>
            <w:tcW w:w="3934" w:type="dxa"/>
          </w:tcPr>
          <w:p w14:paraId="5462CDA8" w14:textId="1C62DF5D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_____</w:t>
            </w:r>
            <w:r w:rsidRPr="00F85DB7">
              <w:rPr>
                <w:bCs/>
                <w:sz w:val="24"/>
                <w:szCs w:val="24"/>
              </w:rPr>
              <w:t xml:space="preserve">_____ </w:t>
            </w:r>
            <w:r w:rsidRPr="00F85DB7">
              <w:rPr>
                <w:sz w:val="24"/>
                <w:szCs w:val="24"/>
              </w:rPr>
              <w:t>Е. Ф. Кодь</w:t>
            </w:r>
          </w:p>
        </w:tc>
      </w:tr>
      <w:tr w:rsidR="00472E9D" w:rsidRPr="00F85DB7" w14:paraId="66D578F6" w14:textId="77777777" w:rsidTr="00F85DB7">
        <w:tc>
          <w:tcPr>
            <w:tcW w:w="6528" w:type="dxa"/>
          </w:tcPr>
          <w:p w14:paraId="45CDDD27" w14:textId="3D77084C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/>
                <w:bCs/>
                <w:sz w:val="24"/>
                <w:szCs w:val="24"/>
              </w:rPr>
              <w:t>Председатель цикловой комиссии</w:t>
            </w:r>
          </w:p>
        </w:tc>
        <w:tc>
          <w:tcPr>
            <w:tcW w:w="3934" w:type="dxa"/>
          </w:tcPr>
          <w:p w14:paraId="05AA06D9" w14:textId="0889EA7E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>__________</w:t>
            </w:r>
            <w:r w:rsidRPr="00F85DB7">
              <w:rPr>
                <w:sz w:val="24"/>
                <w:szCs w:val="24"/>
              </w:rPr>
              <w:t xml:space="preserve"> В. С. Лукашук</w:t>
            </w:r>
          </w:p>
        </w:tc>
      </w:tr>
      <w:tr w:rsidR="00472E9D" w:rsidRPr="00F85DB7" w14:paraId="0870694C" w14:textId="77777777" w:rsidTr="00F85DB7">
        <w:tc>
          <w:tcPr>
            <w:tcW w:w="6528" w:type="dxa"/>
          </w:tcPr>
          <w:p w14:paraId="64E5402B" w14:textId="43EC0549" w:rsidR="00472E9D" w:rsidRPr="00F85DB7" w:rsidRDefault="00472E9D" w:rsidP="00472E9D">
            <w:pPr>
              <w:ind w:left="0"/>
              <w:contextualSpacing/>
              <w:rPr>
                <w:b/>
                <w:bCs/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Дипломный проект защищен с отметкой</w:t>
            </w:r>
          </w:p>
        </w:tc>
        <w:tc>
          <w:tcPr>
            <w:tcW w:w="3934" w:type="dxa"/>
          </w:tcPr>
          <w:p w14:paraId="49DB9859" w14:textId="658CCD1E" w:rsidR="00472E9D" w:rsidRPr="00F85DB7" w:rsidRDefault="00472E9D" w:rsidP="00472E9D">
            <w:pPr>
              <w:ind w:left="0"/>
              <w:contextualSpacing/>
              <w:rPr>
                <w:bCs/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</w:r>
            <w:r w:rsidRPr="00F85DB7">
              <w:rPr>
                <w:bCs/>
                <w:sz w:val="24"/>
                <w:szCs w:val="24"/>
              </w:rPr>
              <w:softHyphen/>
              <w:t>________________</w:t>
            </w:r>
          </w:p>
        </w:tc>
      </w:tr>
      <w:tr w:rsidR="00472E9D" w:rsidRPr="00F85DB7" w14:paraId="4C9CF5A2" w14:textId="77777777" w:rsidTr="00F85DB7">
        <w:tc>
          <w:tcPr>
            <w:tcW w:w="6528" w:type="dxa"/>
          </w:tcPr>
          <w:p w14:paraId="268E762C" w14:textId="440AB8F4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/>
                <w:sz w:val="24"/>
                <w:szCs w:val="24"/>
              </w:rPr>
              <w:t>Председатель ГКК</w:t>
            </w:r>
            <w:r w:rsidRPr="00F85DB7">
              <w:rPr>
                <w:sz w:val="24"/>
                <w:szCs w:val="24"/>
              </w:rPr>
              <w:tab/>
            </w:r>
          </w:p>
        </w:tc>
        <w:tc>
          <w:tcPr>
            <w:tcW w:w="3934" w:type="dxa"/>
          </w:tcPr>
          <w:p w14:paraId="425832AD" w14:textId="3416B4F3" w:rsidR="00472E9D" w:rsidRPr="00F85DB7" w:rsidRDefault="00472E9D" w:rsidP="00472E9D">
            <w:pPr>
              <w:ind w:left="0"/>
              <w:contextualSpacing/>
              <w:rPr>
                <w:sz w:val="24"/>
                <w:szCs w:val="24"/>
              </w:rPr>
            </w:pPr>
            <w:r w:rsidRPr="00F85DB7">
              <w:rPr>
                <w:bCs/>
                <w:sz w:val="24"/>
                <w:szCs w:val="24"/>
              </w:rPr>
              <w:t>__________А</w:t>
            </w:r>
            <w:r w:rsidRPr="00F85DB7">
              <w:rPr>
                <w:sz w:val="24"/>
                <w:szCs w:val="24"/>
              </w:rPr>
              <w:t xml:space="preserve">. Ф. </w:t>
            </w:r>
            <w:proofErr w:type="spellStart"/>
            <w:r w:rsidRPr="00F85DB7">
              <w:rPr>
                <w:sz w:val="24"/>
                <w:szCs w:val="24"/>
              </w:rPr>
              <w:t>Проневич</w:t>
            </w:r>
            <w:proofErr w:type="spellEnd"/>
          </w:p>
        </w:tc>
      </w:tr>
    </w:tbl>
    <w:p w14:paraId="0CC30D5D" w14:textId="77777777" w:rsidR="00472E9D" w:rsidRPr="00F85DB7" w:rsidRDefault="00472E9D" w:rsidP="00472E9D">
      <w:pPr>
        <w:contextualSpacing/>
        <w:rPr>
          <w:sz w:val="24"/>
          <w:szCs w:val="24"/>
        </w:rPr>
      </w:pPr>
    </w:p>
    <w:p w14:paraId="75187FFD" w14:textId="40D252F8" w:rsidR="00472E9D" w:rsidRPr="00F85DB7" w:rsidRDefault="00472E9D" w:rsidP="00472E9D">
      <w:pPr>
        <w:tabs>
          <w:tab w:val="left" w:pos="3987"/>
        </w:tabs>
        <w:contextualSpacing/>
        <w:rPr>
          <w:sz w:val="24"/>
          <w:szCs w:val="24"/>
        </w:rPr>
      </w:pPr>
      <w:r w:rsidRPr="00F85DB7">
        <w:rPr>
          <w:sz w:val="24"/>
          <w:szCs w:val="24"/>
        </w:rPr>
        <w:tab/>
        <w:t>Ошмяны 2023</w:t>
      </w:r>
    </w:p>
    <w:p w14:paraId="745D83AB" w14:textId="77777777" w:rsidR="00563379" w:rsidRPr="00F85DB7" w:rsidRDefault="00563379" w:rsidP="00563379">
      <w:pPr>
        <w:rPr>
          <w:sz w:val="24"/>
          <w:szCs w:val="24"/>
        </w:rPr>
      </w:pPr>
    </w:p>
    <w:p w14:paraId="4B50C334" w14:textId="429138E6" w:rsidR="00563379" w:rsidRPr="00F85DB7" w:rsidRDefault="00563379" w:rsidP="00563379">
      <w:pPr>
        <w:pStyle w:val="3"/>
        <w:spacing w:after="0" w:line="240" w:lineRule="auto"/>
        <w:ind w:left="533"/>
        <w:rPr>
          <w:b/>
          <w:szCs w:val="24"/>
        </w:rPr>
      </w:pPr>
      <w:r w:rsidRPr="00F85DB7">
        <w:rPr>
          <w:b/>
          <w:szCs w:val="24"/>
        </w:rPr>
        <w:lastRenderedPageBreak/>
        <w:t>- задание (Вам выдано);</w:t>
      </w:r>
    </w:p>
    <w:p w14:paraId="0EB16B54" w14:textId="77777777" w:rsidR="00F85DB7" w:rsidRPr="00F85DB7" w:rsidRDefault="00F85DB7" w:rsidP="00F85DB7">
      <w:pPr>
        <w:rPr>
          <w:sz w:val="24"/>
          <w:szCs w:val="24"/>
        </w:rPr>
      </w:pPr>
    </w:p>
    <w:p w14:paraId="476F4038" w14:textId="2117C475" w:rsidR="00F85DB7" w:rsidRPr="00F85DB7" w:rsidRDefault="00F85DB7" w:rsidP="00F85DB7">
      <w:pPr>
        <w:rPr>
          <w:sz w:val="24"/>
          <w:szCs w:val="24"/>
          <w:u w:val="single"/>
        </w:rPr>
      </w:pPr>
      <w:r w:rsidRPr="00F85DB7">
        <w:rPr>
          <w:sz w:val="24"/>
          <w:szCs w:val="24"/>
          <w:u w:val="single"/>
        </w:rPr>
        <w:t>Фрагмент</w:t>
      </w:r>
    </w:p>
    <w:p w14:paraId="00CA1084" w14:textId="77777777" w:rsidR="00472E9D" w:rsidRPr="00F85DB7" w:rsidRDefault="00472E9D" w:rsidP="00472E9D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color w:val="auto"/>
          <w:sz w:val="24"/>
          <w:szCs w:val="24"/>
        </w:rPr>
      </w:pPr>
      <w:r w:rsidRPr="00F85DB7">
        <w:rPr>
          <w:color w:val="auto"/>
          <w:sz w:val="24"/>
          <w:szCs w:val="24"/>
        </w:rPr>
        <w:t xml:space="preserve">Учреждение образования </w:t>
      </w:r>
    </w:p>
    <w:p w14:paraId="62E84D73" w14:textId="77777777" w:rsidR="00472E9D" w:rsidRPr="00F85DB7" w:rsidRDefault="00472E9D" w:rsidP="00472E9D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color w:val="auto"/>
          <w:sz w:val="24"/>
          <w:szCs w:val="24"/>
        </w:rPr>
      </w:pPr>
      <w:r w:rsidRPr="00F85DB7">
        <w:rPr>
          <w:color w:val="auto"/>
          <w:sz w:val="24"/>
          <w:szCs w:val="24"/>
        </w:rPr>
        <w:t>«Ошмянский государственный аграрно-экономический колледж»</w:t>
      </w:r>
    </w:p>
    <w:p w14:paraId="04F02925" w14:textId="77777777" w:rsidR="00472E9D" w:rsidRPr="00F85DB7" w:rsidRDefault="00472E9D" w:rsidP="00472E9D">
      <w:pPr>
        <w:spacing w:after="8" w:line="259" w:lineRule="auto"/>
        <w:ind w:left="568"/>
        <w:jc w:val="left"/>
        <w:rPr>
          <w:sz w:val="24"/>
          <w:szCs w:val="24"/>
        </w:rPr>
      </w:pPr>
      <w:r w:rsidRPr="00F85DB7">
        <w:rPr>
          <w:sz w:val="24"/>
          <w:szCs w:val="24"/>
        </w:rPr>
        <w:t xml:space="preserve">  </w:t>
      </w:r>
    </w:p>
    <w:p w14:paraId="0C6732C2" w14:textId="77777777" w:rsidR="00472E9D" w:rsidRPr="00F85DB7" w:rsidRDefault="00472E9D" w:rsidP="00472E9D">
      <w:pPr>
        <w:spacing w:after="14" w:line="249" w:lineRule="auto"/>
        <w:ind w:left="2679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 xml:space="preserve">УТВЕРЖДАЮ </w:t>
      </w:r>
    </w:p>
    <w:p w14:paraId="6E12E66F" w14:textId="77777777" w:rsidR="00472E9D" w:rsidRPr="00F85DB7" w:rsidRDefault="00472E9D" w:rsidP="00472E9D">
      <w:pPr>
        <w:spacing w:after="240" w:line="235" w:lineRule="auto"/>
        <w:ind w:left="5255" w:hanging="10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Заместитель директора по учебн</w:t>
      </w:r>
      <w:proofErr w:type="gramStart"/>
      <w:r w:rsidRPr="00F85DB7">
        <w:rPr>
          <w:sz w:val="24"/>
          <w:szCs w:val="24"/>
        </w:rPr>
        <w:t>о-</w:t>
      </w:r>
      <w:proofErr w:type="gramEnd"/>
      <w:r w:rsidRPr="00F85DB7">
        <w:rPr>
          <w:sz w:val="24"/>
          <w:szCs w:val="24"/>
        </w:rPr>
        <w:t xml:space="preserve"> производственной работе  _______________О. С. Суровец __________ 20___ г. </w:t>
      </w:r>
    </w:p>
    <w:p w14:paraId="661F25BC" w14:textId="77777777" w:rsidR="00472E9D" w:rsidRPr="00F85DB7" w:rsidRDefault="00472E9D" w:rsidP="00472E9D">
      <w:pPr>
        <w:pStyle w:val="1"/>
        <w:spacing w:after="215"/>
        <w:ind w:right="24"/>
        <w:rPr>
          <w:sz w:val="24"/>
          <w:szCs w:val="24"/>
        </w:rPr>
      </w:pPr>
      <w:r w:rsidRPr="00F85DB7">
        <w:rPr>
          <w:sz w:val="24"/>
          <w:szCs w:val="24"/>
        </w:rPr>
        <w:t xml:space="preserve">ЗАДАНИЕ на дипломный проект </w:t>
      </w:r>
    </w:p>
    <w:p w14:paraId="53F78F69" w14:textId="77777777" w:rsidR="00472E9D" w:rsidRPr="00F85DB7" w:rsidRDefault="00472E9D" w:rsidP="00472E9D">
      <w:pPr>
        <w:ind w:left="-15" w:right="9"/>
        <w:rPr>
          <w:sz w:val="24"/>
          <w:szCs w:val="24"/>
        </w:rPr>
      </w:pPr>
      <w:r w:rsidRPr="00F85DB7">
        <w:rPr>
          <w:sz w:val="24"/>
          <w:szCs w:val="24"/>
        </w:rPr>
        <w:t xml:space="preserve">Обучающемуся   </w:t>
      </w:r>
      <w:proofErr w:type="spellStart"/>
      <w:r w:rsidRPr="00F85DB7">
        <w:rPr>
          <w:color w:val="FF0000"/>
          <w:sz w:val="24"/>
          <w:szCs w:val="24"/>
        </w:rPr>
        <w:t>Войкелю</w:t>
      </w:r>
      <w:proofErr w:type="spellEnd"/>
      <w:r w:rsidRPr="00F85DB7">
        <w:rPr>
          <w:color w:val="FF0000"/>
          <w:sz w:val="24"/>
          <w:szCs w:val="24"/>
        </w:rPr>
        <w:t xml:space="preserve"> Виктору Иосифовичу</w:t>
      </w:r>
    </w:p>
    <w:p w14:paraId="5B45A17C" w14:textId="77777777" w:rsidR="00472E9D" w:rsidRPr="00F85DB7" w:rsidRDefault="00472E9D" w:rsidP="00472E9D">
      <w:pPr>
        <w:ind w:left="-15" w:right="9"/>
        <w:rPr>
          <w:sz w:val="24"/>
          <w:szCs w:val="24"/>
        </w:rPr>
      </w:pPr>
      <w:r w:rsidRPr="00F85DB7">
        <w:rPr>
          <w:sz w:val="24"/>
          <w:szCs w:val="24"/>
        </w:rPr>
        <w:t xml:space="preserve">Курс  </w:t>
      </w:r>
      <w:r w:rsidRPr="00F85DB7">
        <w:rPr>
          <w:sz w:val="24"/>
          <w:szCs w:val="24"/>
          <w:lang w:val="en-US"/>
        </w:rPr>
        <w:t>IV</w:t>
      </w:r>
      <w:r w:rsidRPr="00F85DB7">
        <w:rPr>
          <w:sz w:val="24"/>
          <w:szCs w:val="24"/>
        </w:rPr>
        <w:t xml:space="preserve">   Учебная группа  ПО-41 </w:t>
      </w:r>
    </w:p>
    <w:p w14:paraId="1950F2EF" w14:textId="77777777" w:rsidR="00472E9D" w:rsidRPr="00F85DB7" w:rsidRDefault="00472E9D" w:rsidP="00472E9D">
      <w:pPr>
        <w:ind w:left="0"/>
        <w:rPr>
          <w:color w:val="auto"/>
          <w:sz w:val="24"/>
          <w:szCs w:val="24"/>
        </w:rPr>
      </w:pPr>
      <w:r w:rsidRPr="00F85DB7">
        <w:rPr>
          <w:color w:val="auto"/>
          <w:sz w:val="24"/>
          <w:szCs w:val="24"/>
        </w:rPr>
        <w:t>Специальность 2-40 01 01 «Программное обеспечение информационных технологий»</w:t>
      </w:r>
    </w:p>
    <w:p w14:paraId="518468FB" w14:textId="77777777" w:rsidR="00472E9D" w:rsidRPr="00F85DB7" w:rsidRDefault="00472E9D" w:rsidP="00472E9D">
      <w:pPr>
        <w:ind w:left="0"/>
        <w:rPr>
          <w:rFonts w:eastAsia="Calibri"/>
          <w:color w:val="FF0000"/>
          <w:sz w:val="24"/>
          <w:szCs w:val="24"/>
          <w:lang w:eastAsia="en-US"/>
        </w:rPr>
      </w:pPr>
      <w:r w:rsidRPr="00F85DB7">
        <w:rPr>
          <w:sz w:val="24"/>
          <w:szCs w:val="24"/>
        </w:rPr>
        <w:t xml:space="preserve">1.Тема дипломного проекта </w:t>
      </w:r>
      <w:r w:rsidRPr="00F85DB7">
        <w:rPr>
          <w:color w:val="FF0000"/>
          <w:kern w:val="36"/>
          <w:sz w:val="24"/>
          <w:szCs w:val="24"/>
        </w:rPr>
        <w:t>Программное средство «Управление учетом</w:t>
      </w:r>
      <w:r w:rsidRPr="00F85DB7">
        <w:rPr>
          <w:rFonts w:eastAsia="Calibri"/>
          <w:color w:val="FF0000"/>
          <w:sz w:val="24"/>
          <w:szCs w:val="24"/>
          <w:lang w:eastAsia="en-US"/>
        </w:rPr>
        <w:t xml:space="preserve"> ремонта спецтранспорта»</w:t>
      </w:r>
    </w:p>
    <w:p w14:paraId="5FBC3AD3" w14:textId="77777777" w:rsidR="00472E9D" w:rsidRPr="00F85DB7" w:rsidRDefault="00472E9D" w:rsidP="00472E9D">
      <w:pPr>
        <w:ind w:left="-15" w:right="9"/>
        <w:rPr>
          <w:color w:val="auto"/>
          <w:sz w:val="24"/>
          <w:szCs w:val="24"/>
        </w:rPr>
      </w:pPr>
      <w:proofErr w:type="gramStart"/>
      <w:r w:rsidRPr="00F85DB7">
        <w:rPr>
          <w:sz w:val="24"/>
          <w:szCs w:val="24"/>
        </w:rPr>
        <w:t>Утверждена</w:t>
      </w:r>
      <w:proofErr w:type="gramEnd"/>
      <w:r w:rsidRPr="00F85DB7">
        <w:rPr>
          <w:sz w:val="24"/>
          <w:szCs w:val="24"/>
        </w:rPr>
        <w:t xml:space="preserve">  приказом  руководителя  учреждения образования от 13 марта 2</w:t>
      </w:r>
      <w:r w:rsidRPr="00F85DB7">
        <w:rPr>
          <w:color w:val="auto"/>
          <w:sz w:val="24"/>
          <w:szCs w:val="24"/>
        </w:rPr>
        <w:t>023</w:t>
      </w:r>
      <w:r w:rsidRPr="00F85DB7">
        <w:rPr>
          <w:color w:val="FF0000"/>
          <w:sz w:val="24"/>
          <w:szCs w:val="24"/>
        </w:rPr>
        <w:t xml:space="preserve"> </w:t>
      </w:r>
      <w:r w:rsidRPr="00F85DB7">
        <w:rPr>
          <w:color w:val="auto"/>
          <w:sz w:val="24"/>
          <w:szCs w:val="24"/>
        </w:rPr>
        <w:t>г.  № 67-У</w:t>
      </w:r>
    </w:p>
    <w:p w14:paraId="5329A218" w14:textId="77777777" w:rsidR="00472E9D" w:rsidRPr="00F85DB7" w:rsidRDefault="00472E9D" w:rsidP="00472E9D">
      <w:pPr>
        <w:ind w:left="-15" w:right="9"/>
        <w:rPr>
          <w:color w:val="auto"/>
          <w:sz w:val="24"/>
          <w:szCs w:val="24"/>
        </w:rPr>
      </w:pPr>
      <w:r w:rsidRPr="00F85DB7">
        <w:rPr>
          <w:sz w:val="24"/>
          <w:szCs w:val="24"/>
        </w:rPr>
        <w:t>2. Срок окончания дипломного проекта  23</w:t>
      </w:r>
      <w:r w:rsidRPr="00F85DB7">
        <w:rPr>
          <w:color w:val="FF0000"/>
          <w:sz w:val="24"/>
          <w:szCs w:val="24"/>
        </w:rPr>
        <w:t xml:space="preserve"> </w:t>
      </w:r>
      <w:r w:rsidRPr="00F85DB7">
        <w:rPr>
          <w:color w:val="auto"/>
          <w:sz w:val="24"/>
          <w:szCs w:val="24"/>
        </w:rPr>
        <w:t>июня 2023г.</w:t>
      </w:r>
    </w:p>
    <w:p w14:paraId="7F3C4CB4" w14:textId="77777777" w:rsidR="00472E9D" w:rsidRPr="00F85DB7" w:rsidRDefault="00472E9D" w:rsidP="00472E9D">
      <w:pPr>
        <w:ind w:left="-15" w:right="9"/>
        <w:jc w:val="left"/>
        <w:rPr>
          <w:sz w:val="24"/>
          <w:szCs w:val="24"/>
        </w:rPr>
      </w:pPr>
      <w:r w:rsidRPr="00F85DB7">
        <w:rPr>
          <w:sz w:val="24"/>
          <w:szCs w:val="24"/>
        </w:rPr>
        <w:t xml:space="preserve">3.Исходные данные по дипломному проекту ________________________________________________________________________________________________________________________________________ </w:t>
      </w:r>
    </w:p>
    <w:p w14:paraId="681ABDFD" w14:textId="77777777" w:rsidR="00563379" w:rsidRPr="00F85DB7" w:rsidRDefault="00563379" w:rsidP="00563379">
      <w:pPr>
        <w:rPr>
          <w:sz w:val="24"/>
          <w:szCs w:val="24"/>
        </w:rPr>
      </w:pPr>
    </w:p>
    <w:p w14:paraId="37E5AFB9" w14:textId="1F7428EF" w:rsidR="001F3C52" w:rsidRPr="00F85DB7" w:rsidRDefault="00563379" w:rsidP="00563379">
      <w:pPr>
        <w:pStyle w:val="3"/>
        <w:spacing w:after="0" w:line="240" w:lineRule="auto"/>
        <w:ind w:left="533"/>
        <w:rPr>
          <w:b/>
          <w:szCs w:val="24"/>
        </w:rPr>
      </w:pPr>
      <w:r w:rsidRPr="00F85DB7">
        <w:rPr>
          <w:b/>
          <w:szCs w:val="24"/>
        </w:rPr>
        <w:t>- р</w:t>
      </w:r>
      <w:r w:rsidR="00A0023B" w:rsidRPr="00F85DB7">
        <w:rPr>
          <w:b/>
          <w:szCs w:val="24"/>
        </w:rPr>
        <w:t>еферат</w:t>
      </w:r>
    </w:p>
    <w:p w14:paraId="01AF33FF" w14:textId="23C7A299" w:rsidR="001F3C52" w:rsidRPr="00F85DB7" w:rsidRDefault="00A0023B" w:rsidP="00563379">
      <w:pPr>
        <w:spacing w:after="0" w:line="240" w:lineRule="auto"/>
        <w:ind w:left="4" w:right="4"/>
        <w:rPr>
          <w:sz w:val="24"/>
          <w:szCs w:val="24"/>
          <w:u w:val="single"/>
        </w:rPr>
      </w:pPr>
      <w:r w:rsidRPr="00F85DB7">
        <w:rPr>
          <w:sz w:val="24"/>
          <w:szCs w:val="24"/>
          <w:u w:val="single"/>
        </w:rPr>
        <w:t>Реферат должен содержать:</w:t>
      </w:r>
    </w:p>
    <w:p w14:paraId="396A7815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сведения об общем объеме отчета, количестве книг отчета, иллюстраций, таблиц, использованных источников, приложений;</w:t>
      </w:r>
    </w:p>
    <w:p w14:paraId="0307B1E2" w14:textId="661E7D10" w:rsidR="001F3C52" w:rsidRPr="00F85DB7" w:rsidRDefault="00A0023B" w:rsidP="00563379">
      <w:pPr>
        <w:spacing w:after="0" w:line="240" w:lineRule="auto"/>
        <w:ind w:left="4" w:right="4"/>
        <w:rPr>
          <w:sz w:val="24"/>
          <w:szCs w:val="24"/>
          <w:u w:val="single"/>
        </w:rPr>
      </w:pPr>
      <w:r w:rsidRPr="00F85DB7">
        <w:rPr>
          <w:sz w:val="24"/>
          <w:szCs w:val="24"/>
          <w:u w:val="single"/>
        </w:rPr>
        <w:t>Текст реферата должен отражать:</w:t>
      </w:r>
    </w:p>
    <w:p w14:paraId="593FDF53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объект исследования или разработки;</w:t>
      </w:r>
    </w:p>
    <w:p w14:paraId="02676427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 xml:space="preserve">цель работы; </w:t>
      </w:r>
      <w:r w:rsidRPr="00F85DB7">
        <w:rPr>
          <w:noProof/>
          <w:sz w:val="24"/>
          <w:szCs w:val="24"/>
        </w:rPr>
        <w:drawing>
          <wp:inline distT="0" distB="0" distL="0" distR="0" wp14:anchorId="7022944C" wp14:editId="79A02376">
            <wp:extent cx="36583" cy="12192"/>
            <wp:effectExtent l="0" t="0" r="0" b="0"/>
            <wp:docPr id="15832" name="Picture 15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" name="Picture 158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методы или методологию проведения работы;</w:t>
      </w:r>
      <w:r w:rsidRPr="00F85DB7">
        <w:rPr>
          <w:noProof/>
          <w:sz w:val="24"/>
          <w:szCs w:val="24"/>
        </w:rPr>
        <w:drawing>
          <wp:inline distT="0" distB="0" distL="0" distR="0" wp14:anchorId="0F7D6FD0" wp14:editId="5A374179">
            <wp:extent cx="6097" cy="6096"/>
            <wp:effectExtent l="0" t="0" r="0" b="0"/>
            <wp:docPr id="15831" name="Picture 15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" name="Picture 158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CCFC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результаты работы и их новизну;</w:t>
      </w:r>
    </w:p>
    <w:p w14:paraId="02B9CED2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область применения результатов;</w:t>
      </w:r>
    </w:p>
    <w:p w14:paraId="2D400EA7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рекомендации по внедрению или итоги внедрения результатов НИР;</w:t>
      </w:r>
      <w:r w:rsidRPr="00F85DB7">
        <w:rPr>
          <w:noProof/>
          <w:sz w:val="24"/>
          <w:szCs w:val="24"/>
        </w:rPr>
        <w:drawing>
          <wp:inline distT="0" distB="0" distL="0" distR="0" wp14:anchorId="14D7A0AB" wp14:editId="2F3B6E34">
            <wp:extent cx="6097" cy="6096"/>
            <wp:effectExtent l="0" t="0" r="0" b="0"/>
            <wp:docPr id="15833" name="Picture 15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" name="Picture 158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F7A3" w14:textId="77777777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экономическую эффективность или значимость работы;</w:t>
      </w:r>
    </w:p>
    <w:p w14:paraId="5AEEDFF6" w14:textId="39DF06DF" w:rsidR="001F3C52" w:rsidRPr="00F85DB7" w:rsidRDefault="00A0023B" w:rsidP="00563379">
      <w:pPr>
        <w:numPr>
          <w:ilvl w:val="0"/>
          <w:numId w:val="5"/>
        </w:numPr>
        <w:spacing w:after="0" w:line="240" w:lineRule="auto"/>
        <w:ind w:right="4" w:hanging="173"/>
        <w:rPr>
          <w:sz w:val="24"/>
          <w:szCs w:val="24"/>
        </w:rPr>
      </w:pPr>
      <w:r w:rsidRPr="00F85DB7">
        <w:rPr>
          <w:sz w:val="24"/>
          <w:szCs w:val="24"/>
        </w:rPr>
        <w:t>прогнозные предположения о развитии объекта исследования.</w:t>
      </w:r>
    </w:p>
    <w:p w14:paraId="535AA99D" w14:textId="0AC7ACEA" w:rsidR="001F3C52" w:rsidRDefault="00A0023B" w:rsidP="00563379">
      <w:pPr>
        <w:spacing w:after="0" w:line="240" w:lineRule="auto"/>
        <w:ind w:left="4" w:right="4"/>
        <w:rPr>
          <w:b/>
          <w:sz w:val="24"/>
          <w:szCs w:val="24"/>
        </w:rPr>
      </w:pPr>
      <w:r w:rsidRPr="00F85DB7">
        <w:rPr>
          <w:b/>
          <w:sz w:val="24"/>
          <w:szCs w:val="24"/>
        </w:rPr>
        <w:t xml:space="preserve"> Примеры составления рефератов к отчету  </w:t>
      </w:r>
    </w:p>
    <w:p w14:paraId="3CC2068B" w14:textId="77777777" w:rsidR="00F85DB7" w:rsidRPr="00F85DB7" w:rsidRDefault="00F85DB7" w:rsidP="00F85DB7">
      <w:pPr>
        <w:spacing w:after="0" w:line="240" w:lineRule="auto"/>
        <w:ind w:left="1191" w:right="1171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РЕФЕРАТ</w:t>
      </w:r>
    </w:p>
    <w:p w14:paraId="7A81DECE" w14:textId="77777777" w:rsidR="00F85DB7" w:rsidRPr="00F85DB7" w:rsidRDefault="00F85DB7" w:rsidP="00F85DB7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Отчет 85 с., 1 кн., 24 рис., 12 табл., 50 </w:t>
      </w:r>
      <w:proofErr w:type="spellStart"/>
      <w:r w:rsidRPr="00F85DB7">
        <w:rPr>
          <w:sz w:val="24"/>
          <w:szCs w:val="24"/>
        </w:rPr>
        <w:t>источн</w:t>
      </w:r>
      <w:proofErr w:type="spellEnd"/>
      <w:r w:rsidRPr="00F85DB7">
        <w:rPr>
          <w:sz w:val="24"/>
          <w:szCs w:val="24"/>
        </w:rPr>
        <w:t>., 2 прил.</w:t>
      </w:r>
    </w:p>
    <w:p w14:paraId="634D7CA5" w14:textId="77777777" w:rsidR="00F85DB7" w:rsidRPr="00F85DB7" w:rsidRDefault="00F85DB7" w:rsidP="00F85DB7">
      <w:pPr>
        <w:spacing w:after="0" w:line="240" w:lineRule="auto"/>
        <w:ind w:left="4" w:right="14" w:firstLine="528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РАСХОДОМЕРНЫЕ УСТАНОВКИ, ПОРШНЕВЫЕ РАСХОДОМЕРЫ, ТАХОМЕТРИЧЕСКИЕ РАСХОДОМЕРЬ], ИЗМЕРЕНИЕ, БОЛЬШИЕ РАСХОДЫ, ГАЗЫ</w:t>
      </w:r>
      <w:proofErr w:type="gramEnd"/>
    </w:p>
    <w:p w14:paraId="2EB3B0DE" w14:textId="77777777" w:rsidR="00F85DB7" w:rsidRPr="00F85DB7" w:rsidRDefault="00F85DB7" w:rsidP="00F85DB7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Объектом исследования являются поршневые установки для точного воспроизведения и измерения больших расходов газа.</w:t>
      </w:r>
    </w:p>
    <w:p w14:paraId="3E94EFD8" w14:textId="77777777" w:rsidR="00F85DB7" w:rsidRPr="00F85DB7" w:rsidRDefault="00F85DB7" w:rsidP="00F85DB7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Цель работы — разработка методики метрологических исследований установок и нестандартной аппаратуры для их осуществления.</w:t>
      </w:r>
    </w:p>
    <w:p w14:paraId="72C1F7F9" w14:textId="77777777" w:rsidR="00F85DB7" w:rsidRPr="00F85DB7" w:rsidRDefault="00F85DB7" w:rsidP="00F85DB7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В процессе работы проводились экспериментальные исследования отдельных составляющих и общей погрешности установок.</w:t>
      </w:r>
    </w:p>
    <w:p w14:paraId="165308BD" w14:textId="77777777" w:rsidR="00F85DB7" w:rsidRPr="00F85DB7" w:rsidRDefault="00F85DB7" w:rsidP="00F85DB7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В результате исследования впервые были созданы две поршневые реверсивные </w:t>
      </w:r>
      <w:proofErr w:type="spellStart"/>
      <w:r w:rsidRPr="00F85DB7">
        <w:rPr>
          <w:sz w:val="24"/>
          <w:szCs w:val="24"/>
        </w:rPr>
        <w:t>расходомерные</w:t>
      </w:r>
      <w:proofErr w:type="spellEnd"/>
      <w:r w:rsidRPr="00F85DB7">
        <w:rPr>
          <w:sz w:val="24"/>
          <w:szCs w:val="24"/>
        </w:rPr>
        <w:t xml:space="preserve"> установки: первая на расходы до 0,07 м </w:t>
      </w:r>
      <w:r w:rsidRPr="00F85DB7">
        <w:rPr>
          <w:sz w:val="24"/>
          <w:szCs w:val="24"/>
          <w:vertAlign w:val="superscript"/>
        </w:rPr>
        <w:t>3</w:t>
      </w:r>
      <w:r w:rsidRPr="00F85DB7">
        <w:rPr>
          <w:sz w:val="24"/>
          <w:szCs w:val="24"/>
        </w:rPr>
        <w:t>/</w:t>
      </w:r>
      <w:proofErr w:type="gramStart"/>
      <w:r w:rsidRPr="00F85DB7">
        <w:rPr>
          <w:sz w:val="24"/>
          <w:szCs w:val="24"/>
        </w:rPr>
        <w:t>с</w:t>
      </w:r>
      <w:proofErr w:type="gramEnd"/>
      <w:r w:rsidRPr="00F85DB7">
        <w:rPr>
          <w:sz w:val="24"/>
          <w:szCs w:val="24"/>
        </w:rPr>
        <w:t>, вторая — до 0,33 м</w:t>
      </w:r>
      <w:r w:rsidRPr="00F85DB7">
        <w:rPr>
          <w:sz w:val="24"/>
          <w:szCs w:val="24"/>
          <w:vertAlign w:val="superscript"/>
        </w:rPr>
        <w:t>3</w:t>
      </w:r>
      <w:r w:rsidRPr="00F85DB7">
        <w:rPr>
          <w:sz w:val="24"/>
          <w:szCs w:val="24"/>
        </w:rPr>
        <w:t>/с.</w:t>
      </w:r>
    </w:p>
    <w:p w14:paraId="0A83091D" w14:textId="77777777" w:rsidR="00F85DB7" w:rsidRPr="00F85DB7" w:rsidRDefault="00F85DB7" w:rsidP="00F85DB7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Основные конструктивные и технико-эксплуатационные показатели: высокая точность измерения при больших значениях расхода газа.</w:t>
      </w:r>
    </w:p>
    <w:p w14:paraId="600157D4" w14:textId="77777777" w:rsidR="00F85DB7" w:rsidRPr="00F85DB7" w:rsidRDefault="00F85DB7" w:rsidP="00081373">
      <w:pPr>
        <w:spacing w:after="0" w:line="240" w:lineRule="auto"/>
        <w:ind w:left="10" w:right="-5" w:hanging="10"/>
        <w:jc w:val="left"/>
        <w:rPr>
          <w:sz w:val="24"/>
          <w:szCs w:val="24"/>
        </w:rPr>
      </w:pPr>
      <w:r w:rsidRPr="00F85DB7">
        <w:rPr>
          <w:sz w:val="24"/>
          <w:szCs w:val="24"/>
        </w:rPr>
        <w:lastRenderedPageBreak/>
        <w:t>Степень внедрения — вторая установка по разработанной методике аттестована как образцовая.</w:t>
      </w:r>
    </w:p>
    <w:p w14:paraId="2E9345FF" w14:textId="77777777" w:rsidR="00F85DB7" w:rsidRPr="00F85DB7" w:rsidRDefault="00F85DB7" w:rsidP="00F85DB7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Эффективность установок определяется их малым влиянием на ход измеряемых процессов. Обе установки могут применяться для градуировки и поверки промышленных ротационных счетчиков газа, а также тахометрических расходомеров.</w:t>
      </w:r>
    </w:p>
    <w:p w14:paraId="62F10347" w14:textId="77777777" w:rsidR="00F85DB7" w:rsidRDefault="00F85DB7" w:rsidP="00F85DB7">
      <w:pPr>
        <w:spacing w:after="0" w:line="240" w:lineRule="auto"/>
        <w:rPr>
          <w:sz w:val="24"/>
          <w:szCs w:val="24"/>
        </w:rPr>
      </w:pPr>
    </w:p>
    <w:p w14:paraId="1D6A843F" w14:textId="77777777" w:rsidR="006910E3" w:rsidRPr="00F85DB7" w:rsidRDefault="006910E3" w:rsidP="00563379">
      <w:pPr>
        <w:spacing w:after="0" w:line="240" w:lineRule="auto"/>
        <w:ind w:left="4" w:right="4"/>
        <w:rPr>
          <w:b/>
          <w:sz w:val="24"/>
          <w:szCs w:val="24"/>
        </w:rPr>
      </w:pPr>
    </w:p>
    <w:p w14:paraId="5829D54F" w14:textId="77818C31" w:rsidR="001F3C52" w:rsidRPr="005E49F0" w:rsidRDefault="006910E3" w:rsidP="00563379">
      <w:pPr>
        <w:pStyle w:val="3"/>
        <w:spacing w:after="0" w:line="240" w:lineRule="auto"/>
        <w:ind w:left="533"/>
        <w:rPr>
          <w:b/>
          <w:sz w:val="32"/>
          <w:szCs w:val="32"/>
        </w:rPr>
      </w:pPr>
      <w:r w:rsidRPr="005E49F0">
        <w:rPr>
          <w:b/>
          <w:sz w:val="32"/>
          <w:szCs w:val="32"/>
        </w:rPr>
        <w:t>-</w:t>
      </w:r>
      <w:r w:rsidR="00A0023B" w:rsidRPr="005E49F0">
        <w:rPr>
          <w:b/>
          <w:sz w:val="32"/>
          <w:szCs w:val="32"/>
        </w:rPr>
        <w:t xml:space="preserve"> Содержание</w:t>
      </w:r>
    </w:p>
    <w:p w14:paraId="57E91968" w14:textId="1A2F9140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Содержание включает введение, наименован</w:t>
      </w:r>
      <w:r w:rsidR="00472E9D" w:rsidRPr="00F85DB7">
        <w:rPr>
          <w:sz w:val="24"/>
          <w:szCs w:val="24"/>
        </w:rPr>
        <w:t>ие всех разделов и подразделов,</w:t>
      </w:r>
      <w:r w:rsidRPr="00F85DB7">
        <w:rPr>
          <w:sz w:val="24"/>
          <w:szCs w:val="24"/>
        </w:rPr>
        <w:t xml:space="preserve"> заключение, список использованных источников и наименования приложений с указанием номеров страниц, с которых начинаются эти элементы отчета.</w:t>
      </w:r>
    </w:p>
    <w:p w14:paraId="24807F3A" w14:textId="12CF7173" w:rsidR="001F3C52" w:rsidRPr="00F85DB7" w:rsidRDefault="00A0023B" w:rsidP="00563379">
      <w:pPr>
        <w:spacing w:after="0" w:line="240" w:lineRule="auto"/>
        <w:ind w:left="4" w:right="4" w:firstLine="518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В элементе «СОДЕРЖАНИЕ» приводят наименования структурных элементов работы, порядковые номера и заголовки разделов, подразделов основной части работы, обозначения и заголовки ее приложений. После заголовка каждого элемента ставят отточие и приводят номер страницы работы, на которой начинается данный структурный элемент.</w:t>
      </w:r>
    </w:p>
    <w:p w14:paraId="709DA2BE" w14:textId="77777777" w:rsidR="001F3C52" w:rsidRPr="00081373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  <w:u w:val="single"/>
        </w:rPr>
      </w:pPr>
      <w:r w:rsidRPr="00081373">
        <w:rPr>
          <w:b/>
          <w:sz w:val="24"/>
          <w:szCs w:val="24"/>
          <w:u w:val="single"/>
        </w:rPr>
        <w:t>Обозначения подразделов приводят после абзацного отступа, равного двум знакам, относительно обозначения разделов. Обозначения пунктов приводят после абзацного отступа, равного четырем знакам относительно обозначения разделов.</w:t>
      </w:r>
    </w:p>
    <w:p w14:paraId="6A794895" w14:textId="77777777" w:rsidR="001F3C52" w:rsidRPr="00F85DB7" w:rsidRDefault="00A0023B" w:rsidP="00563379">
      <w:pPr>
        <w:spacing w:after="0" w:line="240" w:lineRule="auto"/>
        <w:ind w:left="4"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При необходимости продолжение записи заголовка раздела, подраздела или пункта на второй (последующей) строке выполняют, начиная от уровня начала этого заголовка на первой строке, а продолжение записи заголовка приложения — от уровня записи обозначения этого приложения.</w:t>
      </w:r>
    </w:p>
    <w:p w14:paraId="1E5118D5" w14:textId="77777777" w:rsidR="001F3C52" w:rsidRPr="00F85DB7" w:rsidRDefault="00A0023B" w:rsidP="006910E3">
      <w:pPr>
        <w:spacing w:after="0" w:line="240" w:lineRule="auto"/>
        <w:ind w:left="0" w:right="4"/>
        <w:rPr>
          <w:sz w:val="24"/>
          <w:szCs w:val="24"/>
        </w:rPr>
      </w:pPr>
      <w:r w:rsidRPr="00F85DB7">
        <w:rPr>
          <w:sz w:val="24"/>
          <w:szCs w:val="24"/>
        </w:rPr>
        <w:t>5.4.4 Содержание следует оформлять в соответствии с 6.13.</w:t>
      </w:r>
    </w:p>
    <w:p w14:paraId="283270DB" w14:textId="77777777" w:rsidR="001F3C52" w:rsidRPr="00F85DB7" w:rsidRDefault="001F3C52" w:rsidP="00563379">
      <w:pPr>
        <w:spacing w:after="0" w:line="240" w:lineRule="auto"/>
        <w:rPr>
          <w:sz w:val="24"/>
          <w:szCs w:val="24"/>
        </w:rPr>
        <w:sectPr w:rsidR="001F3C52" w:rsidRPr="00F85DB7" w:rsidSect="006910E3"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 w:code="9"/>
          <w:pgMar w:top="567" w:right="567" w:bottom="1134" w:left="1701" w:header="0" w:footer="1134" w:gutter="0"/>
          <w:pgNumType w:start="1"/>
          <w:cols w:space="720"/>
        </w:sectPr>
      </w:pPr>
    </w:p>
    <w:p w14:paraId="4E218D07" w14:textId="1FE2A51E" w:rsidR="001F3C52" w:rsidRPr="005E49F0" w:rsidRDefault="004A23E6" w:rsidP="00563379">
      <w:pPr>
        <w:pStyle w:val="3"/>
        <w:spacing w:after="0" w:line="240" w:lineRule="auto"/>
        <w:ind w:left="961"/>
        <w:rPr>
          <w:b/>
          <w:sz w:val="32"/>
          <w:szCs w:val="32"/>
        </w:rPr>
      </w:pPr>
      <w:r w:rsidRPr="005E49F0">
        <w:rPr>
          <w:b/>
          <w:sz w:val="32"/>
          <w:szCs w:val="32"/>
        </w:rPr>
        <w:lastRenderedPageBreak/>
        <w:t xml:space="preserve">- </w:t>
      </w:r>
      <w:r w:rsidR="00A0023B" w:rsidRPr="005E49F0">
        <w:rPr>
          <w:b/>
          <w:sz w:val="32"/>
          <w:szCs w:val="32"/>
        </w:rPr>
        <w:t>Введение</w:t>
      </w:r>
    </w:p>
    <w:p w14:paraId="782C2440" w14:textId="51B4667A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Введение должно содержать оценку современного состояния решаемой научно-технической проблемы, основание и исходные данные для разработки темы, обоснование необходимости проведения НИР, сведения о планируемом научно-техническом уровне разработки, о патентных исследованиях и выводы из них, сведения о метрологическом обеспечении НИР. Во введении должны быть отражены актуальность и новизна темы, связь данной работы с другими научно-исследовательскими работами.</w:t>
      </w:r>
    </w:p>
    <w:p w14:paraId="50779BDE" w14:textId="6110310A" w:rsidR="001F3C52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Во введении промежуточного отчета по этапу НИР должны </w:t>
      </w:r>
      <w:r w:rsidRPr="00DF22B3">
        <w:rPr>
          <w:sz w:val="24"/>
          <w:szCs w:val="24"/>
          <w:u w:val="single"/>
        </w:rPr>
        <w:t>быть указаны цели и</w:t>
      </w:r>
      <w:r w:rsidRPr="00F85DB7">
        <w:rPr>
          <w:sz w:val="24"/>
          <w:szCs w:val="24"/>
        </w:rPr>
        <w:t xml:space="preserve"> </w:t>
      </w:r>
      <w:r w:rsidRPr="00DF22B3">
        <w:rPr>
          <w:sz w:val="24"/>
          <w:szCs w:val="24"/>
          <w:u w:val="single"/>
        </w:rPr>
        <w:t>задачи исследований</w:t>
      </w:r>
      <w:r w:rsidRPr="00F85DB7">
        <w:rPr>
          <w:sz w:val="24"/>
          <w:szCs w:val="24"/>
        </w:rPr>
        <w:t>, выполненных на данном этапе, их место в выполнении отчета о НИР в целом.</w:t>
      </w:r>
    </w:p>
    <w:p w14:paraId="45364890" w14:textId="77777777" w:rsidR="00DF22B3" w:rsidRPr="00F85DB7" w:rsidRDefault="00DF22B3" w:rsidP="00563379">
      <w:pPr>
        <w:spacing w:after="0" w:line="240" w:lineRule="auto"/>
        <w:ind w:left="442" w:right="4" w:firstLine="509"/>
        <w:rPr>
          <w:sz w:val="24"/>
          <w:szCs w:val="24"/>
        </w:rPr>
      </w:pPr>
    </w:p>
    <w:p w14:paraId="73B7A590" w14:textId="5B5E9D15" w:rsidR="001F3C52" w:rsidRPr="00DF22B3" w:rsidRDefault="00DF22B3" w:rsidP="00563379">
      <w:pPr>
        <w:pStyle w:val="3"/>
        <w:spacing w:after="0" w:line="240" w:lineRule="auto"/>
        <w:ind w:left="961"/>
        <w:rPr>
          <w:b/>
          <w:szCs w:val="24"/>
        </w:rPr>
      </w:pPr>
      <w:proofErr w:type="gramStart"/>
      <w:r>
        <w:rPr>
          <w:b/>
          <w:szCs w:val="24"/>
        </w:rPr>
        <w:t xml:space="preserve">- </w:t>
      </w:r>
      <w:r w:rsidR="00A0023B" w:rsidRPr="00DF22B3">
        <w:rPr>
          <w:b/>
          <w:szCs w:val="24"/>
        </w:rPr>
        <w:t xml:space="preserve">Основная часть отчета </w:t>
      </w:r>
      <w:r>
        <w:rPr>
          <w:b/>
          <w:szCs w:val="24"/>
        </w:rPr>
        <w:t xml:space="preserve">(разделы основной части отчета даны Вам в </w:t>
      </w:r>
      <w:r w:rsidR="00EF1248">
        <w:rPr>
          <w:b/>
          <w:szCs w:val="24"/>
        </w:rPr>
        <w:t>«</w:t>
      </w:r>
      <w:r>
        <w:rPr>
          <w:b/>
          <w:szCs w:val="24"/>
        </w:rPr>
        <w:t>ЗАДАНИИ</w:t>
      </w:r>
      <w:r w:rsidR="00EF1248">
        <w:rPr>
          <w:b/>
          <w:szCs w:val="24"/>
        </w:rPr>
        <w:t>»</w:t>
      </w:r>
      <w:proofErr w:type="gramEnd"/>
    </w:p>
    <w:p w14:paraId="4F587CAA" w14:textId="77777777" w:rsidR="00DF22B3" w:rsidRDefault="00DF22B3" w:rsidP="00563379">
      <w:pPr>
        <w:pStyle w:val="3"/>
        <w:spacing w:after="0" w:line="240" w:lineRule="auto"/>
        <w:ind w:left="533"/>
        <w:rPr>
          <w:szCs w:val="24"/>
        </w:rPr>
      </w:pPr>
    </w:p>
    <w:p w14:paraId="6522AEDC" w14:textId="4F026212" w:rsidR="001F3C52" w:rsidRPr="005E49F0" w:rsidRDefault="00DF22B3" w:rsidP="00563379">
      <w:pPr>
        <w:pStyle w:val="3"/>
        <w:spacing w:after="0" w:line="240" w:lineRule="auto"/>
        <w:ind w:left="533"/>
        <w:rPr>
          <w:b/>
          <w:sz w:val="32"/>
          <w:szCs w:val="32"/>
        </w:rPr>
      </w:pPr>
      <w:r w:rsidRPr="005E49F0">
        <w:rPr>
          <w:b/>
          <w:sz w:val="32"/>
          <w:szCs w:val="32"/>
        </w:rPr>
        <w:t>-</w:t>
      </w:r>
      <w:r w:rsidR="00A0023B" w:rsidRPr="005E49F0">
        <w:rPr>
          <w:b/>
          <w:sz w:val="32"/>
          <w:szCs w:val="32"/>
        </w:rPr>
        <w:t xml:space="preserve"> Заключение</w:t>
      </w:r>
    </w:p>
    <w:p w14:paraId="7E9B12B2" w14:textId="77777777" w:rsidR="001F3C52" w:rsidRPr="00F85DB7" w:rsidRDefault="00A0023B" w:rsidP="00563379">
      <w:pPr>
        <w:spacing w:after="0" w:line="240" w:lineRule="auto"/>
        <w:ind w:left="509" w:right="4"/>
        <w:rPr>
          <w:sz w:val="24"/>
          <w:szCs w:val="24"/>
        </w:rPr>
      </w:pPr>
      <w:r w:rsidRPr="00F85DB7">
        <w:rPr>
          <w:sz w:val="24"/>
          <w:szCs w:val="24"/>
        </w:rPr>
        <w:t>Заключение должно содержать:</w:t>
      </w:r>
    </w:p>
    <w:p w14:paraId="1E2942A2" w14:textId="77777777" w:rsidR="001F3C52" w:rsidRPr="00F85DB7" w:rsidRDefault="00A0023B" w:rsidP="00563379">
      <w:pPr>
        <w:numPr>
          <w:ilvl w:val="0"/>
          <w:numId w:val="7"/>
        </w:numPr>
        <w:spacing w:after="0" w:line="240" w:lineRule="auto"/>
        <w:ind w:right="4" w:firstLine="509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краткие выводы по результатам выполненной НИР или отдельных ее этапов;</w:t>
      </w:r>
      <w:proofErr w:type="gramEnd"/>
    </w:p>
    <w:p w14:paraId="2FEE0004" w14:textId="77777777" w:rsidR="001F3C52" w:rsidRPr="00F85DB7" w:rsidRDefault="00A0023B" w:rsidP="00563379">
      <w:pPr>
        <w:numPr>
          <w:ilvl w:val="0"/>
          <w:numId w:val="7"/>
        </w:numPr>
        <w:spacing w:after="0" w:line="240" w:lineRule="auto"/>
        <w:ind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оценку полноты решений поставленных задач;</w:t>
      </w:r>
    </w:p>
    <w:p w14:paraId="58837803" w14:textId="77777777" w:rsidR="001F3C52" w:rsidRPr="00F85DB7" w:rsidRDefault="00A0023B" w:rsidP="00563379">
      <w:pPr>
        <w:numPr>
          <w:ilvl w:val="0"/>
          <w:numId w:val="7"/>
        </w:numPr>
        <w:spacing w:after="0" w:line="240" w:lineRule="auto"/>
        <w:ind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разработку рекомендаций и исходных данных по конкретному использованию результатов НИР;</w:t>
      </w:r>
    </w:p>
    <w:p w14:paraId="469FEDC5" w14:textId="77777777" w:rsidR="001F3C52" w:rsidRPr="00F85DB7" w:rsidRDefault="00A0023B" w:rsidP="00563379">
      <w:pPr>
        <w:numPr>
          <w:ilvl w:val="0"/>
          <w:numId w:val="7"/>
        </w:numPr>
        <w:spacing w:after="0" w:line="240" w:lineRule="auto"/>
        <w:ind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результаты оценки технико-экономической эффективности внедрения;</w:t>
      </w:r>
    </w:p>
    <w:p w14:paraId="007180E0" w14:textId="77777777" w:rsidR="001F3C52" w:rsidRPr="00F85DB7" w:rsidRDefault="00A0023B" w:rsidP="00563379">
      <w:pPr>
        <w:numPr>
          <w:ilvl w:val="0"/>
          <w:numId w:val="7"/>
        </w:numPr>
        <w:spacing w:after="0" w:line="240" w:lineRule="auto"/>
        <w:ind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результаты оценки научно-технического уровня выполненной НИР в сравнении с лучшими достижениями в этой области.</w:t>
      </w:r>
    </w:p>
    <w:p w14:paraId="10B360E0" w14:textId="77777777" w:rsidR="00DF22B3" w:rsidRDefault="00DF22B3" w:rsidP="00563379">
      <w:pPr>
        <w:pStyle w:val="3"/>
        <w:spacing w:after="0" w:line="240" w:lineRule="auto"/>
        <w:ind w:left="533"/>
        <w:rPr>
          <w:szCs w:val="24"/>
        </w:rPr>
      </w:pPr>
    </w:p>
    <w:p w14:paraId="1D69D0D7" w14:textId="2F685A23" w:rsidR="001F3C52" w:rsidRPr="005E49F0" w:rsidRDefault="00DF22B3" w:rsidP="00563379">
      <w:pPr>
        <w:pStyle w:val="3"/>
        <w:spacing w:after="0" w:line="240" w:lineRule="auto"/>
        <w:ind w:left="533"/>
        <w:rPr>
          <w:b/>
          <w:sz w:val="32"/>
          <w:szCs w:val="32"/>
        </w:rPr>
      </w:pPr>
      <w:r w:rsidRPr="005E49F0">
        <w:rPr>
          <w:b/>
          <w:sz w:val="32"/>
          <w:szCs w:val="32"/>
        </w:rPr>
        <w:t>-</w:t>
      </w:r>
      <w:r w:rsidR="00A0023B" w:rsidRPr="005E49F0">
        <w:rPr>
          <w:b/>
          <w:sz w:val="32"/>
          <w:szCs w:val="32"/>
        </w:rPr>
        <w:t xml:space="preserve"> Список использованных источников</w:t>
      </w:r>
    </w:p>
    <w:p w14:paraId="7F7D9C2C" w14:textId="58D7BD6A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ГОСТ 7.80, гост 7.82.</w:t>
      </w:r>
    </w:p>
    <w:p w14:paraId="10DD480C" w14:textId="335B13AC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Список использованных источников должен включать библиографические записи на документы, использованные при составлении отчета, </w:t>
      </w:r>
      <w:r w:rsidRPr="00081373">
        <w:rPr>
          <w:b/>
          <w:sz w:val="24"/>
          <w:szCs w:val="24"/>
        </w:rPr>
        <w:t xml:space="preserve">ссылки на которые оформляют </w:t>
      </w:r>
      <w:r w:rsidRPr="00081373">
        <w:rPr>
          <w:b/>
          <w:sz w:val="24"/>
          <w:szCs w:val="24"/>
        </w:rPr>
        <w:lastRenderedPageBreak/>
        <w:t>арабскими</w:t>
      </w:r>
      <w:r w:rsidRPr="00F85DB7">
        <w:rPr>
          <w:sz w:val="24"/>
          <w:szCs w:val="24"/>
        </w:rPr>
        <w:t xml:space="preserve"> </w:t>
      </w:r>
      <w:r w:rsidRPr="00081373">
        <w:rPr>
          <w:b/>
          <w:sz w:val="24"/>
          <w:szCs w:val="24"/>
        </w:rPr>
        <w:t>цифрами в квадратных скобках</w:t>
      </w:r>
      <w:r w:rsidRPr="00F85DB7">
        <w:rPr>
          <w:sz w:val="24"/>
          <w:szCs w:val="24"/>
        </w:rPr>
        <w:t xml:space="preserve">. Список использованных источников оформляют в соответствии с </w:t>
      </w:r>
      <w:r w:rsidR="00DF22B3">
        <w:rPr>
          <w:sz w:val="24"/>
          <w:szCs w:val="24"/>
        </w:rPr>
        <w:t>6</w:t>
      </w:r>
      <w:r w:rsidRPr="00F85DB7">
        <w:rPr>
          <w:sz w:val="24"/>
          <w:szCs w:val="24"/>
        </w:rPr>
        <w:t>. 16.</w:t>
      </w:r>
    </w:p>
    <w:p w14:paraId="5156C90E" w14:textId="77777777" w:rsidR="00DF22B3" w:rsidRDefault="00DF22B3" w:rsidP="00563379">
      <w:pPr>
        <w:spacing w:after="0" w:line="240" w:lineRule="auto"/>
        <w:ind w:left="509" w:right="4"/>
        <w:rPr>
          <w:sz w:val="24"/>
          <w:szCs w:val="24"/>
        </w:rPr>
      </w:pPr>
    </w:p>
    <w:p w14:paraId="1421C090" w14:textId="79FC8855" w:rsidR="001F3C52" w:rsidRPr="005E49F0" w:rsidRDefault="00DF22B3" w:rsidP="00563379">
      <w:pPr>
        <w:spacing w:after="0" w:line="240" w:lineRule="auto"/>
        <w:ind w:left="509" w:right="4"/>
        <w:rPr>
          <w:b/>
          <w:sz w:val="32"/>
          <w:szCs w:val="32"/>
        </w:rPr>
      </w:pPr>
      <w:r w:rsidRPr="005E49F0">
        <w:rPr>
          <w:b/>
          <w:sz w:val="32"/>
          <w:szCs w:val="32"/>
        </w:rPr>
        <w:t>-</w:t>
      </w:r>
      <w:r w:rsidR="00A0023B" w:rsidRPr="005E49F0">
        <w:rPr>
          <w:b/>
          <w:sz w:val="32"/>
          <w:szCs w:val="32"/>
        </w:rPr>
        <w:t xml:space="preserve"> Приложения</w:t>
      </w:r>
    </w:p>
    <w:p w14:paraId="6DE523BC" w14:textId="5E6101DB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В приложения рекомендуется включать материалы, дополняющие текст отчета, связанные </w:t>
      </w:r>
      <w:proofErr w:type="gramStart"/>
      <w:r w:rsidRPr="00F85DB7">
        <w:rPr>
          <w:sz w:val="24"/>
          <w:szCs w:val="24"/>
        </w:rPr>
        <w:t>с</w:t>
      </w:r>
      <w:proofErr w:type="gramEnd"/>
      <w:r w:rsidRPr="00F85DB7">
        <w:rPr>
          <w:sz w:val="24"/>
          <w:szCs w:val="24"/>
        </w:rPr>
        <w:t xml:space="preserve"> выполненной НИР, если они не могут быть включены в основную часть.</w:t>
      </w:r>
    </w:p>
    <w:p w14:paraId="0A98D1D2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В приложения могут быть включены:</w:t>
      </w:r>
    </w:p>
    <w:p w14:paraId="23B615C5" w14:textId="77777777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дополнительные материалы к отчету;</w:t>
      </w:r>
    </w:p>
    <w:p w14:paraId="1B6DEE0D" w14:textId="77777777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 xml:space="preserve">промежуточные математические доказательства и расчеты; </w:t>
      </w:r>
      <w:r w:rsidRPr="00F85DB7">
        <w:rPr>
          <w:noProof/>
          <w:sz w:val="24"/>
          <w:szCs w:val="24"/>
        </w:rPr>
        <w:drawing>
          <wp:inline distT="0" distB="0" distL="0" distR="0" wp14:anchorId="3A4A76FD" wp14:editId="55C3AB0A">
            <wp:extent cx="36583" cy="12192"/>
            <wp:effectExtent l="0" t="0" r="0" b="0"/>
            <wp:docPr id="22162" name="Picture 2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2" name="Picture 22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таблицы вспомогательных цифровых данных;</w:t>
      </w:r>
    </w:p>
    <w:p w14:paraId="63522723" w14:textId="77777777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протоколы испытаний;</w:t>
      </w:r>
    </w:p>
    <w:p w14:paraId="61B44F51" w14:textId="77777777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заключение метрологической экспертизы;</w:t>
      </w:r>
    </w:p>
    <w:p w14:paraId="5D53BBF4" w14:textId="3C176314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 xml:space="preserve">инструкции, методики, описания алгоритмов и программ, разработанных в процессе </w:t>
      </w:r>
      <w:proofErr w:type="spellStart"/>
      <w:r w:rsidRPr="00F85DB7">
        <w:rPr>
          <w:sz w:val="24"/>
          <w:szCs w:val="24"/>
        </w:rPr>
        <w:t>выполневия</w:t>
      </w:r>
      <w:proofErr w:type="spellEnd"/>
      <w:r w:rsidRPr="00F85DB7">
        <w:rPr>
          <w:sz w:val="24"/>
          <w:szCs w:val="24"/>
        </w:rPr>
        <w:t xml:space="preserve"> НИР;</w:t>
      </w:r>
    </w:p>
    <w:p w14:paraId="705E5E33" w14:textId="77777777" w:rsidR="001F3C52" w:rsidRPr="00F85DB7" w:rsidRDefault="00A0023B" w:rsidP="00563379">
      <w:pPr>
        <w:numPr>
          <w:ilvl w:val="0"/>
          <w:numId w:val="8"/>
        </w:numPr>
        <w:spacing w:after="0" w:line="240" w:lineRule="auto"/>
        <w:ind w:right="4" w:firstLine="499"/>
        <w:rPr>
          <w:sz w:val="24"/>
          <w:szCs w:val="24"/>
        </w:rPr>
      </w:pPr>
      <w:r w:rsidRPr="00F85DB7">
        <w:rPr>
          <w:sz w:val="24"/>
          <w:szCs w:val="24"/>
        </w:rPr>
        <w:t xml:space="preserve">иллюстрации вспомогательного характера; </w:t>
      </w:r>
      <w:r w:rsidRPr="00F85DB7">
        <w:rPr>
          <w:noProof/>
          <w:sz w:val="24"/>
          <w:szCs w:val="24"/>
        </w:rPr>
        <w:drawing>
          <wp:inline distT="0" distB="0" distL="0" distR="0" wp14:anchorId="43943D7E" wp14:editId="2907EE34">
            <wp:extent cx="36583" cy="12192"/>
            <wp:effectExtent l="0" t="0" r="0" b="0"/>
            <wp:docPr id="22163" name="Picture 22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" name="Picture 22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копии технического задания на НИР, программы работ или другие исходные документы для выполнения НИР; </w:t>
      </w:r>
      <w:r w:rsidRPr="00F85DB7">
        <w:rPr>
          <w:noProof/>
          <w:sz w:val="24"/>
          <w:szCs w:val="24"/>
        </w:rPr>
        <w:drawing>
          <wp:inline distT="0" distB="0" distL="0" distR="0" wp14:anchorId="304A1C28" wp14:editId="2626E726">
            <wp:extent cx="36583" cy="12192"/>
            <wp:effectExtent l="0" t="0" r="0" b="0"/>
            <wp:docPr id="22164" name="Picture 22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" name="Picture 221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протокол рассмотрения результатов выполненной НИР на научно-техническом совете; - акты внедрения результатов НИР или их копии; - копии охранных документов.</w:t>
      </w:r>
    </w:p>
    <w:p w14:paraId="0511ACA4" w14:textId="0F5D7EA4" w:rsidR="001F3C52" w:rsidRPr="00081373" w:rsidRDefault="00A0023B" w:rsidP="00563379">
      <w:pPr>
        <w:spacing w:after="0" w:line="240" w:lineRule="auto"/>
        <w:ind w:left="509" w:right="4"/>
        <w:rPr>
          <w:sz w:val="24"/>
          <w:szCs w:val="24"/>
          <w:u w:val="single"/>
        </w:rPr>
      </w:pPr>
      <w:r w:rsidRPr="00081373">
        <w:rPr>
          <w:sz w:val="24"/>
          <w:szCs w:val="24"/>
          <w:u w:val="single"/>
        </w:rPr>
        <w:t>Приложения оформляются в соответствии с 6.17.</w:t>
      </w:r>
    </w:p>
    <w:p w14:paraId="64AFC73D" w14:textId="77777777" w:rsidR="00081373" w:rsidRDefault="00081373" w:rsidP="00563379">
      <w:pPr>
        <w:pStyle w:val="2"/>
        <w:spacing w:line="240" w:lineRule="auto"/>
        <w:ind w:left="523"/>
        <w:rPr>
          <w:sz w:val="24"/>
          <w:szCs w:val="24"/>
        </w:rPr>
      </w:pPr>
    </w:p>
    <w:p w14:paraId="1218AFBA" w14:textId="7C58DBD8" w:rsidR="001F3C52" w:rsidRPr="006C625A" w:rsidRDefault="00A0023B" w:rsidP="00563379">
      <w:pPr>
        <w:pStyle w:val="2"/>
        <w:spacing w:line="240" w:lineRule="auto"/>
        <w:ind w:left="523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>Правила оформления отчета</w:t>
      </w:r>
    </w:p>
    <w:p w14:paraId="22AD2690" w14:textId="77777777" w:rsidR="001F3C52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Отчет о НИР должен быть выполнен любым печатным способом на одной стороне листа белой бумаги формата А</w:t>
      </w:r>
      <w:proofErr w:type="gramStart"/>
      <w:r w:rsidRPr="00F85DB7">
        <w:rPr>
          <w:sz w:val="24"/>
          <w:szCs w:val="24"/>
        </w:rPr>
        <w:t>4</w:t>
      </w:r>
      <w:proofErr w:type="gramEnd"/>
      <w:r w:rsidRPr="00F85DB7">
        <w:rPr>
          <w:sz w:val="24"/>
          <w:szCs w:val="24"/>
        </w:rPr>
        <w:t xml:space="preserve"> </w:t>
      </w:r>
      <w:r w:rsidRPr="00081373">
        <w:rPr>
          <w:b/>
          <w:sz w:val="24"/>
          <w:szCs w:val="24"/>
        </w:rPr>
        <w:t>через полтора интервала</w:t>
      </w:r>
      <w:r w:rsidRPr="00F85DB7">
        <w:rPr>
          <w:sz w:val="24"/>
          <w:szCs w:val="24"/>
        </w:rPr>
        <w:t>.</w:t>
      </w:r>
    </w:p>
    <w:p w14:paraId="2D919297" w14:textId="46DE4100" w:rsidR="00FC3F7A" w:rsidRDefault="00FC3F7A" w:rsidP="00FC3F7A">
      <w:pPr>
        <w:ind w:left="-15" w:right="9" w:firstLine="582"/>
        <w:rPr>
          <w:b/>
          <w:sz w:val="24"/>
          <w:szCs w:val="24"/>
        </w:rPr>
      </w:pPr>
      <w:r w:rsidRPr="00FC3F7A">
        <w:rPr>
          <w:sz w:val="24"/>
          <w:szCs w:val="24"/>
        </w:rPr>
        <w:t xml:space="preserve">Дипломный проект (дипломная работа) состоит из </w:t>
      </w:r>
      <w:r>
        <w:rPr>
          <w:sz w:val="24"/>
          <w:szCs w:val="24"/>
        </w:rPr>
        <w:t>отчета (</w:t>
      </w:r>
      <w:r w:rsidRPr="00FC3F7A">
        <w:rPr>
          <w:sz w:val="24"/>
          <w:szCs w:val="24"/>
        </w:rPr>
        <w:t>пояснительной записки</w:t>
      </w:r>
      <w:r>
        <w:rPr>
          <w:sz w:val="24"/>
          <w:szCs w:val="24"/>
        </w:rPr>
        <w:t>)</w:t>
      </w:r>
      <w:r w:rsidRPr="00FC3F7A">
        <w:rPr>
          <w:sz w:val="24"/>
          <w:szCs w:val="24"/>
        </w:rPr>
        <w:t xml:space="preserve"> и графической части. </w:t>
      </w:r>
      <w:r w:rsidRPr="00FC3F7A">
        <w:rPr>
          <w:sz w:val="24"/>
          <w:szCs w:val="24"/>
          <w:u w:val="single"/>
        </w:rPr>
        <w:t xml:space="preserve">Объем </w:t>
      </w:r>
      <w:r>
        <w:rPr>
          <w:sz w:val="24"/>
          <w:szCs w:val="24"/>
          <w:u w:val="single"/>
        </w:rPr>
        <w:t>отчета (</w:t>
      </w:r>
      <w:r w:rsidRPr="00FC3F7A">
        <w:rPr>
          <w:sz w:val="24"/>
          <w:szCs w:val="24"/>
          <w:u w:val="single"/>
        </w:rPr>
        <w:t>пояснительной записки</w:t>
      </w:r>
      <w:r>
        <w:rPr>
          <w:sz w:val="24"/>
          <w:szCs w:val="24"/>
          <w:u w:val="single"/>
        </w:rPr>
        <w:t>)</w:t>
      </w:r>
      <w:r w:rsidRPr="00FC3F7A">
        <w:rPr>
          <w:sz w:val="24"/>
          <w:szCs w:val="24"/>
          <w:u w:val="single"/>
        </w:rPr>
        <w:t xml:space="preserve"> должен быть в пределах  40–50</w:t>
      </w:r>
      <w:r w:rsidRPr="00FC3F7A">
        <w:rPr>
          <w:sz w:val="24"/>
          <w:szCs w:val="24"/>
        </w:rPr>
        <w:t xml:space="preserve"> страниц печатного текста. При наборе текста с использованием компьютера применяется гарнитура шрифта </w:t>
      </w:r>
      <w:proofErr w:type="spellStart"/>
      <w:r w:rsidRPr="00FC3F7A">
        <w:rPr>
          <w:sz w:val="24"/>
          <w:szCs w:val="24"/>
        </w:rPr>
        <w:t>Times</w:t>
      </w:r>
      <w:proofErr w:type="spellEnd"/>
      <w:r w:rsidRPr="00FC3F7A">
        <w:rPr>
          <w:sz w:val="24"/>
          <w:szCs w:val="24"/>
        </w:rPr>
        <w:t xml:space="preserve"> </w:t>
      </w:r>
      <w:proofErr w:type="spellStart"/>
      <w:r w:rsidRPr="00FC3F7A">
        <w:rPr>
          <w:sz w:val="24"/>
          <w:szCs w:val="24"/>
        </w:rPr>
        <w:t>New</w:t>
      </w:r>
      <w:proofErr w:type="spellEnd"/>
      <w:r w:rsidRPr="00FC3F7A">
        <w:rPr>
          <w:sz w:val="24"/>
          <w:szCs w:val="24"/>
        </w:rPr>
        <w:t xml:space="preserve"> </w:t>
      </w:r>
      <w:proofErr w:type="spellStart"/>
      <w:r w:rsidRPr="00FC3F7A">
        <w:rPr>
          <w:sz w:val="24"/>
          <w:szCs w:val="24"/>
        </w:rPr>
        <w:t>Roman</w:t>
      </w:r>
      <w:proofErr w:type="spellEnd"/>
      <w:r w:rsidRPr="00FC3F7A">
        <w:rPr>
          <w:sz w:val="24"/>
          <w:szCs w:val="24"/>
        </w:rPr>
        <w:t xml:space="preserve"> (</w:t>
      </w:r>
      <w:proofErr w:type="spellStart"/>
      <w:r w:rsidRPr="00FC3F7A">
        <w:rPr>
          <w:sz w:val="24"/>
          <w:szCs w:val="24"/>
        </w:rPr>
        <w:t>Times</w:t>
      </w:r>
      <w:proofErr w:type="spellEnd"/>
      <w:r w:rsidRPr="00FC3F7A">
        <w:rPr>
          <w:sz w:val="24"/>
          <w:szCs w:val="24"/>
        </w:rPr>
        <w:t xml:space="preserve"> </w:t>
      </w:r>
      <w:proofErr w:type="spellStart"/>
      <w:r w:rsidRPr="00FC3F7A">
        <w:rPr>
          <w:sz w:val="24"/>
          <w:szCs w:val="24"/>
        </w:rPr>
        <w:t>New</w:t>
      </w:r>
      <w:proofErr w:type="spellEnd"/>
      <w:r w:rsidRPr="00FC3F7A">
        <w:rPr>
          <w:sz w:val="24"/>
          <w:szCs w:val="24"/>
        </w:rPr>
        <w:t xml:space="preserve"> </w:t>
      </w:r>
      <w:proofErr w:type="spellStart"/>
      <w:r w:rsidRPr="00FC3F7A">
        <w:rPr>
          <w:sz w:val="24"/>
          <w:szCs w:val="24"/>
        </w:rPr>
        <w:t>Roman</w:t>
      </w:r>
      <w:proofErr w:type="spellEnd"/>
      <w:r w:rsidRPr="00FC3F7A">
        <w:rPr>
          <w:sz w:val="24"/>
          <w:szCs w:val="24"/>
        </w:rPr>
        <w:t xml:space="preserve"> </w:t>
      </w:r>
      <w:proofErr w:type="spellStart"/>
      <w:r w:rsidRPr="00FC3F7A">
        <w:rPr>
          <w:sz w:val="24"/>
          <w:szCs w:val="24"/>
        </w:rPr>
        <w:t>Cyr</w:t>
      </w:r>
      <w:proofErr w:type="spellEnd"/>
      <w:r w:rsidRPr="00FC3F7A">
        <w:rPr>
          <w:sz w:val="24"/>
          <w:szCs w:val="24"/>
        </w:rPr>
        <w:t xml:space="preserve">) в обычном начертании, </w:t>
      </w:r>
      <w:r w:rsidRPr="00FC3F7A">
        <w:rPr>
          <w:sz w:val="24"/>
          <w:szCs w:val="24"/>
          <w:u w:val="single"/>
        </w:rPr>
        <w:t>размер шрифта – 1</w:t>
      </w:r>
      <w:r>
        <w:rPr>
          <w:sz w:val="24"/>
          <w:szCs w:val="24"/>
          <w:u w:val="single"/>
        </w:rPr>
        <w:t>2</w:t>
      </w:r>
      <w:r w:rsidRPr="00FC3F7A">
        <w:rPr>
          <w:sz w:val="24"/>
          <w:szCs w:val="24"/>
          <w:u w:val="single"/>
        </w:rPr>
        <w:t xml:space="preserve"> пунктов (</w:t>
      </w:r>
      <w:r>
        <w:rPr>
          <w:sz w:val="24"/>
          <w:szCs w:val="24"/>
          <w:u w:val="single"/>
        </w:rPr>
        <w:t>полуторный</w:t>
      </w:r>
      <w:r w:rsidRPr="00FC3F7A">
        <w:rPr>
          <w:sz w:val="24"/>
          <w:szCs w:val="24"/>
          <w:u w:val="single"/>
        </w:rPr>
        <w:t xml:space="preserve"> межстрочный интервал) в форматах документов </w:t>
      </w:r>
      <w:proofErr w:type="spellStart"/>
      <w:r w:rsidRPr="00FC3F7A">
        <w:rPr>
          <w:sz w:val="24"/>
          <w:szCs w:val="24"/>
          <w:u w:val="single"/>
        </w:rPr>
        <w:t>doc</w:t>
      </w:r>
      <w:proofErr w:type="spellEnd"/>
      <w:r w:rsidRPr="00FC3F7A">
        <w:rPr>
          <w:sz w:val="24"/>
          <w:szCs w:val="24"/>
        </w:rPr>
        <w:t xml:space="preserve">, </w:t>
      </w:r>
      <w:proofErr w:type="spellStart"/>
      <w:r w:rsidRPr="00FC3F7A">
        <w:rPr>
          <w:sz w:val="24"/>
          <w:szCs w:val="24"/>
        </w:rPr>
        <w:t>docx</w:t>
      </w:r>
      <w:proofErr w:type="spellEnd"/>
      <w:r w:rsidRPr="00FC3F7A">
        <w:rPr>
          <w:sz w:val="24"/>
          <w:szCs w:val="24"/>
        </w:rPr>
        <w:t xml:space="preserve">, </w:t>
      </w:r>
      <w:proofErr w:type="spellStart"/>
      <w:r w:rsidRPr="00FC3F7A">
        <w:rPr>
          <w:sz w:val="24"/>
          <w:szCs w:val="24"/>
        </w:rPr>
        <w:t>rtf</w:t>
      </w:r>
      <w:proofErr w:type="spellEnd"/>
      <w:r w:rsidRPr="00FC3F7A">
        <w:rPr>
          <w:sz w:val="24"/>
          <w:szCs w:val="24"/>
        </w:rPr>
        <w:t xml:space="preserve"> либо </w:t>
      </w:r>
      <w:proofErr w:type="spellStart"/>
      <w:r w:rsidRPr="00FC3F7A">
        <w:rPr>
          <w:sz w:val="24"/>
          <w:szCs w:val="24"/>
        </w:rPr>
        <w:t>odt</w:t>
      </w:r>
      <w:proofErr w:type="spellEnd"/>
      <w:r w:rsidRPr="00FC3F7A">
        <w:rPr>
          <w:sz w:val="24"/>
          <w:szCs w:val="24"/>
        </w:rPr>
        <w:t xml:space="preserve"> </w:t>
      </w:r>
      <w:r w:rsidRPr="00FC3F7A">
        <w:rPr>
          <w:sz w:val="24"/>
          <w:szCs w:val="24"/>
          <w:u w:val="single"/>
        </w:rPr>
        <w:t>с выравниванием текста по ширине листа</w:t>
      </w:r>
      <w:r w:rsidRPr="00FC3F7A">
        <w:rPr>
          <w:sz w:val="24"/>
          <w:szCs w:val="24"/>
        </w:rPr>
        <w:t xml:space="preserve">. </w:t>
      </w:r>
      <w:r w:rsidRPr="00FC3F7A">
        <w:rPr>
          <w:b/>
          <w:sz w:val="24"/>
          <w:szCs w:val="24"/>
        </w:rPr>
        <w:t>Цвет шрифта должен быть черным</w:t>
      </w:r>
    </w:p>
    <w:p w14:paraId="57707CFB" w14:textId="3DDB07C2" w:rsidR="00FC3F7A" w:rsidRDefault="00FC3F7A" w:rsidP="00FC3F7A">
      <w:pPr>
        <w:ind w:left="-15" w:right="9" w:firstLine="582"/>
        <w:rPr>
          <w:b/>
          <w:sz w:val="24"/>
          <w:szCs w:val="24"/>
        </w:rPr>
      </w:pPr>
      <w:r w:rsidRPr="00F50556">
        <w:rPr>
          <w:b/>
          <w:sz w:val="24"/>
          <w:szCs w:val="24"/>
        </w:rPr>
        <w:t>Полужирный шрифт применяют только для заголовков разделов и подразделов, заголовков структурных элементов.</w:t>
      </w:r>
    </w:p>
    <w:p w14:paraId="2E9B4CB2" w14:textId="77777777" w:rsidR="00F50556" w:rsidRPr="00F50556" w:rsidRDefault="00F50556" w:rsidP="00F50556">
      <w:pPr>
        <w:spacing w:after="0" w:line="240" w:lineRule="auto"/>
        <w:ind w:left="442" w:right="4" w:firstLine="509"/>
        <w:rPr>
          <w:b/>
          <w:sz w:val="24"/>
          <w:szCs w:val="24"/>
        </w:rPr>
      </w:pPr>
      <w:r w:rsidRPr="00F50556">
        <w:rPr>
          <w:b/>
          <w:sz w:val="24"/>
          <w:szCs w:val="24"/>
        </w:rPr>
        <w:t xml:space="preserve">Текст отчета следует печатать, соблюдая следующие размеры полей: </w:t>
      </w:r>
      <w:proofErr w:type="gramStart"/>
      <w:r w:rsidRPr="00F50556">
        <w:rPr>
          <w:b/>
          <w:sz w:val="24"/>
          <w:szCs w:val="24"/>
        </w:rPr>
        <w:t>левое</w:t>
      </w:r>
      <w:proofErr w:type="gramEnd"/>
      <w:r w:rsidRPr="00F50556">
        <w:rPr>
          <w:b/>
          <w:sz w:val="24"/>
          <w:szCs w:val="24"/>
        </w:rPr>
        <w:t xml:space="preserve"> — 30 мм, правое — 15 мм, верхнее и нижнее — 20 мм. Абзацный отступ должен быть одинаковым по всему тексту отчета и равен 1,25 см.</w:t>
      </w:r>
    </w:p>
    <w:p w14:paraId="44B167EC" w14:textId="3A1D6368" w:rsidR="00FC3F7A" w:rsidRPr="00FC3F7A" w:rsidRDefault="00FC3F7A" w:rsidP="00FC3F7A">
      <w:pPr>
        <w:ind w:left="-15" w:right="9" w:firstLine="582"/>
        <w:rPr>
          <w:sz w:val="24"/>
          <w:szCs w:val="24"/>
        </w:rPr>
      </w:pPr>
      <w:r w:rsidRPr="00FC3F7A">
        <w:rPr>
          <w:sz w:val="24"/>
          <w:szCs w:val="24"/>
          <w:u w:val="single"/>
        </w:rPr>
        <w:t>Графическая часть дипломного проекта</w:t>
      </w:r>
      <w:r w:rsidRPr="00FC3F7A">
        <w:rPr>
          <w:sz w:val="24"/>
          <w:szCs w:val="24"/>
        </w:rPr>
        <w:t xml:space="preserve"> (дипломной работы)</w:t>
      </w:r>
      <w:r w:rsidR="00F50556">
        <w:rPr>
          <w:sz w:val="24"/>
          <w:szCs w:val="24"/>
        </w:rPr>
        <w:t xml:space="preserve"> указана в «ЗАДАНИИ» </w:t>
      </w:r>
      <w:r w:rsidRPr="00FC3F7A">
        <w:rPr>
          <w:sz w:val="24"/>
          <w:szCs w:val="24"/>
        </w:rPr>
        <w:t xml:space="preserve">выполняется, как правило, </w:t>
      </w:r>
      <w:r w:rsidRPr="00FC3F7A">
        <w:rPr>
          <w:sz w:val="24"/>
          <w:szCs w:val="24"/>
          <w:u w:val="single"/>
        </w:rPr>
        <w:t>на  чертежной бумаги</w:t>
      </w:r>
      <w:r w:rsidRPr="00FC3F7A">
        <w:rPr>
          <w:sz w:val="24"/>
          <w:szCs w:val="24"/>
        </w:rPr>
        <w:t xml:space="preserve"> в соответствии с требованиями стандартов Единой системы конструкторской документации. </w:t>
      </w:r>
    </w:p>
    <w:p w14:paraId="2FA3109E" w14:textId="77777777" w:rsidR="006C625A" w:rsidRDefault="00A0023B" w:rsidP="00563379">
      <w:pPr>
        <w:pStyle w:val="3"/>
        <w:tabs>
          <w:tab w:val="center" w:pos="2060"/>
        </w:tabs>
        <w:spacing w:after="0" w:line="240" w:lineRule="auto"/>
        <w:ind w:left="0" w:firstLine="0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ab/>
      </w:r>
    </w:p>
    <w:p w14:paraId="2087EBBD" w14:textId="1DC158BD" w:rsidR="001F3C52" w:rsidRPr="006C625A" w:rsidRDefault="00A0023B" w:rsidP="006C625A">
      <w:pPr>
        <w:pStyle w:val="3"/>
        <w:tabs>
          <w:tab w:val="center" w:pos="2060"/>
        </w:tabs>
        <w:spacing w:after="0" w:line="240" w:lineRule="auto"/>
        <w:ind w:left="0" w:firstLine="567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>Построение отчета</w:t>
      </w:r>
    </w:p>
    <w:p w14:paraId="47A3A66E" w14:textId="53E35F53" w:rsidR="001F3C52" w:rsidRPr="00F85DB7" w:rsidRDefault="00A0023B" w:rsidP="00F50556">
      <w:pPr>
        <w:spacing w:after="0" w:line="240" w:lineRule="auto"/>
        <w:ind w:left="10" w:right="4" w:firstLine="557"/>
        <w:rPr>
          <w:sz w:val="24"/>
          <w:szCs w:val="24"/>
        </w:rPr>
      </w:pPr>
      <w:r w:rsidRPr="00F85DB7">
        <w:rPr>
          <w:sz w:val="24"/>
          <w:szCs w:val="24"/>
        </w:rPr>
        <w:t>Наименования структурных элементов отчета  «РЕФЕРАТ»,</w:t>
      </w:r>
      <w:r w:rsidR="00F50556">
        <w:rPr>
          <w:sz w:val="24"/>
          <w:szCs w:val="24"/>
        </w:rPr>
        <w:t xml:space="preserve"> </w:t>
      </w:r>
      <w:r w:rsidRPr="00F85DB7">
        <w:rPr>
          <w:sz w:val="24"/>
          <w:szCs w:val="24"/>
        </w:rPr>
        <w:t>«СОДЕРЖАНИЕ»,  «ВВЕДЕНИЕ», «ЗАКЛЮЧЕНИЕ», «СПИСОК ИСПОЛЬЗОВАННЫХ ИСТОЧНИКОВ», «ПРИЛОЖЕНИЕ» служат заголовками структурных элементов отчета.</w:t>
      </w:r>
    </w:p>
    <w:p w14:paraId="6C34AA9E" w14:textId="6B483A96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50556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0" wp14:anchorId="18655A61" wp14:editId="0348FF5A">
            <wp:simplePos x="0" y="0"/>
            <wp:positionH relativeFrom="page">
              <wp:posOffset>6688662</wp:posOffset>
            </wp:positionH>
            <wp:positionV relativeFrom="page">
              <wp:posOffset>2871216</wp:posOffset>
            </wp:positionV>
            <wp:extent cx="6096" cy="6096"/>
            <wp:effectExtent l="0" t="0" r="0" b="0"/>
            <wp:wrapSquare wrapText="bothSides"/>
            <wp:docPr id="25645" name="Picture 25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" name="Picture 256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56">
        <w:rPr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0" wp14:anchorId="2278D772" wp14:editId="10EDE94A">
            <wp:simplePos x="0" y="0"/>
            <wp:positionH relativeFrom="page">
              <wp:posOffset>6682564</wp:posOffset>
            </wp:positionH>
            <wp:positionV relativeFrom="page">
              <wp:posOffset>4895089</wp:posOffset>
            </wp:positionV>
            <wp:extent cx="6097" cy="6096"/>
            <wp:effectExtent l="0" t="0" r="0" b="0"/>
            <wp:wrapSquare wrapText="bothSides"/>
            <wp:docPr id="25675" name="Picture 25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" name="Picture 256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56">
        <w:rPr>
          <w:b/>
          <w:sz w:val="24"/>
          <w:szCs w:val="24"/>
        </w:rPr>
        <w:t>Заголовки структурных элементов следует располагать в середине строки без точки в конце, прописными буквами, не подчеркивая.</w:t>
      </w:r>
      <w:r w:rsidRPr="00F85DB7">
        <w:rPr>
          <w:sz w:val="24"/>
          <w:szCs w:val="24"/>
        </w:rPr>
        <w:t xml:space="preserve"> Каждый  раздел основной части отчета начинают с новой страницы.</w:t>
      </w:r>
    </w:p>
    <w:p w14:paraId="121225F6" w14:textId="46A09D0E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50556">
        <w:rPr>
          <w:b/>
          <w:sz w:val="24"/>
          <w:szCs w:val="24"/>
        </w:rPr>
        <w:t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</w:t>
      </w:r>
      <w:r w:rsidRPr="00F85DB7">
        <w:rPr>
          <w:sz w:val="24"/>
          <w:szCs w:val="24"/>
        </w:rPr>
        <w:t xml:space="preserve">, </w:t>
      </w:r>
      <w:r w:rsidRPr="00F50556">
        <w:rPr>
          <w:b/>
          <w:sz w:val="24"/>
          <w:szCs w:val="24"/>
        </w:rPr>
        <w:t>полужирным шрифтом, не подчеркивать, без точки в конце</w:t>
      </w:r>
      <w:r w:rsidRPr="00F85DB7">
        <w:rPr>
          <w:sz w:val="24"/>
          <w:szCs w:val="24"/>
        </w:rPr>
        <w:t>. Пункты и подпункты могут иметь только порядковый номер без заголовка, начинающийся с абзацного отступа.</w:t>
      </w:r>
    </w:p>
    <w:p w14:paraId="5D46F8ED" w14:textId="6CE99406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Если заголовок включает несколько предложений, их разделяют точками. Переносы слов в заголовках не допускаются.</w:t>
      </w:r>
    </w:p>
    <w:p w14:paraId="6DA3A4FF" w14:textId="77777777" w:rsidR="00F50556" w:rsidRDefault="00F50556" w:rsidP="00563379">
      <w:pPr>
        <w:pStyle w:val="4"/>
        <w:spacing w:after="0" w:line="240" w:lineRule="auto"/>
        <w:ind w:left="961"/>
        <w:rPr>
          <w:b/>
          <w:szCs w:val="24"/>
        </w:rPr>
      </w:pPr>
    </w:p>
    <w:p w14:paraId="06C87C89" w14:textId="5F62D574" w:rsidR="001F3C52" w:rsidRPr="006C625A" w:rsidRDefault="00A0023B" w:rsidP="00563379">
      <w:pPr>
        <w:pStyle w:val="4"/>
        <w:spacing w:after="0" w:line="240" w:lineRule="auto"/>
        <w:ind w:left="961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>Нумерация страниц отчета</w:t>
      </w:r>
    </w:p>
    <w:p w14:paraId="545E3E7A" w14:textId="1B190E55" w:rsidR="001F3C52" w:rsidRPr="00F50556" w:rsidRDefault="00A0023B" w:rsidP="00563379">
      <w:pPr>
        <w:spacing w:after="0" w:line="240" w:lineRule="auto"/>
        <w:ind w:left="442" w:right="4" w:firstLine="509"/>
        <w:rPr>
          <w:b/>
          <w:sz w:val="24"/>
          <w:szCs w:val="24"/>
        </w:rPr>
      </w:pPr>
      <w:r w:rsidRPr="00F85DB7">
        <w:rPr>
          <w:sz w:val="24"/>
          <w:szCs w:val="24"/>
        </w:rPr>
        <w:t xml:space="preserve">Страницы отчета следует нумеровать арабскими цифрами, соблюдая сквозную нумерацию по всему тексту отчета, включая приложения. </w:t>
      </w:r>
      <w:r w:rsidRPr="00F50556">
        <w:rPr>
          <w:b/>
          <w:sz w:val="24"/>
          <w:szCs w:val="24"/>
        </w:rPr>
        <w:t xml:space="preserve">Номер страницы проставляется в центре нижней части страницы без точки. </w:t>
      </w:r>
    </w:p>
    <w:p w14:paraId="3E8FBCB1" w14:textId="4BA99AC7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Титульный ли</w:t>
      </w:r>
      <w:proofErr w:type="gramStart"/>
      <w:r w:rsidRPr="00F85DB7">
        <w:rPr>
          <w:sz w:val="24"/>
          <w:szCs w:val="24"/>
        </w:rPr>
        <w:t>ст вкл</w:t>
      </w:r>
      <w:proofErr w:type="gramEnd"/>
      <w:r w:rsidRPr="00F85DB7">
        <w:rPr>
          <w:sz w:val="24"/>
          <w:szCs w:val="24"/>
        </w:rPr>
        <w:t>ючают в общую нумерацию страниц отчета. Номер страницы на титульном листе не проставляют.</w:t>
      </w:r>
    </w:p>
    <w:p w14:paraId="44A38F39" w14:textId="77777777" w:rsidR="00F50556" w:rsidRDefault="00F50556" w:rsidP="00563379">
      <w:pPr>
        <w:pStyle w:val="4"/>
        <w:spacing w:after="0" w:line="240" w:lineRule="auto"/>
        <w:ind w:left="961"/>
        <w:rPr>
          <w:szCs w:val="24"/>
        </w:rPr>
      </w:pPr>
    </w:p>
    <w:p w14:paraId="4EBA301B" w14:textId="3CDF06A1" w:rsidR="001F3C52" w:rsidRPr="006C625A" w:rsidRDefault="00A0023B" w:rsidP="00563379">
      <w:pPr>
        <w:pStyle w:val="4"/>
        <w:spacing w:after="0" w:line="240" w:lineRule="auto"/>
        <w:ind w:left="961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>Нумерация ра</w:t>
      </w:r>
      <w:r w:rsidR="000C7AD2" w:rsidRPr="006C625A">
        <w:rPr>
          <w:b/>
          <w:sz w:val="32"/>
          <w:szCs w:val="32"/>
        </w:rPr>
        <w:t xml:space="preserve">зделов, подразделов </w:t>
      </w:r>
      <w:r w:rsidRPr="006C625A">
        <w:rPr>
          <w:b/>
          <w:sz w:val="32"/>
          <w:szCs w:val="32"/>
        </w:rPr>
        <w:t xml:space="preserve"> отчета</w:t>
      </w:r>
    </w:p>
    <w:p w14:paraId="57D463F5" w14:textId="60ADE698" w:rsidR="001F3C52" w:rsidRPr="00F85DB7" w:rsidRDefault="00A0023B" w:rsidP="00563379">
      <w:pPr>
        <w:spacing w:after="0" w:line="240" w:lineRule="auto"/>
        <w:ind w:left="442" w:right="4" w:firstLine="509"/>
        <w:rPr>
          <w:sz w:val="24"/>
          <w:szCs w:val="24"/>
        </w:rPr>
      </w:pPr>
      <w:r w:rsidRPr="000C7AD2">
        <w:rPr>
          <w:b/>
          <w:sz w:val="24"/>
          <w:szCs w:val="24"/>
        </w:rPr>
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</w:t>
      </w:r>
      <w:proofErr w:type="gramStart"/>
      <w:r w:rsidR="000C7AD2" w:rsidRPr="000C7AD2">
        <w:rPr>
          <w:sz w:val="24"/>
          <w:szCs w:val="24"/>
        </w:rPr>
        <w:t xml:space="preserve"> </w:t>
      </w:r>
      <w:r w:rsidR="000C7AD2" w:rsidRPr="000C7AD2">
        <w:rPr>
          <w:b/>
          <w:sz w:val="24"/>
          <w:szCs w:val="24"/>
        </w:rPr>
        <w:t>В</w:t>
      </w:r>
      <w:proofErr w:type="gramEnd"/>
      <w:r w:rsidR="000C7AD2" w:rsidRPr="000C7AD2">
        <w:rPr>
          <w:b/>
          <w:sz w:val="24"/>
          <w:szCs w:val="24"/>
        </w:rPr>
        <w:t xml:space="preserve"> конце номера подраздела точка не ставится. </w:t>
      </w:r>
      <w:r w:rsidRPr="000C7AD2">
        <w:rPr>
          <w:b/>
          <w:noProof/>
          <w:sz w:val="24"/>
          <w:szCs w:val="24"/>
        </w:rPr>
        <w:drawing>
          <wp:inline distT="0" distB="0" distL="0" distR="0" wp14:anchorId="121B8132" wp14:editId="44380F50">
            <wp:extent cx="6097" cy="6096"/>
            <wp:effectExtent l="0" t="0" r="0" b="0"/>
            <wp:docPr id="25722" name="Picture 25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" name="Picture 257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5B53" w14:textId="6C123A40" w:rsidR="001F3C52" w:rsidRPr="00F85DB7" w:rsidRDefault="00A0023B" w:rsidP="00C57B4A">
      <w:pPr>
        <w:spacing w:after="0" w:line="240" w:lineRule="auto"/>
        <w:ind w:left="4" w:right="4" w:firstLine="563"/>
        <w:rPr>
          <w:sz w:val="24"/>
          <w:szCs w:val="24"/>
        </w:rPr>
      </w:pPr>
      <w:r w:rsidRPr="00F85DB7">
        <w:rPr>
          <w:sz w:val="24"/>
          <w:szCs w:val="24"/>
        </w:rPr>
        <w:t xml:space="preserve"> Разделы, как и подразделы, могут состоять из одного или нескольких пунктов.</w:t>
      </w:r>
    </w:p>
    <w:p w14:paraId="4CE4B4C6" w14:textId="77777777" w:rsidR="001F3C52" w:rsidRPr="00F85DB7" w:rsidRDefault="00A0023B" w:rsidP="00C57B4A">
      <w:pPr>
        <w:spacing w:after="0" w:line="240" w:lineRule="auto"/>
        <w:ind w:left="567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</w:r>
    </w:p>
    <w:p w14:paraId="7CF7F2AF" w14:textId="6A29D540" w:rsidR="001F3C52" w:rsidRPr="00F85DB7" w:rsidRDefault="00A0023B" w:rsidP="00563379">
      <w:pPr>
        <w:spacing w:after="0" w:line="240" w:lineRule="auto"/>
        <w:ind w:left="519" w:right="499"/>
        <w:rPr>
          <w:sz w:val="24"/>
          <w:szCs w:val="24"/>
        </w:rPr>
      </w:pPr>
      <w:r w:rsidRPr="006C625A">
        <w:rPr>
          <w:b/>
          <w:sz w:val="24"/>
          <w:szCs w:val="24"/>
        </w:rPr>
        <w:t>пример</w:t>
      </w:r>
      <w:r w:rsidRPr="00F85DB7">
        <w:rPr>
          <w:sz w:val="24"/>
          <w:szCs w:val="24"/>
        </w:rPr>
        <w:t xml:space="preserve"> — приведен фрагмент нумерации раздела, подраздела и пунктов отчета о НИР: </w:t>
      </w: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</w:rPr>
        <w:t xml:space="preserve"> принципы, методы и результаты разработки и ведения классификационных систем ВИНИТИ</w:t>
      </w:r>
    </w:p>
    <w:p w14:paraId="4F260CD9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3.1 Рубрикатор ВИНИТИ</w:t>
      </w:r>
    </w:p>
    <w:p w14:paraId="01C7C29E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3.1.1 структура и функции рубрикатора</w:t>
      </w:r>
    </w:p>
    <w:p w14:paraId="6781DC72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З. 1.2 соотношение Рубрикатора ВИНИТИ и ГРНТИ</w:t>
      </w:r>
    </w:p>
    <w:p w14:paraId="7BF2F254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3.1.3 место рубрикатора отрасли знания </w:t>
      </w:r>
      <w:proofErr w:type="spellStart"/>
      <w:r w:rsidRPr="00F85DB7">
        <w:rPr>
          <w:sz w:val="24"/>
          <w:szCs w:val="24"/>
        </w:rPr>
        <w:t>рубрикационноп</w:t>
      </w:r>
      <w:proofErr w:type="spellEnd"/>
      <w:r w:rsidRPr="00F85DB7">
        <w:rPr>
          <w:sz w:val="24"/>
          <w:szCs w:val="24"/>
        </w:rPr>
        <w:t xml:space="preserve"> системе ВИНИТИ</w:t>
      </w:r>
    </w:p>
    <w:p w14:paraId="760DA69F" w14:textId="1B1EA31D" w:rsidR="001F3C52" w:rsidRPr="00F85DB7" w:rsidRDefault="00A0023B" w:rsidP="00563379">
      <w:pPr>
        <w:spacing w:after="0" w:line="240" w:lineRule="auto"/>
        <w:ind w:left="4"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Пункты при необходимости могут быть разбиты на подпункты, которые должны иметь порядковую нумерацию в пределах каждого пункта: 4.2.1.1, 4.2.1.2, 4.2.1 .</w:t>
      </w: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</w:rPr>
        <w:t xml:space="preserve"> и т. д.</w:t>
      </w:r>
    </w:p>
    <w:p w14:paraId="04BE2B8F" w14:textId="016450E0" w:rsidR="001F3C52" w:rsidRPr="000C7AD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0C7AD2">
        <w:rPr>
          <w:b/>
          <w:sz w:val="24"/>
          <w:szCs w:val="24"/>
        </w:rPr>
        <w:t>Внутри пунктов или подпунктов могут быть приведены перечисления. Перед каждым элементом перечисления следует ставить тире.</w:t>
      </w:r>
      <w:r w:rsidRPr="00F85DB7">
        <w:rPr>
          <w:sz w:val="24"/>
          <w:szCs w:val="24"/>
        </w:rPr>
        <w:t xml:space="preserve"> </w:t>
      </w:r>
      <w:r w:rsidRPr="000C7AD2">
        <w:rPr>
          <w:b/>
          <w:sz w:val="24"/>
          <w:szCs w:val="24"/>
        </w:rPr>
        <w:t>Простые перечисления отделяются запятой, сложные — точкой с запятой.</w:t>
      </w:r>
    </w:p>
    <w:p w14:paraId="0E99C1ED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14:paraId="3BB164AF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Перечисления приводятся с абзацного отступа в столбик.</w:t>
      </w:r>
    </w:p>
    <w:p w14:paraId="3225E701" w14:textId="77777777" w:rsidR="000C7AD2" w:rsidRPr="000C7AD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  <w:u w:val="single"/>
        </w:rPr>
      </w:pPr>
      <w:r w:rsidRPr="000C7AD2">
        <w:rPr>
          <w:b/>
          <w:sz w:val="24"/>
          <w:szCs w:val="24"/>
          <w:u w:val="single"/>
        </w:rPr>
        <w:t>пример 1</w:t>
      </w:r>
    </w:p>
    <w:p w14:paraId="1F706145" w14:textId="731BE3AB" w:rsidR="001F3C52" w:rsidRPr="000C7AD2" w:rsidRDefault="00A0023B" w:rsidP="00563379">
      <w:pPr>
        <w:spacing w:after="0" w:line="240" w:lineRule="auto"/>
        <w:ind w:left="4" w:right="4" w:firstLine="509"/>
        <w:rPr>
          <w:sz w:val="24"/>
          <w:szCs w:val="24"/>
          <w:u w:val="single"/>
        </w:rPr>
      </w:pPr>
      <w:r w:rsidRPr="000C7AD2">
        <w:rPr>
          <w:sz w:val="24"/>
          <w:szCs w:val="24"/>
          <w:u w:val="single"/>
        </w:rPr>
        <w:lastRenderedPageBreak/>
        <w:t xml:space="preserve"> информационно-сервисная служба для обслуживания удаленных пользователей включает следующие модули:</w:t>
      </w:r>
    </w:p>
    <w:p w14:paraId="355069C9" w14:textId="77777777" w:rsidR="001F3C52" w:rsidRPr="00F85DB7" w:rsidRDefault="00A0023B" w:rsidP="00563379">
      <w:pPr>
        <w:numPr>
          <w:ilvl w:val="0"/>
          <w:numId w:val="9"/>
        </w:numPr>
        <w:spacing w:after="0" w:line="240" w:lineRule="auto"/>
        <w:ind w:right="2935" w:hanging="144"/>
        <w:jc w:val="left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удаленнып</w:t>
      </w:r>
      <w:proofErr w:type="spellEnd"/>
      <w:r w:rsidRPr="00F85DB7">
        <w:rPr>
          <w:sz w:val="24"/>
          <w:szCs w:val="24"/>
        </w:rPr>
        <w:t xml:space="preserve"> заказ,</w:t>
      </w:r>
    </w:p>
    <w:p w14:paraId="68F71610" w14:textId="77777777" w:rsidR="001F3C52" w:rsidRPr="00F85DB7" w:rsidRDefault="00A0023B" w:rsidP="00563379">
      <w:pPr>
        <w:numPr>
          <w:ilvl w:val="0"/>
          <w:numId w:val="9"/>
        </w:numPr>
        <w:spacing w:after="0" w:line="240" w:lineRule="auto"/>
        <w:ind w:right="2935" w:hanging="144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виртуальная справочная служба, - виртуальный читальный зал.</w:t>
      </w:r>
    </w:p>
    <w:p w14:paraId="6A16600B" w14:textId="77777777" w:rsidR="001F3C52" w:rsidRPr="000C7AD2" w:rsidRDefault="00A0023B" w:rsidP="00563379">
      <w:pPr>
        <w:pStyle w:val="2"/>
        <w:spacing w:line="240" w:lineRule="auto"/>
        <w:ind w:left="523"/>
        <w:rPr>
          <w:b/>
          <w:sz w:val="24"/>
          <w:szCs w:val="24"/>
        </w:rPr>
      </w:pPr>
      <w:r w:rsidRPr="000C7AD2">
        <w:rPr>
          <w:b/>
          <w:sz w:val="24"/>
          <w:szCs w:val="24"/>
        </w:rPr>
        <w:t>пример 2</w:t>
      </w:r>
    </w:p>
    <w:p w14:paraId="776F65FA" w14:textId="77777777" w:rsidR="001F3C52" w:rsidRPr="000C7AD2" w:rsidRDefault="00A0023B" w:rsidP="00563379">
      <w:pPr>
        <w:spacing w:after="0" w:line="240" w:lineRule="auto"/>
        <w:ind w:left="519" w:right="4"/>
        <w:rPr>
          <w:sz w:val="24"/>
          <w:szCs w:val="24"/>
          <w:u w:val="single"/>
        </w:rPr>
      </w:pPr>
      <w:r w:rsidRPr="000C7AD2">
        <w:rPr>
          <w:sz w:val="24"/>
          <w:szCs w:val="24"/>
          <w:u w:val="single"/>
        </w:rPr>
        <w:t>Работа по оцифровке включала следующие технологические этапы:</w:t>
      </w:r>
    </w:p>
    <w:p w14:paraId="07A81BD0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а) первичный осмотр и структурирование исходных материалов,</w:t>
      </w:r>
    </w:p>
    <w:p w14:paraId="573FB4EE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б) сканирование документов,</w:t>
      </w:r>
    </w:p>
    <w:p w14:paraId="420CFB68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в) </w:t>
      </w:r>
      <w:proofErr w:type="spellStart"/>
      <w:r w:rsidRPr="00F85DB7">
        <w:rPr>
          <w:sz w:val="24"/>
          <w:szCs w:val="24"/>
        </w:rPr>
        <w:t>обрабопжа</w:t>
      </w:r>
      <w:proofErr w:type="spellEnd"/>
      <w:r w:rsidRPr="00F85DB7">
        <w:rPr>
          <w:sz w:val="24"/>
          <w:szCs w:val="24"/>
        </w:rPr>
        <w:t xml:space="preserve"> и проверка полученных образов,</w:t>
      </w:r>
    </w:p>
    <w:p w14:paraId="0715A2AC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г) структурирование оцифрованного массива,</w:t>
      </w:r>
    </w:p>
    <w:p w14:paraId="640E4473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д) выходной контроль качества массивов графических образов.</w:t>
      </w:r>
    </w:p>
    <w:p w14:paraId="007F63D7" w14:textId="77777777" w:rsidR="000C7AD2" w:rsidRDefault="000C7AD2" w:rsidP="00563379">
      <w:pPr>
        <w:pStyle w:val="1"/>
        <w:spacing w:line="240" w:lineRule="auto"/>
        <w:ind w:left="514"/>
        <w:rPr>
          <w:sz w:val="24"/>
          <w:szCs w:val="24"/>
        </w:rPr>
      </w:pPr>
    </w:p>
    <w:p w14:paraId="1264D0D0" w14:textId="77777777" w:rsidR="001F3C52" w:rsidRPr="000C7AD2" w:rsidRDefault="00A0023B" w:rsidP="00563379">
      <w:pPr>
        <w:pStyle w:val="1"/>
        <w:spacing w:line="240" w:lineRule="auto"/>
        <w:ind w:left="514"/>
        <w:rPr>
          <w:b/>
          <w:sz w:val="24"/>
          <w:szCs w:val="24"/>
        </w:rPr>
      </w:pPr>
      <w:r w:rsidRPr="000C7AD2">
        <w:rPr>
          <w:b/>
          <w:sz w:val="24"/>
          <w:szCs w:val="24"/>
        </w:rPr>
        <w:t xml:space="preserve">пример </w:t>
      </w:r>
      <w:proofErr w:type="gramStart"/>
      <w:r w:rsidRPr="000C7AD2">
        <w:rPr>
          <w:b/>
          <w:sz w:val="24"/>
          <w:szCs w:val="24"/>
        </w:rPr>
        <w:t>З</w:t>
      </w:r>
      <w:proofErr w:type="gramEnd"/>
    </w:p>
    <w:p w14:paraId="40AB77A8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8.2.3 камеральные и лабораторные исследования включали разделение всего выявленного видового состава </w:t>
      </w:r>
      <w:proofErr w:type="gramStart"/>
      <w:r w:rsidRPr="00F85DB7">
        <w:rPr>
          <w:sz w:val="24"/>
          <w:szCs w:val="24"/>
        </w:rPr>
        <w:t>растении</w:t>
      </w:r>
      <w:proofErr w:type="gramEnd"/>
      <w:r w:rsidRPr="00F85DB7">
        <w:rPr>
          <w:sz w:val="24"/>
          <w:szCs w:val="24"/>
        </w:rPr>
        <w:t xml:space="preserve"> на четыре группы по степени использования их копытными:</w:t>
      </w:r>
    </w:p>
    <w:p w14:paraId="0D1A3570" w14:textId="77777777" w:rsidR="001F3C52" w:rsidRPr="00F85DB7" w:rsidRDefault="00A0023B" w:rsidP="00563379">
      <w:pPr>
        <w:numPr>
          <w:ilvl w:val="0"/>
          <w:numId w:val="10"/>
        </w:numPr>
        <w:spacing w:after="0" w:line="240" w:lineRule="auto"/>
        <w:ind w:right="3315" w:hanging="192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случайный корм,</w:t>
      </w:r>
    </w:p>
    <w:p w14:paraId="0FFA018F" w14:textId="77777777" w:rsidR="000C7AD2" w:rsidRDefault="00A0023B" w:rsidP="00563379">
      <w:pPr>
        <w:numPr>
          <w:ilvl w:val="0"/>
          <w:numId w:val="10"/>
        </w:numPr>
        <w:spacing w:after="0" w:line="240" w:lineRule="auto"/>
        <w:ind w:right="3315" w:hanging="192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второстепенный корм,</w:t>
      </w:r>
    </w:p>
    <w:p w14:paraId="71DF16D7" w14:textId="77777777" w:rsidR="000C7AD2" w:rsidRDefault="00A0023B" w:rsidP="00563379">
      <w:pPr>
        <w:numPr>
          <w:ilvl w:val="0"/>
          <w:numId w:val="10"/>
        </w:numPr>
        <w:spacing w:after="0" w:line="240" w:lineRule="auto"/>
        <w:ind w:right="3315" w:hanging="192"/>
        <w:jc w:val="left"/>
        <w:rPr>
          <w:sz w:val="24"/>
          <w:szCs w:val="24"/>
        </w:rPr>
      </w:pPr>
      <w:r w:rsidRPr="00F85DB7">
        <w:rPr>
          <w:sz w:val="24"/>
          <w:szCs w:val="24"/>
        </w:rPr>
        <w:t xml:space="preserve">дополнительный корм, </w:t>
      </w:r>
    </w:p>
    <w:p w14:paraId="4180AF27" w14:textId="167C1A4A" w:rsidR="001F3C52" w:rsidRPr="00F85DB7" w:rsidRDefault="00A0023B" w:rsidP="000C7AD2">
      <w:pPr>
        <w:spacing w:after="0" w:line="240" w:lineRule="auto"/>
        <w:ind w:left="528" w:right="3315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4) основной корм.</w:t>
      </w:r>
    </w:p>
    <w:p w14:paraId="320936D1" w14:textId="77777777" w:rsidR="000C7AD2" w:rsidRDefault="000C7AD2" w:rsidP="00563379">
      <w:pPr>
        <w:pStyle w:val="2"/>
        <w:spacing w:line="240" w:lineRule="auto"/>
        <w:ind w:left="523"/>
        <w:rPr>
          <w:sz w:val="24"/>
          <w:szCs w:val="24"/>
        </w:rPr>
      </w:pPr>
    </w:p>
    <w:p w14:paraId="00CC3E1E" w14:textId="77777777" w:rsidR="001F3C52" w:rsidRPr="000C7AD2" w:rsidRDefault="00A0023B" w:rsidP="00563379">
      <w:pPr>
        <w:pStyle w:val="2"/>
        <w:spacing w:line="240" w:lineRule="auto"/>
        <w:ind w:left="523"/>
        <w:rPr>
          <w:b/>
          <w:sz w:val="24"/>
          <w:szCs w:val="24"/>
        </w:rPr>
      </w:pPr>
      <w:r w:rsidRPr="000C7AD2">
        <w:rPr>
          <w:b/>
          <w:sz w:val="24"/>
          <w:szCs w:val="24"/>
        </w:rPr>
        <w:t>пример 4</w:t>
      </w:r>
    </w:p>
    <w:p w14:paraId="3677BB4C" w14:textId="77777777" w:rsidR="001F3C52" w:rsidRPr="00F85DB7" w:rsidRDefault="00A0023B" w:rsidP="00563379">
      <w:pPr>
        <w:spacing w:after="0" w:line="240" w:lineRule="auto"/>
        <w:ind w:left="0" w:right="0" w:firstLine="538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7.6.4 Разрабатываемое сверхмощное устройство можно будет применять в различных отраслях реального сектора экономики:</w:t>
      </w:r>
    </w:p>
    <w:p w14:paraId="2A592782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>- в машиностроении:</w:t>
      </w:r>
    </w:p>
    <w:p w14:paraId="394D5D73" w14:textId="77777777" w:rsidR="001F3C52" w:rsidRPr="00F85DB7" w:rsidRDefault="00A0023B" w:rsidP="00563379">
      <w:pPr>
        <w:spacing w:after="0" w:line="240" w:lineRule="auto"/>
        <w:ind w:left="538" w:right="4"/>
        <w:rPr>
          <w:sz w:val="24"/>
          <w:szCs w:val="24"/>
        </w:rPr>
      </w:pPr>
      <w:r w:rsidRPr="00F85DB7">
        <w:rPr>
          <w:sz w:val="24"/>
          <w:szCs w:val="24"/>
        </w:rPr>
        <w:t>1) для очистки отливок от формовочной смеси;</w:t>
      </w:r>
    </w:p>
    <w:p w14:paraId="6806D998" w14:textId="77777777" w:rsidR="001F3C52" w:rsidRPr="00F85DB7" w:rsidRDefault="00A0023B" w:rsidP="00563379">
      <w:pPr>
        <w:pStyle w:val="3"/>
        <w:spacing w:after="0" w:line="240" w:lineRule="auto"/>
        <w:ind w:left="533"/>
        <w:rPr>
          <w:szCs w:val="24"/>
        </w:rPr>
      </w:pPr>
      <w:r w:rsidRPr="00F85DB7">
        <w:rPr>
          <w:szCs w:val="24"/>
        </w:rPr>
        <w:t>2) для очистки лопаток турбин авиационных двигателей;</w:t>
      </w:r>
    </w:p>
    <w:p w14:paraId="69D68DBC" w14:textId="2688B0AA" w:rsidR="001F3C52" w:rsidRPr="00F85DB7" w:rsidRDefault="00A0023B" w:rsidP="00563379">
      <w:pPr>
        <w:spacing w:after="0" w:line="240" w:lineRule="auto"/>
        <w:ind w:left="519" w:right="5512"/>
        <w:rPr>
          <w:sz w:val="24"/>
          <w:szCs w:val="24"/>
        </w:rPr>
      </w:pPr>
      <w:r w:rsidRPr="00F85DB7">
        <w:rPr>
          <w:sz w:val="24"/>
          <w:szCs w:val="24"/>
        </w:rPr>
        <w:t xml:space="preserve">3) для холодной штамповки из листа; </w:t>
      </w:r>
      <w:r w:rsidRPr="00F85DB7">
        <w:rPr>
          <w:noProof/>
          <w:sz w:val="24"/>
          <w:szCs w:val="24"/>
        </w:rPr>
        <w:drawing>
          <wp:inline distT="0" distB="0" distL="0" distR="0" wp14:anchorId="559076A1" wp14:editId="2223D0E9">
            <wp:extent cx="36583" cy="18288"/>
            <wp:effectExtent l="0" t="0" r="0" b="0"/>
            <wp:docPr id="28855" name="Picture 2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" name="Picture 2885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3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</w:t>
      </w:r>
      <w:r w:rsidR="000C7AD2">
        <w:rPr>
          <w:sz w:val="24"/>
          <w:szCs w:val="24"/>
        </w:rPr>
        <w:t xml:space="preserve">- </w:t>
      </w:r>
      <w:r w:rsidRPr="00F85DB7">
        <w:rPr>
          <w:sz w:val="24"/>
          <w:szCs w:val="24"/>
        </w:rPr>
        <w:t>в ремонте техники:</w:t>
      </w:r>
    </w:p>
    <w:p w14:paraId="67084641" w14:textId="77777777" w:rsidR="001F3C52" w:rsidRPr="00F85DB7" w:rsidRDefault="00A0023B" w:rsidP="00563379">
      <w:pPr>
        <w:numPr>
          <w:ilvl w:val="0"/>
          <w:numId w:val="11"/>
        </w:numPr>
        <w:spacing w:after="0" w:line="240" w:lineRule="auto"/>
        <w:ind w:right="4" w:hanging="211"/>
        <w:rPr>
          <w:sz w:val="24"/>
          <w:szCs w:val="24"/>
        </w:rPr>
      </w:pPr>
      <w:r w:rsidRPr="00F85DB7">
        <w:rPr>
          <w:sz w:val="24"/>
          <w:szCs w:val="24"/>
        </w:rPr>
        <w:t>устранение наслоений на внутренних стенках труб;</w:t>
      </w:r>
    </w:p>
    <w:p w14:paraId="437C071A" w14:textId="77777777" w:rsidR="001F3C52" w:rsidRPr="00F85DB7" w:rsidRDefault="00A0023B" w:rsidP="00563379">
      <w:pPr>
        <w:numPr>
          <w:ilvl w:val="0"/>
          <w:numId w:val="11"/>
        </w:numPr>
        <w:spacing w:after="0" w:line="240" w:lineRule="auto"/>
        <w:ind w:right="4" w:hanging="211"/>
        <w:rPr>
          <w:sz w:val="24"/>
          <w:szCs w:val="24"/>
        </w:rPr>
      </w:pPr>
      <w:r w:rsidRPr="00F85DB7">
        <w:rPr>
          <w:sz w:val="24"/>
          <w:szCs w:val="24"/>
        </w:rPr>
        <w:t>очистка каналов и отверстий небольшого диаметра от грязи.</w:t>
      </w:r>
    </w:p>
    <w:p w14:paraId="64EE4132" w14:textId="77777777" w:rsidR="000C7AD2" w:rsidRDefault="000C7AD2" w:rsidP="00563379">
      <w:pPr>
        <w:spacing w:after="0" w:line="240" w:lineRule="auto"/>
        <w:ind w:left="4" w:right="4" w:firstLine="509"/>
        <w:rPr>
          <w:sz w:val="24"/>
          <w:szCs w:val="24"/>
        </w:rPr>
      </w:pPr>
    </w:p>
    <w:p w14:paraId="4306DB54" w14:textId="6D350F19" w:rsidR="001F3C52" w:rsidRPr="000C7AD2" w:rsidRDefault="00A0023B" w:rsidP="00563379">
      <w:pPr>
        <w:pStyle w:val="4"/>
        <w:spacing w:after="0" w:line="240" w:lineRule="auto"/>
        <w:ind w:left="533"/>
        <w:rPr>
          <w:b/>
          <w:sz w:val="32"/>
          <w:szCs w:val="32"/>
        </w:rPr>
      </w:pPr>
      <w:r w:rsidRPr="000C7AD2">
        <w:rPr>
          <w:b/>
          <w:sz w:val="32"/>
          <w:szCs w:val="32"/>
        </w:rPr>
        <w:t xml:space="preserve"> Иллюстрации</w:t>
      </w:r>
    </w:p>
    <w:p w14:paraId="7918F084" w14:textId="5E677DAF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Иллюстрации (чертежи, графики, схемы, компьютерные распечатки, диаграммы, фотоснимки)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«рисунок» и его номер, например: «в соответствии с рисунком 2» и т. д.</w:t>
      </w:r>
    </w:p>
    <w:p w14:paraId="606A53F8" w14:textId="505A794D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Не рекомендуется в отчете о НИР приводить объемные рисунки.</w:t>
      </w:r>
    </w:p>
    <w:p w14:paraId="6A24483A" w14:textId="0829D0DA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</w:p>
    <w:p w14:paraId="0CF3D1EF" w14:textId="12BF95C8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0C7AD2">
        <w:rPr>
          <w:b/>
          <w:sz w:val="24"/>
          <w:szCs w:val="24"/>
        </w:rPr>
        <w:t>пр</w:t>
      </w:r>
      <w:r w:rsidR="000C7AD2" w:rsidRPr="000C7AD2">
        <w:rPr>
          <w:b/>
          <w:sz w:val="24"/>
          <w:szCs w:val="24"/>
        </w:rPr>
        <w:t>и</w:t>
      </w:r>
      <w:r w:rsidRPr="000C7AD2">
        <w:rPr>
          <w:b/>
          <w:sz w:val="24"/>
          <w:szCs w:val="24"/>
        </w:rPr>
        <w:t>мер</w:t>
      </w:r>
      <w:r w:rsidRPr="00F85DB7">
        <w:rPr>
          <w:sz w:val="24"/>
          <w:szCs w:val="24"/>
        </w:rPr>
        <w:t xml:space="preserve"> — Рисунок — схема прибора</w:t>
      </w:r>
    </w:p>
    <w:p w14:paraId="00C970C8" w14:textId="06A81D05" w:rsidR="001F3C52" w:rsidRPr="000C7AD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0C7AD2">
        <w:rPr>
          <w:b/>
          <w:sz w:val="24"/>
          <w:szCs w:val="24"/>
        </w:rPr>
        <w:t>Иллюстрации каждого приложения</w:t>
      </w:r>
      <w:r w:rsidRPr="00F85DB7">
        <w:rPr>
          <w:sz w:val="24"/>
          <w:szCs w:val="24"/>
        </w:rPr>
        <w:t xml:space="preserve"> обозначают отдельной нумерацией арабскими цифрами с добавлением перед цифрой обозначения приложения: </w:t>
      </w:r>
      <w:r w:rsidRPr="000C7AD2">
        <w:rPr>
          <w:b/>
          <w:sz w:val="24"/>
          <w:szCs w:val="24"/>
        </w:rPr>
        <w:t>Рисунок А.З.</w:t>
      </w:r>
    </w:p>
    <w:p w14:paraId="322A7619" w14:textId="5AE1CB2F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0C7AD2">
        <w:rPr>
          <w:b/>
          <w:sz w:val="24"/>
          <w:szCs w:val="24"/>
        </w:rPr>
        <w:lastRenderedPageBreak/>
        <w:t>Слово «Рисунок», его номер и через тире наименование помещают после пояснительных данных и располагают в центре под рисунком без точки в конце</w:t>
      </w:r>
      <w:r w:rsidRPr="00F85DB7">
        <w:rPr>
          <w:sz w:val="24"/>
          <w:szCs w:val="24"/>
        </w:rPr>
        <w:t>.</w:t>
      </w:r>
    </w:p>
    <w:p w14:paraId="22017427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proofErr w:type="gramStart"/>
      <w:r w:rsidRPr="000C7AD2">
        <w:rPr>
          <w:b/>
          <w:sz w:val="24"/>
          <w:szCs w:val="24"/>
        </w:rPr>
        <w:t>П</w:t>
      </w:r>
      <w:proofErr w:type="gramEnd"/>
      <w:r w:rsidRPr="000C7AD2">
        <w:rPr>
          <w:b/>
          <w:sz w:val="24"/>
          <w:szCs w:val="24"/>
        </w:rPr>
        <w:t xml:space="preserve"> р и м ер</w:t>
      </w:r>
      <w:r w:rsidRPr="00F85DB7">
        <w:rPr>
          <w:sz w:val="24"/>
          <w:szCs w:val="24"/>
        </w:rPr>
        <w:t xml:space="preserve"> — Рисунок 2 — Оформление таблицы</w:t>
      </w:r>
    </w:p>
    <w:p w14:paraId="2CD1B231" w14:textId="6E662B42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</w:t>
      </w:r>
      <w:r w:rsidRPr="006C625A">
        <w:rPr>
          <w:b/>
          <w:sz w:val="24"/>
          <w:szCs w:val="24"/>
        </w:rPr>
        <w:t>Перенос слов в наименовании графического материала не допускается.</w:t>
      </w:r>
    </w:p>
    <w:p w14:paraId="5BC984FC" w14:textId="77777777" w:rsidR="006C625A" w:rsidRDefault="006C625A" w:rsidP="00563379">
      <w:pPr>
        <w:pStyle w:val="4"/>
        <w:spacing w:after="0" w:line="240" w:lineRule="auto"/>
        <w:ind w:left="533"/>
        <w:rPr>
          <w:szCs w:val="24"/>
        </w:rPr>
      </w:pPr>
    </w:p>
    <w:p w14:paraId="03ADDA38" w14:textId="536EC6B2" w:rsidR="001F3C52" w:rsidRPr="006C625A" w:rsidRDefault="00A0023B" w:rsidP="00563379">
      <w:pPr>
        <w:pStyle w:val="4"/>
        <w:spacing w:after="0" w:line="240" w:lineRule="auto"/>
        <w:ind w:left="533"/>
        <w:rPr>
          <w:b/>
          <w:sz w:val="32"/>
          <w:szCs w:val="32"/>
        </w:rPr>
      </w:pPr>
      <w:r w:rsidRPr="006C625A">
        <w:rPr>
          <w:b/>
          <w:sz w:val="32"/>
          <w:szCs w:val="32"/>
        </w:rPr>
        <w:t>Таблицы</w:t>
      </w:r>
    </w:p>
    <w:p w14:paraId="78A038B7" w14:textId="2AF3FA23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следует располагать непосредственно после текста, в котором она упоминается впервые, или на следующей странице.</w:t>
      </w:r>
    </w:p>
    <w:p w14:paraId="35ACB1F4" w14:textId="77777777" w:rsidR="001F3C52" w:rsidRPr="00C57B4A" w:rsidRDefault="00A0023B" w:rsidP="00563379">
      <w:pPr>
        <w:spacing w:after="0" w:line="240" w:lineRule="auto"/>
        <w:ind w:left="4" w:right="4" w:firstLine="519"/>
        <w:rPr>
          <w:b/>
          <w:sz w:val="24"/>
          <w:szCs w:val="24"/>
        </w:rPr>
      </w:pPr>
      <w:r w:rsidRPr="00C57B4A">
        <w:rPr>
          <w:b/>
          <w:sz w:val="24"/>
          <w:szCs w:val="24"/>
        </w:rPr>
        <w:t>На все таблицы в отчете должны быть ссылки. При ссылке следует печатать слово «таблица» с указанием ее номера.</w:t>
      </w:r>
    </w:p>
    <w:p w14:paraId="3D339FA7" w14:textId="6CCFE48F" w:rsidR="001F3C52" w:rsidRPr="00C57B4A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C57B4A">
        <w:rPr>
          <w:b/>
          <w:sz w:val="24"/>
          <w:szCs w:val="24"/>
        </w:rPr>
        <w:t>Наименование следует помещать над таблицей слева, без абзацного отступа в следующем формате: Таблица — Номер таблицы — Наименование таблицы. Наименование таблицы приводят с прописной буквы без точки в конце.</w:t>
      </w:r>
    </w:p>
    <w:p w14:paraId="0080A47C" w14:textId="77777777" w:rsidR="001F3C52" w:rsidRPr="00C57B4A" w:rsidRDefault="00A0023B" w:rsidP="00563379">
      <w:pPr>
        <w:spacing w:after="0" w:line="240" w:lineRule="auto"/>
        <w:ind w:left="4" w:right="4" w:firstLine="519"/>
        <w:rPr>
          <w:b/>
          <w:sz w:val="24"/>
          <w:szCs w:val="24"/>
        </w:rPr>
      </w:pPr>
      <w:r w:rsidRPr="00C57B4A">
        <w:rPr>
          <w:b/>
          <w:sz w:val="24"/>
          <w:szCs w:val="24"/>
        </w:rPr>
        <w:t>Если наименование таблицы занимает две строки и более, то его следует записывать через один межстрочный интервал.</w:t>
      </w:r>
    </w:p>
    <w:p w14:paraId="6232E237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другими частями также слева пишут слова «Продолжение таблицы» и указывают номер таблицы.</w:t>
      </w:r>
    </w:p>
    <w:p w14:paraId="551D4886" w14:textId="77777777" w:rsidR="001F3C52" w:rsidRPr="00F85DB7" w:rsidRDefault="00A0023B" w:rsidP="00563379">
      <w:pPr>
        <w:spacing w:after="0" w:line="240" w:lineRule="auto"/>
        <w:ind w:left="4"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 Таблица оформляется в соответствии с рисунком 1.</w:t>
      </w:r>
    </w:p>
    <w:p w14:paraId="5F741B3D" w14:textId="77777777" w:rsidR="001F3C52" w:rsidRPr="00F85DB7" w:rsidRDefault="00A0023B" w:rsidP="00563379">
      <w:pPr>
        <w:spacing w:after="0" w:line="240" w:lineRule="auto"/>
        <w:ind w:left="2055" w:right="3591" w:hanging="970"/>
        <w:rPr>
          <w:sz w:val="24"/>
          <w:szCs w:val="24"/>
        </w:rPr>
      </w:pPr>
      <w:r w:rsidRPr="00F85DB7">
        <w:rPr>
          <w:sz w:val="24"/>
          <w:szCs w:val="24"/>
        </w:rPr>
        <w:t xml:space="preserve">Таблица </w:t>
      </w:r>
      <w:r w:rsidRPr="00F85DB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89B112A" wp14:editId="6FEE6DBF">
                <wp:extent cx="2353530" cy="6096"/>
                <wp:effectExtent l="0" t="0" r="0" b="0"/>
                <wp:docPr id="112212" name="Group 112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530" cy="6096"/>
                          <a:chOff x="0" y="0"/>
                          <a:chExt cx="2353530" cy="6096"/>
                        </a:xfrm>
                      </wpg:grpSpPr>
                      <wps:wsp>
                        <wps:cNvPr id="112211" name="Shape 112211"/>
                        <wps:cNvSpPr/>
                        <wps:spPr>
                          <a:xfrm>
                            <a:off x="0" y="0"/>
                            <a:ext cx="235353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3530" h="6096">
                                <a:moveTo>
                                  <a:pt x="0" y="3048"/>
                                </a:moveTo>
                                <a:lnTo>
                                  <a:pt x="2353530" y="3048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112212" style="width:185.317pt;height:0.480003pt;mso-position-horizontal-relative:char;mso-position-vertical-relative:line" coordsize="23535,60">
                <v:shape id="Shape 112211" style="position:absolute;width:23535;height:60;left:0;top:0;" coordsize="2353530,6096" path="m0,3048l2353530,3048">
                  <v:stroke weight="0.48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 w:rsidRPr="00F85DB7">
        <w:rPr>
          <w:sz w:val="24"/>
          <w:szCs w:val="24"/>
        </w:rPr>
        <w:t>номер</w:t>
      </w:r>
      <w:r w:rsidRPr="00F85DB7">
        <w:rPr>
          <w:sz w:val="24"/>
          <w:szCs w:val="24"/>
        </w:rPr>
        <w:tab/>
        <w:t>наименование таблицы</w:t>
      </w:r>
    </w:p>
    <w:p w14:paraId="60EEF13D" w14:textId="17BD7558" w:rsidR="001F3C52" w:rsidRPr="00F85DB7" w:rsidRDefault="00416BC4" w:rsidP="00563379">
      <w:pPr>
        <w:spacing w:after="0" w:line="240" w:lineRule="auto"/>
        <w:ind w:left="1219" w:right="14" w:hanging="163"/>
        <w:rPr>
          <w:sz w:val="24"/>
          <w:szCs w:val="24"/>
        </w:rPr>
      </w:pPr>
      <w:r>
        <w:rPr>
          <w:noProof/>
        </w:rPr>
        <w:drawing>
          <wp:inline distT="0" distB="0" distL="0" distR="0" wp14:anchorId="5A4B7D9E" wp14:editId="6F754D16">
            <wp:extent cx="5800962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1000" t="38894" r="26167" b="38079"/>
                    <a:stretch/>
                  </pic:blipFill>
                  <pic:spPr bwMode="auto">
                    <a:xfrm>
                      <a:off x="0" y="0"/>
                      <a:ext cx="5800363" cy="268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4839" w:type="dxa"/>
        <w:tblInd w:w="1210" w:type="dxa"/>
        <w:tblLook w:val="04A0" w:firstRow="1" w:lastRow="0" w:firstColumn="1" w:lastColumn="0" w:noHBand="0" w:noVBand="1"/>
      </w:tblPr>
      <w:tblGrid>
        <w:gridCol w:w="3207"/>
        <w:gridCol w:w="1632"/>
      </w:tblGrid>
      <w:tr w:rsidR="001F3C52" w:rsidRPr="00F85DB7" w14:paraId="01EF2D00" w14:textId="77777777">
        <w:trPr>
          <w:trHeight w:val="394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0B822B6E" w14:textId="0B46FA5E" w:rsidR="001F3C52" w:rsidRPr="00F85DB7" w:rsidRDefault="001F3C52" w:rsidP="00563379">
            <w:pPr>
              <w:spacing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BC8D063" w14:textId="0B3855F9" w:rsidR="001F3C52" w:rsidRPr="00F85DB7" w:rsidRDefault="001F3C52" w:rsidP="00563379">
            <w:pPr>
              <w:spacing w:after="0" w:line="240" w:lineRule="auto"/>
              <w:ind w:left="0" w:right="0"/>
              <w:jc w:val="right"/>
              <w:rPr>
                <w:sz w:val="24"/>
                <w:szCs w:val="24"/>
              </w:rPr>
            </w:pPr>
          </w:p>
        </w:tc>
      </w:tr>
    </w:tbl>
    <w:p w14:paraId="7E70E90F" w14:textId="3C1BF8A8" w:rsidR="001F3C52" w:rsidRPr="009149F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9149F2">
        <w:rPr>
          <w:b/>
          <w:sz w:val="24"/>
          <w:szCs w:val="24"/>
        </w:rPr>
        <w:t>Таблицы, за исключением таблиц приложений, следует нумеровать арабскими цифрами сквозной нумерацией.</w:t>
      </w:r>
    </w:p>
    <w:p w14:paraId="4CA9DEBB" w14:textId="77777777" w:rsidR="001F3C52" w:rsidRPr="009149F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9149F2">
        <w:rPr>
          <w:b/>
          <w:sz w:val="24"/>
          <w:szCs w:val="24"/>
        </w:rPr>
        <w:lastRenderedPageBreak/>
        <w:t>Таблицы каждого приложения обозначаются отдельной нумерацией арабскими цифрами с добавлением перед цифрой обозначения приложения. Если в отчете одна таблица, она должна быть обозначена «Таблица 1» или «Таблица А. 1» (если она приведена в приложении А).</w:t>
      </w:r>
    </w:p>
    <w:p w14:paraId="48E6B1A2" w14:textId="1F721D00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Заголовки </w:t>
      </w:r>
      <w:r w:rsidRPr="009149F2">
        <w:rPr>
          <w:b/>
          <w:sz w:val="24"/>
          <w:szCs w:val="24"/>
        </w:rPr>
        <w:t>граф и строк таблицы следует печатать с прописной буквы, а подзаголовки граф — со строчной буквы, если они составляют одно предложение с заголовком, или с прописной буквы, если они имеют самостоятельное значение.</w:t>
      </w:r>
      <w:r w:rsidRPr="00F85DB7">
        <w:rPr>
          <w:sz w:val="24"/>
          <w:szCs w:val="24"/>
        </w:rPr>
        <w:t xml:space="preserve">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14:paraId="55396AD8" w14:textId="3CC63844" w:rsidR="001F3C52" w:rsidRPr="009149F2" w:rsidRDefault="00A0023B" w:rsidP="00563379">
      <w:pPr>
        <w:spacing w:after="0" w:line="240" w:lineRule="auto"/>
        <w:ind w:left="4" w:right="4" w:firstLine="509"/>
        <w:rPr>
          <w:b/>
          <w:sz w:val="24"/>
          <w:szCs w:val="24"/>
        </w:rPr>
      </w:pPr>
      <w:r w:rsidRPr="00F85DB7">
        <w:rPr>
          <w:sz w:val="24"/>
          <w:szCs w:val="24"/>
        </w:rPr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</w:t>
      </w:r>
      <w:r w:rsidRPr="009149F2">
        <w:rPr>
          <w:b/>
          <w:sz w:val="24"/>
          <w:szCs w:val="24"/>
        </w:rPr>
        <w:t>Заголовки граф выравнивают по центру, а заголовки строк — по левому краю.</w:t>
      </w:r>
    </w:p>
    <w:p w14:paraId="1382A201" w14:textId="1387D2ED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9149F2">
        <w:rPr>
          <w:b/>
          <w:sz w:val="24"/>
          <w:szCs w:val="24"/>
        </w:rPr>
        <w:t>Текст, повторяющийся в строках одной и той же графы и состоящий из одиночных слов, заменяют кавычками. Ставить кавычки вместо повторяющихся цифр, буквенно-цифровых обозначений, знаков и символов не допускается</w:t>
      </w:r>
      <w:r w:rsidRPr="00F85DB7">
        <w:rPr>
          <w:sz w:val="24"/>
          <w:szCs w:val="24"/>
        </w:rPr>
        <w:t>.</w:t>
      </w:r>
    </w:p>
    <w:p w14:paraId="158DC05B" w14:textId="77777777" w:rsidR="001F3C52" w:rsidRPr="009149F2" w:rsidRDefault="00A0023B" w:rsidP="00563379">
      <w:pPr>
        <w:spacing w:after="0" w:line="240" w:lineRule="auto"/>
        <w:ind w:left="4" w:right="4" w:firstLine="519"/>
        <w:rPr>
          <w:b/>
          <w:sz w:val="24"/>
          <w:szCs w:val="24"/>
        </w:rPr>
      </w:pPr>
      <w:r w:rsidRPr="009149F2">
        <w:rPr>
          <w:b/>
          <w:sz w:val="24"/>
          <w:szCs w:val="24"/>
        </w:rPr>
        <w:t>Если текст повторяется, то при первом повторении его заменяют словами «то же», а далее — кавычками.</w:t>
      </w:r>
    </w:p>
    <w:p w14:paraId="7A191B2D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9149F2">
        <w:rPr>
          <w:b/>
          <w:sz w:val="24"/>
          <w:szCs w:val="24"/>
        </w:rPr>
        <w:t>В таблице допускается применять размер шрифта меньше, чем в тексте отчета</w:t>
      </w:r>
      <w:r w:rsidRPr="00F85DB7">
        <w:rPr>
          <w:sz w:val="24"/>
          <w:szCs w:val="24"/>
        </w:rPr>
        <w:t>.</w:t>
      </w:r>
    </w:p>
    <w:p w14:paraId="708534C2" w14:textId="77777777" w:rsidR="007D7E8E" w:rsidRDefault="007D7E8E" w:rsidP="00563379">
      <w:pPr>
        <w:spacing w:after="0" w:line="240" w:lineRule="auto"/>
        <w:ind w:left="519" w:right="4"/>
        <w:rPr>
          <w:sz w:val="24"/>
          <w:szCs w:val="24"/>
        </w:rPr>
      </w:pPr>
    </w:p>
    <w:p w14:paraId="30348F6D" w14:textId="6DC692D7" w:rsidR="001F3C52" w:rsidRPr="007D7E8E" w:rsidRDefault="00A0023B" w:rsidP="00563379">
      <w:pPr>
        <w:spacing w:after="0" w:line="240" w:lineRule="auto"/>
        <w:ind w:left="519" w:right="4"/>
        <w:rPr>
          <w:b/>
          <w:sz w:val="24"/>
          <w:szCs w:val="24"/>
        </w:rPr>
      </w:pPr>
      <w:r w:rsidRPr="007D7E8E">
        <w:rPr>
          <w:b/>
          <w:sz w:val="24"/>
          <w:szCs w:val="24"/>
        </w:rPr>
        <w:t>Примечания и сноски</w:t>
      </w:r>
    </w:p>
    <w:p w14:paraId="6B6F08A9" w14:textId="348DF214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 Примечания приводят в отчете, если необходимы пояснения или справочные данные к содержанию текста, таблиц или графического материала.</w:t>
      </w:r>
    </w:p>
    <w:p w14:paraId="1DAC20DA" w14:textId="156C58A6" w:rsidR="001F3C52" w:rsidRPr="00F85DB7" w:rsidRDefault="00A0023B" w:rsidP="00563379">
      <w:pPr>
        <w:spacing w:after="0" w:line="240" w:lineRule="auto"/>
        <w:ind w:left="4"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Слово «Примечание» следует печатать с прописной буквы с абзацного отступа, не подчеркивая.</w:t>
      </w:r>
    </w:p>
    <w:p w14:paraId="6F74FC92" w14:textId="6CD1CE29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Примечания следует помещать непосредственно после текстового, графического материала или таблицы, к которым относятся эти примечания. Если примечание одно, то после слова «Примечание» ставится тире и те</w:t>
      </w:r>
      <w:proofErr w:type="gramStart"/>
      <w:r w:rsidRPr="00F85DB7">
        <w:rPr>
          <w:sz w:val="24"/>
          <w:szCs w:val="24"/>
        </w:rPr>
        <w:t>кст пр</w:t>
      </w:r>
      <w:proofErr w:type="gramEnd"/>
      <w:r w:rsidRPr="00F85DB7">
        <w:rPr>
          <w:sz w:val="24"/>
          <w:szCs w:val="24"/>
        </w:rPr>
        <w:t>имечания печатают с прописной буквы. Одно примечание не нумеруется. Несколько примечаний нумеруют по порядку арабскими цифрами без точки.</w:t>
      </w:r>
    </w:p>
    <w:p w14:paraId="760A61C6" w14:textId="77777777" w:rsidR="001F3C52" w:rsidRPr="00F736F4" w:rsidRDefault="00A0023B" w:rsidP="00563379">
      <w:pPr>
        <w:pStyle w:val="2"/>
        <w:spacing w:line="240" w:lineRule="auto"/>
        <w:ind w:left="523"/>
        <w:rPr>
          <w:b/>
          <w:sz w:val="24"/>
          <w:szCs w:val="24"/>
        </w:rPr>
      </w:pPr>
      <w:r w:rsidRPr="00F736F4">
        <w:rPr>
          <w:b/>
          <w:sz w:val="24"/>
          <w:szCs w:val="24"/>
        </w:rPr>
        <w:t>Примеры</w:t>
      </w:r>
    </w:p>
    <w:p w14:paraId="0755E923" w14:textId="77777777" w:rsidR="001F3C52" w:rsidRPr="00F85DB7" w:rsidRDefault="00A0023B" w:rsidP="00563379">
      <w:pPr>
        <w:numPr>
          <w:ilvl w:val="0"/>
          <w:numId w:val="12"/>
        </w:numPr>
        <w:spacing w:after="0" w:line="240" w:lineRule="auto"/>
        <w:ind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примечание — применение локально введенных кодов обеспечивает определенный уровень гибкости, который дает возможность проводить улучшения или изменения, сохраняя при этом совместимость с основным набором элементов Данных.</w:t>
      </w:r>
    </w:p>
    <w:p w14:paraId="05DD8F1A" w14:textId="77777777" w:rsidR="001F3C52" w:rsidRPr="00F85DB7" w:rsidRDefault="00A0023B" w:rsidP="00563379">
      <w:pPr>
        <w:numPr>
          <w:ilvl w:val="0"/>
          <w:numId w:val="12"/>
        </w:numPr>
        <w:spacing w:after="0" w:line="240" w:lineRule="auto"/>
        <w:ind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примечания</w:t>
      </w:r>
    </w:p>
    <w:p w14:paraId="1FC79271" w14:textId="77777777" w:rsidR="001F3C52" w:rsidRPr="00F85DB7" w:rsidRDefault="00A0023B" w:rsidP="00563379">
      <w:pPr>
        <w:numPr>
          <w:ilvl w:val="0"/>
          <w:numId w:val="13"/>
        </w:numPr>
        <w:spacing w:after="0" w:line="240" w:lineRule="auto"/>
        <w:ind w:right="0" w:hanging="134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К тексту дается...</w:t>
      </w:r>
      <w:proofErr w:type="gramStart"/>
      <w:r w:rsidRPr="00F85DB7">
        <w:rPr>
          <w:sz w:val="24"/>
          <w:szCs w:val="24"/>
        </w:rPr>
        <w:t xml:space="preserve"> .</w:t>
      </w:r>
      <w:proofErr w:type="gramEnd"/>
    </w:p>
    <w:p w14:paraId="4649C328" w14:textId="77777777" w:rsidR="001F3C52" w:rsidRPr="00F85DB7" w:rsidRDefault="00A0023B" w:rsidP="00563379">
      <w:pPr>
        <w:numPr>
          <w:ilvl w:val="0"/>
          <w:numId w:val="13"/>
        </w:numPr>
        <w:spacing w:after="0" w:line="240" w:lineRule="auto"/>
        <w:ind w:right="0" w:hanging="134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дополнительные данные...</w:t>
      </w:r>
      <w:proofErr w:type="gramStart"/>
      <w:r w:rsidRPr="00F85DB7">
        <w:rPr>
          <w:sz w:val="24"/>
          <w:szCs w:val="24"/>
        </w:rPr>
        <w:t xml:space="preserve"> .</w:t>
      </w:r>
      <w:proofErr w:type="gramEnd"/>
    </w:p>
    <w:p w14:paraId="16D0A1A9" w14:textId="4527C901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При необходимости дополнительного пояснения в отчете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надстрочно арабскими цифрами. Допускается вместо цифр использовать знак звездочка — *.</w:t>
      </w:r>
      <w:r w:rsidRPr="00F85DB7">
        <w:rPr>
          <w:noProof/>
          <w:sz w:val="24"/>
          <w:szCs w:val="24"/>
        </w:rPr>
        <w:drawing>
          <wp:inline distT="0" distB="0" distL="0" distR="0" wp14:anchorId="7E9A99AD" wp14:editId="0C067217">
            <wp:extent cx="6097" cy="6096"/>
            <wp:effectExtent l="0" t="0" r="0" b="0"/>
            <wp:docPr id="38716" name="Picture 38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" name="Picture 387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8D9" w14:textId="77777777" w:rsidR="001F3C52" w:rsidRPr="00F85DB7" w:rsidRDefault="00A0023B" w:rsidP="00563379">
      <w:pPr>
        <w:spacing w:after="0" w:line="240" w:lineRule="auto"/>
        <w:ind w:left="4"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страницы.</w:t>
      </w:r>
    </w:p>
    <w:p w14:paraId="7C5EB6BF" w14:textId="77777777" w:rsidR="00F736F4" w:rsidRDefault="00F736F4" w:rsidP="00563379">
      <w:pPr>
        <w:pStyle w:val="3"/>
        <w:spacing w:after="0" w:line="240" w:lineRule="auto"/>
        <w:ind w:left="533"/>
        <w:rPr>
          <w:b/>
          <w:sz w:val="32"/>
          <w:szCs w:val="32"/>
        </w:rPr>
      </w:pPr>
    </w:p>
    <w:p w14:paraId="2FB2AF79" w14:textId="5895ABE8" w:rsidR="001F3C52" w:rsidRPr="00F736F4" w:rsidRDefault="00A0023B" w:rsidP="00563379">
      <w:pPr>
        <w:pStyle w:val="3"/>
        <w:spacing w:after="0" w:line="240" w:lineRule="auto"/>
        <w:ind w:left="533"/>
        <w:rPr>
          <w:b/>
          <w:sz w:val="32"/>
          <w:szCs w:val="32"/>
        </w:rPr>
      </w:pPr>
      <w:r w:rsidRPr="00F736F4">
        <w:rPr>
          <w:b/>
          <w:sz w:val="32"/>
          <w:szCs w:val="32"/>
        </w:rPr>
        <w:t>Формулы и уравнения</w:t>
      </w:r>
    </w:p>
    <w:p w14:paraId="75028B59" w14:textId="1AA330ED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Уравнения и формулы следует выделять из текста в отдельную строку. </w:t>
      </w:r>
      <w:r w:rsidRPr="00F736F4">
        <w:rPr>
          <w:b/>
          <w:sz w:val="24"/>
          <w:szCs w:val="24"/>
        </w:rPr>
        <w:t>Выше и ниже каждой формулы или уравнения должно быть оставлено не менее одной свободной строки</w:t>
      </w:r>
      <w:r w:rsidRPr="00F85DB7">
        <w:rPr>
          <w:sz w:val="24"/>
          <w:szCs w:val="24"/>
        </w:rPr>
        <w:t>. Если уравнение не умещается в одну строку, оно должно быть перенесено после знака равенства</w:t>
      </w:r>
      <w:proofErr w:type="gramStart"/>
      <w:r w:rsidRPr="00F85DB7">
        <w:rPr>
          <w:sz w:val="24"/>
          <w:szCs w:val="24"/>
        </w:rPr>
        <w:t xml:space="preserve"> (=) </w:t>
      </w:r>
      <w:proofErr w:type="gramEnd"/>
      <w:r w:rsidRPr="00F85DB7">
        <w:rPr>
          <w:sz w:val="24"/>
          <w:szCs w:val="24"/>
        </w:rPr>
        <w:t>или после знаков плюс (+), минус (—), умножения (х),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знак «Х».</w:t>
      </w:r>
    </w:p>
    <w:p w14:paraId="7DA8BFBA" w14:textId="5E7EC53F" w:rsidR="001F3C52" w:rsidRPr="00F85DB7" w:rsidRDefault="00A0023B" w:rsidP="00F736F4">
      <w:pPr>
        <w:spacing w:after="0" w:line="240" w:lineRule="auto"/>
        <w:ind w:left="0" w:right="4" w:firstLine="404"/>
        <w:rPr>
          <w:sz w:val="24"/>
          <w:szCs w:val="24"/>
        </w:rPr>
      </w:pPr>
      <w:r w:rsidRPr="00F85DB7">
        <w:rPr>
          <w:sz w:val="24"/>
          <w:szCs w:val="24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</w:t>
      </w:r>
      <w:r w:rsidRPr="00F85DB7">
        <w:rPr>
          <w:noProof/>
          <w:sz w:val="24"/>
          <w:szCs w:val="24"/>
        </w:rPr>
        <w:drawing>
          <wp:inline distT="0" distB="0" distL="0" distR="0" wp14:anchorId="15CB0D95" wp14:editId="29D4C8A0">
            <wp:extent cx="54875" cy="54864"/>
            <wp:effectExtent l="0" t="0" r="0" b="0"/>
            <wp:docPr id="38724" name="Picture 38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" name="Picture 387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 пояснения начинают со слова «где» без двоеточия с абзаца.</w:t>
      </w:r>
    </w:p>
    <w:p w14:paraId="07482873" w14:textId="6AD03ACF" w:rsidR="00F736F4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736F4">
        <w:rPr>
          <w:b/>
          <w:sz w:val="24"/>
          <w:szCs w:val="24"/>
        </w:rPr>
        <w:t>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строке.</w:t>
      </w:r>
      <w:r w:rsidRPr="00F85DB7">
        <w:rPr>
          <w:sz w:val="24"/>
          <w:szCs w:val="24"/>
        </w:rPr>
        <w:t xml:space="preserve"> Одну формулу обозначают </w:t>
      </w:r>
    </w:p>
    <w:p w14:paraId="6A63A243" w14:textId="77777777" w:rsidR="00F736F4" w:rsidRPr="00F736F4" w:rsidRDefault="00F736F4" w:rsidP="00F736F4">
      <w:pPr>
        <w:pStyle w:val="2"/>
        <w:spacing w:line="240" w:lineRule="auto"/>
        <w:ind w:left="523"/>
        <w:rPr>
          <w:b/>
          <w:sz w:val="24"/>
          <w:szCs w:val="24"/>
        </w:rPr>
      </w:pPr>
      <w:r w:rsidRPr="00F736F4">
        <w:rPr>
          <w:b/>
          <w:sz w:val="24"/>
          <w:szCs w:val="24"/>
        </w:rPr>
        <w:t>пример—(1)</w:t>
      </w:r>
    </w:p>
    <w:p w14:paraId="135DEF39" w14:textId="77777777" w:rsidR="00F736F4" w:rsidRDefault="00F736F4" w:rsidP="00563379">
      <w:pPr>
        <w:spacing w:after="0" w:line="240" w:lineRule="auto"/>
        <w:ind w:left="4" w:right="4" w:firstLine="509"/>
        <w:rPr>
          <w:sz w:val="24"/>
          <w:szCs w:val="24"/>
        </w:rPr>
      </w:pPr>
    </w:p>
    <w:tbl>
      <w:tblPr>
        <w:tblStyle w:val="ab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6"/>
        <w:gridCol w:w="3436"/>
      </w:tblGrid>
      <w:tr w:rsidR="00F736F4" w14:paraId="60237DF0" w14:textId="77777777" w:rsidTr="00F736F4">
        <w:trPr>
          <w:trHeight w:val="1089"/>
        </w:trPr>
        <w:tc>
          <w:tcPr>
            <w:tcW w:w="3436" w:type="dxa"/>
          </w:tcPr>
          <w:p w14:paraId="10181179" w14:textId="77777777" w:rsidR="00F736F4" w:rsidRDefault="00F736F4" w:rsidP="00563379">
            <w:pPr>
              <w:spacing w:after="0" w:line="240" w:lineRule="auto"/>
              <w:ind w:left="0" w:right="4"/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06630CC7" w14:textId="46FE566F" w:rsidR="00F736F4" w:rsidRDefault="00F736F4" w:rsidP="00563379">
            <w:pPr>
              <w:spacing w:after="0" w:line="240" w:lineRule="auto"/>
              <w:ind w:left="0" w:right="4"/>
              <w:rPr>
                <w:sz w:val="24"/>
                <w:szCs w:val="24"/>
              </w:rPr>
            </w:pPr>
            <w:r w:rsidRPr="00F736F4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0" wp14:anchorId="42749C53" wp14:editId="2646AEB3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64135</wp:posOffset>
                  </wp:positionV>
                  <wp:extent cx="314325" cy="504825"/>
                  <wp:effectExtent l="0" t="0" r="9525" b="9525"/>
                  <wp:wrapSquare wrapText="bothSides"/>
                  <wp:docPr id="38825" name="Picture 38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25" name="Picture 38825"/>
                          <pic:cNvPicPr/>
                        </pic:nvPicPr>
                        <pic:blipFill rotWithShape="1">
                          <a:blip r:embed="rId22"/>
                          <a:srcRect b="47486"/>
                          <a:stretch/>
                        </pic:blipFill>
                        <pic:spPr bwMode="auto">
                          <a:xfrm>
                            <a:off x="0" y="0"/>
                            <a:ext cx="31432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36" w:type="dxa"/>
          </w:tcPr>
          <w:p w14:paraId="49E117C9" w14:textId="77777777" w:rsidR="00F736F4" w:rsidRDefault="00F736F4" w:rsidP="00F736F4">
            <w:pPr>
              <w:spacing w:after="0" w:line="240" w:lineRule="auto"/>
              <w:ind w:left="4" w:right="4" w:firstLine="2337"/>
              <w:rPr>
                <w:sz w:val="24"/>
                <w:szCs w:val="24"/>
              </w:rPr>
            </w:pPr>
          </w:p>
          <w:p w14:paraId="6508B91D" w14:textId="77777777" w:rsidR="00F736F4" w:rsidRPr="00F85DB7" w:rsidRDefault="00F736F4" w:rsidP="00F736F4">
            <w:pPr>
              <w:spacing w:after="0" w:line="240" w:lineRule="auto"/>
              <w:ind w:left="4" w:right="4" w:firstLine="2337"/>
              <w:rPr>
                <w:sz w:val="24"/>
                <w:szCs w:val="24"/>
              </w:rPr>
            </w:pPr>
            <w:r w:rsidRPr="00F85DB7">
              <w:rPr>
                <w:sz w:val="24"/>
                <w:szCs w:val="24"/>
              </w:rPr>
              <w:t>(1</w:t>
            </w:r>
            <w:proofErr w:type="gramStart"/>
            <w:r w:rsidRPr="00F85DB7">
              <w:rPr>
                <w:sz w:val="24"/>
                <w:szCs w:val="24"/>
              </w:rPr>
              <w:t xml:space="preserve"> )</w:t>
            </w:r>
            <w:proofErr w:type="gramEnd"/>
            <w:r w:rsidRPr="00F85DB7">
              <w:rPr>
                <w:sz w:val="24"/>
                <w:szCs w:val="24"/>
              </w:rPr>
              <w:t>.</w:t>
            </w:r>
          </w:p>
          <w:p w14:paraId="20EDDC27" w14:textId="450E0C65" w:rsidR="00F736F4" w:rsidRDefault="00F736F4" w:rsidP="00563379">
            <w:pPr>
              <w:spacing w:after="0" w:line="240" w:lineRule="auto"/>
              <w:ind w:left="0" w:right="4"/>
              <w:rPr>
                <w:sz w:val="24"/>
                <w:szCs w:val="24"/>
              </w:rPr>
            </w:pPr>
          </w:p>
        </w:tc>
      </w:tr>
      <w:tr w:rsidR="00F736F4" w14:paraId="4E530A66" w14:textId="77777777" w:rsidTr="00F736F4">
        <w:trPr>
          <w:trHeight w:val="875"/>
        </w:trPr>
        <w:tc>
          <w:tcPr>
            <w:tcW w:w="3436" w:type="dxa"/>
          </w:tcPr>
          <w:p w14:paraId="4CA33BC0" w14:textId="77777777" w:rsidR="00F736F4" w:rsidRDefault="00F736F4" w:rsidP="00563379">
            <w:pPr>
              <w:spacing w:after="0" w:line="240" w:lineRule="auto"/>
              <w:ind w:left="0" w:right="4"/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2D380D3E" w14:textId="059CA3AC" w:rsidR="00F736F4" w:rsidRDefault="00F736F4" w:rsidP="00563379">
            <w:pPr>
              <w:spacing w:after="0" w:line="240" w:lineRule="auto"/>
              <w:ind w:left="0" w:right="4"/>
              <w:rPr>
                <w:sz w:val="24"/>
                <w:szCs w:val="24"/>
              </w:rPr>
            </w:pPr>
            <w:r w:rsidRPr="00F736F4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0" wp14:anchorId="52D14FCF" wp14:editId="5727F343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0</wp:posOffset>
                  </wp:positionV>
                  <wp:extent cx="381000" cy="447675"/>
                  <wp:effectExtent l="0" t="0" r="0" b="9525"/>
                  <wp:wrapSquare wrapText="bothSides"/>
                  <wp:docPr id="5" name="Picture 38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25" name="Picture 38825"/>
                          <pic:cNvPicPr/>
                        </pic:nvPicPr>
                        <pic:blipFill rotWithShape="1">
                          <a:blip r:embed="rId22"/>
                          <a:srcRect t="46591" r="-21855"/>
                          <a:stretch/>
                        </pic:blipFill>
                        <pic:spPr bwMode="auto">
                          <a:xfrm>
                            <a:off x="0" y="0"/>
                            <a:ext cx="381000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36" w:type="dxa"/>
          </w:tcPr>
          <w:p w14:paraId="691630E0" w14:textId="77777777" w:rsidR="00F736F4" w:rsidRDefault="00F736F4" w:rsidP="00F736F4">
            <w:pPr>
              <w:spacing w:after="0" w:line="240" w:lineRule="auto"/>
              <w:ind w:left="0" w:right="4" w:firstLine="2341"/>
              <w:rPr>
                <w:sz w:val="24"/>
                <w:szCs w:val="24"/>
              </w:rPr>
            </w:pPr>
          </w:p>
          <w:p w14:paraId="5A60CADB" w14:textId="4E95EF9D" w:rsidR="00F736F4" w:rsidRDefault="00F736F4" w:rsidP="00F736F4">
            <w:pPr>
              <w:spacing w:after="0" w:line="240" w:lineRule="auto"/>
              <w:ind w:left="0" w:right="4" w:firstLine="2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F85DB7">
              <w:rPr>
                <w:sz w:val="24"/>
                <w:szCs w:val="24"/>
              </w:rPr>
              <w:t>2)</w:t>
            </w:r>
          </w:p>
        </w:tc>
      </w:tr>
    </w:tbl>
    <w:p w14:paraId="0BB74912" w14:textId="77777777" w:rsidR="00F736F4" w:rsidRDefault="00F736F4" w:rsidP="00563379">
      <w:pPr>
        <w:spacing w:after="0" w:line="240" w:lineRule="auto"/>
        <w:ind w:left="4" w:right="4" w:firstLine="509"/>
        <w:rPr>
          <w:sz w:val="24"/>
          <w:szCs w:val="24"/>
        </w:rPr>
      </w:pPr>
    </w:p>
    <w:p w14:paraId="5D7B2424" w14:textId="620163EF" w:rsidR="001F3C52" w:rsidRPr="00F85DB7" w:rsidRDefault="00F736F4" w:rsidP="00563379">
      <w:pPr>
        <w:spacing w:after="0" w:line="240" w:lineRule="auto"/>
        <w:ind w:left="4456" w:right="4" w:hanging="10"/>
        <w:jc w:val="right"/>
        <w:rPr>
          <w:sz w:val="24"/>
          <w:szCs w:val="24"/>
        </w:rPr>
      </w:pPr>
      <w:r w:rsidRPr="00F85DB7">
        <w:rPr>
          <w:sz w:val="24"/>
          <w:szCs w:val="24"/>
        </w:rPr>
        <w:t xml:space="preserve"> </w:t>
      </w:r>
      <w:r w:rsidR="00A0023B" w:rsidRPr="00F85DB7">
        <w:rPr>
          <w:sz w:val="24"/>
          <w:szCs w:val="24"/>
        </w:rPr>
        <w:t>(</w:t>
      </w:r>
    </w:p>
    <w:p w14:paraId="4061E983" w14:textId="77777777" w:rsidR="00F736F4" w:rsidRDefault="00F736F4" w:rsidP="00563379">
      <w:pPr>
        <w:spacing w:after="0" w:line="240" w:lineRule="auto"/>
        <w:ind w:left="519" w:right="4"/>
        <w:rPr>
          <w:sz w:val="24"/>
          <w:szCs w:val="24"/>
        </w:rPr>
      </w:pPr>
    </w:p>
    <w:p w14:paraId="711602EC" w14:textId="77777777" w:rsidR="00F736F4" w:rsidRDefault="00F736F4" w:rsidP="00563379">
      <w:pPr>
        <w:spacing w:after="0" w:line="240" w:lineRule="auto"/>
        <w:ind w:left="519" w:right="4"/>
        <w:rPr>
          <w:sz w:val="24"/>
          <w:szCs w:val="24"/>
        </w:rPr>
      </w:pPr>
    </w:p>
    <w:p w14:paraId="747B1D7A" w14:textId="77777777" w:rsidR="00F736F4" w:rsidRDefault="00F736F4" w:rsidP="00563379">
      <w:pPr>
        <w:spacing w:after="0" w:line="240" w:lineRule="auto"/>
        <w:ind w:left="519" w:right="4"/>
        <w:rPr>
          <w:sz w:val="24"/>
          <w:szCs w:val="24"/>
        </w:rPr>
      </w:pPr>
    </w:p>
    <w:p w14:paraId="58265C0F" w14:textId="15EC794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0" wp14:anchorId="5BDC0F7D" wp14:editId="244B17E9">
            <wp:simplePos x="0" y="0"/>
            <wp:positionH relativeFrom="page">
              <wp:posOffset>6682564</wp:posOffset>
            </wp:positionH>
            <wp:positionV relativeFrom="page">
              <wp:posOffset>7510273</wp:posOffset>
            </wp:positionV>
            <wp:extent cx="6097" cy="6096"/>
            <wp:effectExtent l="0" t="0" r="0" b="0"/>
            <wp:wrapSquare wrapText="bothSides"/>
            <wp:docPr id="38734" name="Picture 38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" name="Picture 387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B7">
        <w:rPr>
          <w:sz w:val="24"/>
          <w:szCs w:val="24"/>
        </w:rPr>
        <w:t>Ссылки в отчете на порядковые номера формул приводятся в скобках: в формуле (1).</w:t>
      </w:r>
    </w:p>
    <w:p w14:paraId="52A68344" w14:textId="00901EBB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 1).</w:t>
      </w:r>
    </w:p>
    <w:p w14:paraId="08FFF749" w14:textId="13BAD367" w:rsidR="001F3C52" w:rsidRPr="00F85DB7" w:rsidRDefault="001F3C52" w:rsidP="00563379">
      <w:pPr>
        <w:spacing w:after="0" w:line="240" w:lineRule="auto"/>
        <w:ind w:left="4" w:right="4" w:firstLine="528"/>
        <w:rPr>
          <w:sz w:val="24"/>
          <w:szCs w:val="24"/>
        </w:rPr>
      </w:pPr>
    </w:p>
    <w:p w14:paraId="5EBE56D4" w14:textId="5BE738E5" w:rsidR="001F3C52" w:rsidRPr="00523F91" w:rsidRDefault="00A0023B" w:rsidP="00563379">
      <w:pPr>
        <w:pStyle w:val="2"/>
        <w:spacing w:line="240" w:lineRule="auto"/>
        <w:ind w:left="533"/>
        <w:rPr>
          <w:b/>
          <w:sz w:val="24"/>
          <w:szCs w:val="24"/>
        </w:rPr>
      </w:pPr>
      <w:r w:rsidRPr="00523F91">
        <w:rPr>
          <w:b/>
          <w:sz w:val="24"/>
          <w:szCs w:val="24"/>
        </w:rPr>
        <w:t>Реферат</w:t>
      </w:r>
    </w:p>
    <w:p w14:paraId="4715DC68" w14:textId="6291A18D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Сведения об общем объеме отчета, количестве книг отчета, иллюстраций, таблиц, использованных источников, приложений являются первой компонентой реферата и располагаются с абзацного отступа, в строку, через запятые.</w:t>
      </w:r>
    </w:p>
    <w:p w14:paraId="2CB55002" w14:textId="6A1B751D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Ключевые слова являются второй компонентой реферата. Они приводятся в именительном падеже и печатаются прописными буквами, в строку, через запятые, без абзацного отступа и переноса слов, без точки в конце перечня.</w:t>
      </w:r>
    </w:p>
    <w:p w14:paraId="42CB287B" w14:textId="2EF4B223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Текст реферата помещается с абзацного отступа после ключевых слов. Для выделения структурных частей реферата в соответствии с 5.3.2.2 используются абзацные отступы.</w:t>
      </w:r>
    </w:p>
    <w:p w14:paraId="7C62A5C7" w14:textId="77777777" w:rsidR="00D94A7B" w:rsidRDefault="00D94A7B" w:rsidP="00563379">
      <w:pPr>
        <w:pStyle w:val="2"/>
        <w:spacing w:line="240" w:lineRule="auto"/>
        <w:ind w:left="533"/>
        <w:rPr>
          <w:sz w:val="24"/>
          <w:szCs w:val="24"/>
        </w:rPr>
      </w:pPr>
    </w:p>
    <w:p w14:paraId="06DCC2AA" w14:textId="08FE21BC" w:rsidR="001F3C52" w:rsidRPr="00523F91" w:rsidRDefault="00A0023B" w:rsidP="00563379">
      <w:pPr>
        <w:pStyle w:val="2"/>
        <w:spacing w:line="240" w:lineRule="auto"/>
        <w:ind w:left="533"/>
        <w:rPr>
          <w:b/>
          <w:sz w:val="24"/>
          <w:szCs w:val="24"/>
        </w:rPr>
      </w:pPr>
      <w:r w:rsidRPr="00523F91">
        <w:rPr>
          <w:b/>
          <w:sz w:val="24"/>
          <w:szCs w:val="24"/>
        </w:rPr>
        <w:t>Содержание</w:t>
      </w:r>
    </w:p>
    <w:p w14:paraId="5E24AE46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0" wp14:anchorId="30CF78E9" wp14:editId="225E4A21">
            <wp:simplePos x="0" y="0"/>
            <wp:positionH relativeFrom="page">
              <wp:posOffset>6688661</wp:posOffset>
            </wp:positionH>
            <wp:positionV relativeFrom="page">
              <wp:posOffset>2115312</wp:posOffset>
            </wp:positionV>
            <wp:extent cx="6097" cy="6096"/>
            <wp:effectExtent l="0" t="0" r="0" b="0"/>
            <wp:wrapSquare wrapText="bothSides"/>
            <wp:docPr id="45115" name="Picture 45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5" name="Picture 451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B7">
        <w:rPr>
          <w:sz w:val="24"/>
          <w:szCs w:val="24"/>
        </w:rPr>
        <w:t xml:space="preserve">Каждую запись содержания оформляют как отдельный абзац, выровненный влево. Номера страниц указывают </w:t>
      </w:r>
      <w:proofErr w:type="gramStart"/>
      <w:r w:rsidRPr="00F85DB7">
        <w:rPr>
          <w:sz w:val="24"/>
          <w:szCs w:val="24"/>
        </w:rPr>
        <w:t>выровненными</w:t>
      </w:r>
      <w:proofErr w:type="gramEnd"/>
      <w:r w:rsidRPr="00F85DB7">
        <w:rPr>
          <w:sz w:val="24"/>
          <w:szCs w:val="24"/>
        </w:rPr>
        <w:t xml:space="preserve"> по правому краю поля и соединяют с наименованием структурного элемента или раздела отчета посредством отточия.</w:t>
      </w:r>
    </w:p>
    <w:p w14:paraId="403EAE50" w14:textId="77777777" w:rsidR="001F3C52" w:rsidRPr="00F85DB7" w:rsidRDefault="00A0023B" w:rsidP="00563379">
      <w:pPr>
        <w:pStyle w:val="2"/>
        <w:spacing w:line="240" w:lineRule="auto"/>
        <w:ind w:left="533"/>
        <w:rPr>
          <w:sz w:val="24"/>
          <w:szCs w:val="24"/>
        </w:rPr>
      </w:pPr>
      <w:r w:rsidRPr="00F85DB7">
        <w:rPr>
          <w:sz w:val="24"/>
          <w:szCs w:val="24"/>
        </w:rPr>
        <w:t>6.14 Термины и определения</w:t>
      </w:r>
    </w:p>
    <w:p w14:paraId="3FB208B5" w14:textId="77777777" w:rsidR="001F3C52" w:rsidRPr="00F85DB7" w:rsidRDefault="00A0023B" w:rsidP="00563379">
      <w:pPr>
        <w:spacing w:after="0" w:line="240" w:lineRule="auto"/>
        <w:ind w:left="4"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Перечень терминов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— их определения.</w:t>
      </w:r>
    </w:p>
    <w:p w14:paraId="2C04D2D5" w14:textId="77777777" w:rsidR="001F3C52" w:rsidRPr="00F85DB7" w:rsidRDefault="00A0023B" w:rsidP="00563379">
      <w:pPr>
        <w:spacing w:after="0" w:line="240" w:lineRule="auto"/>
        <w:ind w:left="4"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Допустимо оформление перечня терминов и определений в виде таблицы, состоящей из двух колонок: термин, определение.</w:t>
      </w:r>
    </w:p>
    <w:p w14:paraId="50190F5E" w14:textId="77777777" w:rsidR="001F3C52" w:rsidRPr="00523F91" w:rsidRDefault="00A0023B" w:rsidP="00563379">
      <w:pPr>
        <w:pStyle w:val="2"/>
        <w:spacing w:line="240" w:lineRule="auto"/>
        <w:ind w:left="533"/>
        <w:rPr>
          <w:b/>
          <w:sz w:val="24"/>
          <w:szCs w:val="24"/>
        </w:rPr>
      </w:pPr>
      <w:r w:rsidRPr="00523F91">
        <w:rPr>
          <w:b/>
          <w:sz w:val="24"/>
          <w:szCs w:val="24"/>
        </w:rPr>
        <w:t>6.15 Перечень сокращений и обозначений</w:t>
      </w:r>
    </w:p>
    <w:p w14:paraId="6C6F68C1" w14:textId="77777777" w:rsidR="001F3C52" w:rsidRPr="00F85DB7" w:rsidRDefault="00A0023B" w:rsidP="00563379">
      <w:pPr>
        <w:spacing w:after="0" w:line="240" w:lineRule="auto"/>
        <w:ind w:left="4" w:right="4" w:firstLine="528"/>
        <w:rPr>
          <w:sz w:val="24"/>
          <w:szCs w:val="24"/>
        </w:rPr>
      </w:pPr>
      <w:r w:rsidRPr="00F85DB7">
        <w:rPr>
          <w:sz w:val="24"/>
          <w:szCs w:val="24"/>
        </w:rPr>
        <w:t>Перечень сокращений, условных обозначений, символов, единиц физических величин и определений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символы, единицы физических величин, а справа через тире — их детальная расшифровка.</w:t>
      </w:r>
    </w:p>
    <w:p w14:paraId="0912ABA1" w14:textId="77777777" w:rsidR="001F3C52" w:rsidRPr="00F85DB7" w:rsidRDefault="00A0023B" w:rsidP="00563379">
      <w:pPr>
        <w:pStyle w:val="2"/>
        <w:spacing w:line="240" w:lineRule="auto"/>
        <w:ind w:left="533"/>
        <w:rPr>
          <w:sz w:val="24"/>
          <w:szCs w:val="24"/>
        </w:rPr>
      </w:pPr>
      <w:r w:rsidRPr="00F85DB7">
        <w:rPr>
          <w:sz w:val="24"/>
          <w:szCs w:val="24"/>
        </w:rPr>
        <w:t>6.16 Список использованных источников</w:t>
      </w:r>
    </w:p>
    <w:p w14:paraId="2C4EE82D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 w14:paraId="6A2DD206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Пример оформления списка использованных источников приведен в приложении Д.</w:t>
      </w:r>
    </w:p>
    <w:p w14:paraId="7ADF1B8C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Примеры оформления библиографических описаний различных источников, использованных в отчете о НИР, приведены в приложении Е.</w:t>
      </w:r>
    </w:p>
    <w:p w14:paraId="5C30D539" w14:textId="77777777" w:rsidR="001F3C52" w:rsidRPr="00523F91" w:rsidRDefault="00A0023B" w:rsidP="00563379">
      <w:pPr>
        <w:spacing w:after="0" w:line="240" w:lineRule="auto"/>
        <w:ind w:left="519" w:right="4"/>
        <w:rPr>
          <w:b/>
          <w:sz w:val="24"/>
          <w:szCs w:val="24"/>
        </w:rPr>
      </w:pPr>
      <w:r w:rsidRPr="00523F91">
        <w:rPr>
          <w:b/>
          <w:sz w:val="24"/>
          <w:szCs w:val="24"/>
        </w:rPr>
        <w:t>6.17 Приложения</w:t>
      </w:r>
    </w:p>
    <w:p w14:paraId="5870E637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6.17.1 Приложения могут включать: графический материал, таблицы не более формата АЗ, расчеты, описания алгоритмов и программ.</w:t>
      </w:r>
    </w:p>
    <w:p w14:paraId="7E3CA524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Приложение оформляют одним из следующих способов:</w:t>
      </w:r>
    </w:p>
    <w:p w14:paraId="6691467A" w14:textId="114AD892" w:rsidR="00523F91" w:rsidRDefault="00A0023B" w:rsidP="00523F91">
      <w:pPr>
        <w:spacing w:after="0" w:line="240" w:lineRule="auto"/>
        <w:ind w:left="519" w:right="1728"/>
        <w:rPr>
          <w:sz w:val="24"/>
          <w:szCs w:val="24"/>
        </w:rPr>
      </w:pPr>
      <w:r w:rsidRPr="00F85DB7">
        <w:rPr>
          <w:sz w:val="24"/>
          <w:szCs w:val="24"/>
        </w:rPr>
        <w:t>1</w:t>
      </w:r>
      <w:proofErr w:type="gramStart"/>
      <w:r w:rsidRPr="00F85DB7">
        <w:rPr>
          <w:sz w:val="24"/>
          <w:szCs w:val="24"/>
        </w:rPr>
        <w:t xml:space="preserve"> )</w:t>
      </w:r>
      <w:proofErr w:type="gramEnd"/>
      <w:r w:rsidRPr="00F85DB7">
        <w:rPr>
          <w:sz w:val="24"/>
          <w:szCs w:val="24"/>
        </w:rPr>
        <w:t xml:space="preserve"> как продолжение данного отчета на последующих его </w:t>
      </w:r>
      <w:r w:rsidR="00523F91">
        <w:rPr>
          <w:sz w:val="24"/>
          <w:szCs w:val="24"/>
        </w:rPr>
        <w:t xml:space="preserve"> л</w:t>
      </w:r>
      <w:r w:rsidRPr="00F85DB7">
        <w:rPr>
          <w:sz w:val="24"/>
          <w:szCs w:val="24"/>
        </w:rPr>
        <w:t>истах;</w:t>
      </w:r>
    </w:p>
    <w:p w14:paraId="77985C1F" w14:textId="6E49B52C" w:rsidR="001F3C52" w:rsidRPr="00F85DB7" w:rsidRDefault="00A0023B" w:rsidP="00563379">
      <w:pPr>
        <w:spacing w:after="0" w:line="240" w:lineRule="auto"/>
        <w:ind w:left="519" w:right="2977"/>
        <w:rPr>
          <w:sz w:val="24"/>
          <w:szCs w:val="24"/>
        </w:rPr>
      </w:pPr>
      <w:r w:rsidRPr="00F85DB7">
        <w:rPr>
          <w:sz w:val="24"/>
          <w:szCs w:val="24"/>
        </w:rPr>
        <w:t xml:space="preserve"> 2) в виде самостоятельного документа (отдельной книги).</w:t>
      </w:r>
    </w:p>
    <w:p w14:paraId="2B130FD1" w14:textId="5BEE303A" w:rsidR="001F3C52" w:rsidRPr="00F85DB7" w:rsidRDefault="00A0023B" w:rsidP="00563379">
      <w:pPr>
        <w:spacing w:after="0" w:line="240" w:lineRule="auto"/>
        <w:ind w:left="4"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155296D3" w14:textId="22B09D3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Каждое приложение следует размещать с новой страницы с указанием в центре верхней </w:t>
      </w:r>
      <w:r w:rsidRPr="00F85DB7">
        <w:rPr>
          <w:noProof/>
          <w:sz w:val="24"/>
          <w:szCs w:val="24"/>
        </w:rPr>
        <w:drawing>
          <wp:inline distT="0" distB="0" distL="0" distR="0" wp14:anchorId="164E9268" wp14:editId="5F535F05">
            <wp:extent cx="6097" cy="6096"/>
            <wp:effectExtent l="0" t="0" r="0" b="0"/>
            <wp:docPr id="47160" name="Picture 47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" name="Picture 471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>части страницы слова «ПРИЛОЖЕНИЕ».</w:t>
      </w:r>
    </w:p>
    <w:p w14:paraId="1C70E496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31FE105B" w14:textId="4D1836A6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Приложения обозначают прописными буквами кириллического алфавита, начиная с А, за исключением букв Е, </w:t>
      </w: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</w:rPr>
        <w:t>, Й, О, Ч, Ъ, Ы, Ь. После слова «ПРИЛОЖЕНИЕ» следует буква, обозначающая его последовательность. Допускается обозначение приложений буквами латинского алфавита, за исключением букв и О.</w:t>
      </w:r>
    </w:p>
    <w:p w14:paraId="7AC63FEF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228F9B9A" w14:textId="77777777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sz w:val="24"/>
          <w:szCs w:val="24"/>
        </w:rPr>
        <w:t>Если в отчете одно приложение, оно обозначается «ПРИЛОЖЕНИЕ А».</w:t>
      </w:r>
    </w:p>
    <w:p w14:paraId="7A512C72" w14:textId="5E85DFBA" w:rsidR="001F3C52" w:rsidRPr="00F85DB7" w:rsidRDefault="00A0023B" w:rsidP="00563379">
      <w:pPr>
        <w:spacing w:after="0" w:line="240" w:lineRule="auto"/>
        <w:ind w:left="4" w:right="4" w:firstLine="499"/>
        <w:rPr>
          <w:sz w:val="24"/>
          <w:szCs w:val="24"/>
        </w:rPr>
      </w:pPr>
      <w:r w:rsidRPr="00F85DB7">
        <w:rPr>
          <w:sz w:val="24"/>
          <w:szCs w:val="24"/>
        </w:rPr>
        <w:t>Приложения, как правило, выполняют на листах формата А</w:t>
      </w:r>
      <w:proofErr w:type="gramStart"/>
      <w:r w:rsidRPr="00F85DB7">
        <w:rPr>
          <w:sz w:val="24"/>
          <w:szCs w:val="24"/>
        </w:rPr>
        <w:t>4</w:t>
      </w:r>
      <w:proofErr w:type="gramEnd"/>
      <w:r w:rsidRPr="00F85DB7">
        <w:rPr>
          <w:sz w:val="24"/>
          <w:szCs w:val="24"/>
        </w:rPr>
        <w:t>. Допускается оформление приложения на листах формата АЗ.</w:t>
      </w:r>
    </w:p>
    <w:p w14:paraId="172318E3" w14:textId="2FAE5AA0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lastRenderedPageBreak/>
        <w:t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</w:r>
    </w:p>
    <w:p w14:paraId="387E7F87" w14:textId="77777777" w:rsidR="001F3C52" w:rsidRPr="00F85DB7" w:rsidRDefault="00A0023B" w:rsidP="00563379">
      <w:pPr>
        <w:spacing w:after="0" w:line="240" w:lineRule="auto"/>
        <w:ind w:left="96" w:right="0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Приложения должны иметь общую с остальной частью отчета сквозную нумерацию страниц.</w:t>
      </w:r>
    </w:p>
    <w:p w14:paraId="67EF2752" w14:textId="2503FED0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Все приложения должны быть перечислены в содержании отчета (при наличии) с указанием их обозначений, статуса и наименования.</w:t>
      </w:r>
    </w:p>
    <w:p w14:paraId="23013959" w14:textId="77777777" w:rsidR="00987B7A" w:rsidRDefault="00987B7A" w:rsidP="00563379">
      <w:pPr>
        <w:spacing w:after="0" w:line="240" w:lineRule="auto"/>
        <w:ind w:left="1191" w:right="1171" w:hanging="10"/>
        <w:jc w:val="center"/>
        <w:rPr>
          <w:b/>
          <w:sz w:val="24"/>
          <w:szCs w:val="24"/>
        </w:rPr>
      </w:pPr>
    </w:p>
    <w:p w14:paraId="394C6158" w14:textId="77777777" w:rsidR="001F3C52" w:rsidRPr="00523F91" w:rsidRDefault="00A0023B" w:rsidP="00563379">
      <w:pPr>
        <w:spacing w:after="0" w:line="240" w:lineRule="auto"/>
        <w:ind w:left="1191" w:right="1171" w:hanging="10"/>
        <w:jc w:val="center"/>
        <w:rPr>
          <w:b/>
          <w:sz w:val="24"/>
          <w:szCs w:val="24"/>
        </w:rPr>
      </w:pPr>
      <w:r w:rsidRPr="00523F91">
        <w:rPr>
          <w:b/>
          <w:sz w:val="24"/>
          <w:szCs w:val="24"/>
        </w:rPr>
        <w:t>РЕФЕРАТ</w:t>
      </w:r>
    </w:p>
    <w:p w14:paraId="423F48FB" w14:textId="1FE13C90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Отчет 85 с., 1 кн., 24 рис., 12 табл., 50 </w:t>
      </w:r>
      <w:proofErr w:type="spellStart"/>
      <w:r w:rsidRPr="00F85DB7">
        <w:rPr>
          <w:sz w:val="24"/>
          <w:szCs w:val="24"/>
        </w:rPr>
        <w:t>источн</w:t>
      </w:r>
      <w:proofErr w:type="spellEnd"/>
      <w:r w:rsidRPr="00F85DB7">
        <w:rPr>
          <w:sz w:val="24"/>
          <w:szCs w:val="24"/>
        </w:rPr>
        <w:t>., 2 прил.</w:t>
      </w:r>
    </w:p>
    <w:p w14:paraId="10DFA120" w14:textId="77777777" w:rsidR="001F3C52" w:rsidRPr="00F85DB7" w:rsidRDefault="00A0023B" w:rsidP="00563379">
      <w:pPr>
        <w:spacing w:after="0" w:line="240" w:lineRule="auto"/>
        <w:ind w:left="4" w:right="14" w:firstLine="528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РАСХОДОМЕРНЫЕ УСТАНОВКИ, ПОРШНЕВЫЕ РАСХОДОМЕРЫ, ТАХОМЕТРИЧЕСКИЕ РАСХОДОМЕРЬ], ИЗМЕРЕНИЕ, БОЛЬШИЕ РАСХОДЫ, ГАЗЫ</w:t>
      </w:r>
      <w:proofErr w:type="gramEnd"/>
    </w:p>
    <w:p w14:paraId="6E34F73A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Объектом исследования являются поршневые установки для точного воспроизведения и измерения больших расходов газа.</w:t>
      </w:r>
    </w:p>
    <w:p w14:paraId="00FD6B87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Цель работы — разработка методики метрологических исследований установок и нестандартной аппаратуры для их осуществления.</w:t>
      </w:r>
    </w:p>
    <w:p w14:paraId="1512CC79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В процессе работы проводились экспериментальные исследования отдельных составляющих и общей погрешности установок.</w:t>
      </w:r>
    </w:p>
    <w:p w14:paraId="0D3AFACE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В результате исследования впервые были созданы две поршневые реверсивные </w:t>
      </w:r>
      <w:proofErr w:type="spellStart"/>
      <w:r w:rsidRPr="00F85DB7">
        <w:rPr>
          <w:sz w:val="24"/>
          <w:szCs w:val="24"/>
        </w:rPr>
        <w:t>расходомерные</w:t>
      </w:r>
      <w:proofErr w:type="spellEnd"/>
      <w:r w:rsidRPr="00F85DB7">
        <w:rPr>
          <w:sz w:val="24"/>
          <w:szCs w:val="24"/>
        </w:rPr>
        <w:t xml:space="preserve"> установки: первая на расходы до 0,07 м </w:t>
      </w:r>
      <w:r w:rsidRPr="00F85DB7">
        <w:rPr>
          <w:sz w:val="24"/>
          <w:szCs w:val="24"/>
          <w:vertAlign w:val="superscript"/>
        </w:rPr>
        <w:t>3</w:t>
      </w:r>
      <w:r w:rsidRPr="00F85DB7">
        <w:rPr>
          <w:sz w:val="24"/>
          <w:szCs w:val="24"/>
        </w:rPr>
        <w:t>/</w:t>
      </w:r>
      <w:proofErr w:type="gramStart"/>
      <w:r w:rsidRPr="00F85DB7">
        <w:rPr>
          <w:sz w:val="24"/>
          <w:szCs w:val="24"/>
        </w:rPr>
        <w:t>с</w:t>
      </w:r>
      <w:proofErr w:type="gramEnd"/>
      <w:r w:rsidRPr="00F85DB7">
        <w:rPr>
          <w:sz w:val="24"/>
          <w:szCs w:val="24"/>
        </w:rPr>
        <w:t>, вторая — до 0,33 м</w:t>
      </w:r>
      <w:r w:rsidRPr="00F85DB7">
        <w:rPr>
          <w:sz w:val="24"/>
          <w:szCs w:val="24"/>
          <w:vertAlign w:val="superscript"/>
        </w:rPr>
        <w:t>3</w:t>
      </w:r>
      <w:r w:rsidRPr="00F85DB7">
        <w:rPr>
          <w:sz w:val="24"/>
          <w:szCs w:val="24"/>
        </w:rPr>
        <w:t>/с.</w:t>
      </w:r>
    </w:p>
    <w:p w14:paraId="2AB45C55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Основные конструктивные и технико-эксплуатационные показатели: высокая точность измерения при больших значениях расхода газа.</w:t>
      </w:r>
    </w:p>
    <w:p w14:paraId="64470081" w14:textId="77777777" w:rsidR="001F3C52" w:rsidRPr="00F85DB7" w:rsidRDefault="00A0023B" w:rsidP="00563379">
      <w:pPr>
        <w:spacing w:after="0" w:line="240" w:lineRule="auto"/>
        <w:ind w:left="10" w:right="-5" w:hanging="10"/>
        <w:jc w:val="right"/>
        <w:rPr>
          <w:sz w:val="24"/>
          <w:szCs w:val="24"/>
        </w:rPr>
      </w:pPr>
      <w:r w:rsidRPr="00F85DB7">
        <w:rPr>
          <w:sz w:val="24"/>
          <w:szCs w:val="24"/>
        </w:rPr>
        <w:t>Степень внедрения — вторая установка по разработанной методике аттестована как образцовая.</w:t>
      </w:r>
    </w:p>
    <w:p w14:paraId="12EB5255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Эффективность установок определяется их малым влиянием на ход измеряемых процессов. Обе установки могут применяться для градуировки и поверки промышленных ротационных счетчиков газа, а также тахометрических расходомеров.</w:t>
      </w:r>
    </w:p>
    <w:p w14:paraId="68C2539A" w14:textId="77777777" w:rsidR="001F3C52" w:rsidRDefault="001F3C52" w:rsidP="00563379">
      <w:pPr>
        <w:spacing w:after="0" w:line="240" w:lineRule="auto"/>
        <w:rPr>
          <w:sz w:val="24"/>
          <w:szCs w:val="24"/>
        </w:rPr>
      </w:pPr>
    </w:p>
    <w:p w14:paraId="3438EF25" w14:textId="65C30C22" w:rsidR="00987B7A" w:rsidRPr="00987B7A" w:rsidRDefault="00987B7A" w:rsidP="00987B7A">
      <w:pPr>
        <w:jc w:val="left"/>
        <w:rPr>
          <w:sz w:val="24"/>
          <w:szCs w:val="24"/>
        </w:rPr>
      </w:pPr>
      <w:r w:rsidRPr="00987B7A">
        <w:rPr>
          <w:sz w:val="24"/>
          <w:szCs w:val="24"/>
        </w:rPr>
        <w:t xml:space="preserve">Автор дипломного проекта </w:t>
      </w:r>
      <w:r>
        <w:rPr>
          <w:sz w:val="24"/>
          <w:szCs w:val="24"/>
        </w:rPr>
        <w:t>_________________</w:t>
      </w:r>
      <w:r w:rsidRPr="00987B7A">
        <w:rPr>
          <w:sz w:val="24"/>
          <w:szCs w:val="24"/>
        </w:rPr>
        <w:t>_______________________________________</w:t>
      </w:r>
    </w:p>
    <w:p w14:paraId="073B3117" w14:textId="77777777" w:rsidR="00987B7A" w:rsidRPr="00987B7A" w:rsidRDefault="00987B7A" w:rsidP="00987B7A">
      <w:pPr>
        <w:ind w:firstLine="3402"/>
        <w:jc w:val="center"/>
        <w:rPr>
          <w:sz w:val="24"/>
          <w:szCs w:val="24"/>
        </w:rPr>
      </w:pPr>
      <w:r w:rsidRPr="00987B7A">
        <w:rPr>
          <w:sz w:val="24"/>
          <w:szCs w:val="24"/>
        </w:rPr>
        <w:t xml:space="preserve">подпись </w:t>
      </w:r>
      <w:r w:rsidRPr="00987B7A">
        <w:rPr>
          <w:sz w:val="24"/>
          <w:szCs w:val="24"/>
        </w:rPr>
        <w:tab/>
      </w:r>
      <w:r w:rsidRPr="00987B7A">
        <w:rPr>
          <w:sz w:val="24"/>
          <w:szCs w:val="24"/>
        </w:rPr>
        <w:tab/>
      </w:r>
      <w:r w:rsidRPr="00987B7A">
        <w:rPr>
          <w:sz w:val="24"/>
          <w:szCs w:val="24"/>
        </w:rPr>
        <w:tab/>
        <w:t>(И.О. Фамилия)</w:t>
      </w:r>
    </w:p>
    <w:p w14:paraId="04D7003F" w14:textId="77777777" w:rsidR="00987B7A" w:rsidRPr="00987B7A" w:rsidRDefault="00987B7A" w:rsidP="00987B7A">
      <w:pPr>
        <w:rPr>
          <w:sz w:val="24"/>
          <w:szCs w:val="24"/>
        </w:rPr>
      </w:pPr>
    </w:p>
    <w:p w14:paraId="47312FE7" w14:textId="42815FAB" w:rsidR="00987B7A" w:rsidRPr="00987B7A" w:rsidRDefault="00987B7A" w:rsidP="00987B7A">
      <w:pPr>
        <w:jc w:val="left"/>
        <w:rPr>
          <w:sz w:val="24"/>
          <w:szCs w:val="24"/>
        </w:rPr>
      </w:pPr>
      <w:r w:rsidRPr="00987B7A">
        <w:rPr>
          <w:sz w:val="24"/>
          <w:szCs w:val="24"/>
        </w:rPr>
        <w:t>Руководитель проекта</w:t>
      </w:r>
      <w:r>
        <w:rPr>
          <w:sz w:val="24"/>
          <w:szCs w:val="24"/>
        </w:rPr>
        <w:t xml:space="preserve"> ______________________</w:t>
      </w:r>
      <w:r w:rsidRPr="00987B7A">
        <w:rPr>
          <w:sz w:val="24"/>
          <w:szCs w:val="24"/>
        </w:rPr>
        <w:t>________________________________________</w:t>
      </w:r>
    </w:p>
    <w:p w14:paraId="4507818A" w14:textId="77777777" w:rsidR="00987B7A" w:rsidRPr="00987B7A" w:rsidRDefault="00987B7A" w:rsidP="00987B7A">
      <w:pPr>
        <w:ind w:firstLine="2694"/>
        <w:jc w:val="center"/>
        <w:rPr>
          <w:sz w:val="24"/>
          <w:szCs w:val="24"/>
        </w:rPr>
      </w:pPr>
      <w:r w:rsidRPr="00987B7A">
        <w:rPr>
          <w:sz w:val="24"/>
          <w:szCs w:val="24"/>
        </w:rPr>
        <w:t xml:space="preserve">подпись </w:t>
      </w:r>
      <w:r w:rsidRPr="00987B7A">
        <w:rPr>
          <w:sz w:val="24"/>
          <w:szCs w:val="24"/>
        </w:rPr>
        <w:tab/>
      </w:r>
      <w:r w:rsidRPr="00987B7A">
        <w:rPr>
          <w:sz w:val="24"/>
          <w:szCs w:val="24"/>
        </w:rPr>
        <w:tab/>
      </w:r>
      <w:r w:rsidRPr="00987B7A">
        <w:rPr>
          <w:sz w:val="24"/>
          <w:szCs w:val="24"/>
        </w:rPr>
        <w:tab/>
        <w:t>(И.О. Фамилия)</w:t>
      </w:r>
    </w:p>
    <w:p w14:paraId="4C01760E" w14:textId="77777777" w:rsidR="00987B7A" w:rsidRPr="00E00310" w:rsidRDefault="00987B7A" w:rsidP="00987B7A">
      <w:pPr>
        <w:rPr>
          <w:sz w:val="28"/>
          <w:szCs w:val="28"/>
        </w:rPr>
      </w:pPr>
    </w:p>
    <w:p w14:paraId="0101BEF6" w14:textId="77777777" w:rsidR="00987B7A" w:rsidRDefault="00987B7A" w:rsidP="00563379">
      <w:pPr>
        <w:spacing w:after="0" w:line="240" w:lineRule="auto"/>
        <w:rPr>
          <w:sz w:val="24"/>
          <w:szCs w:val="24"/>
        </w:rPr>
      </w:pPr>
    </w:p>
    <w:p w14:paraId="3B079C9D" w14:textId="77777777" w:rsidR="00987B7A" w:rsidRPr="00F85DB7" w:rsidRDefault="00987B7A" w:rsidP="00563379">
      <w:pPr>
        <w:spacing w:after="0" w:line="240" w:lineRule="auto"/>
        <w:rPr>
          <w:sz w:val="24"/>
          <w:szCs w:val="24"/>
        </w:rPr>
        <w:sectPr w:rsidR="00987B7A" w:rsidRPr="00F85DB7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footnotePr>
            <w:numRestart w:val="eachPage"/>
          </w:footnotePr>
          <w:type w:val="continuous"/>
          <w:pgSz w:w="11906" w:h="16838"/>
          <w:pgMar w:top="1699" w:right="835" w:bottom="2659" w:left="855" w:header="720" w:footer="720" w:gutter="0"/>
          <w:cols w:space="720"/>
        </w:sectPr>
      </w:pPr>
    </w:p>
    <w:p w14:paraId="020E3B27" w14:textId="5D45A2F7" w:rsidR="001F3C52" w:rsidRPr="00F85DB7" w:rsidRDefault="00A0023B" w:rsidP="00563379">
      <w:pPr>
        <w:tabs>
          <w:tab w:val="center" w:pos="989"/>
          <w:tab w:val="center" w:pos="4316"/>
        </w:tabs>
        <w:spacing w:after="0" w:line="240" w:lineRule="auto"/>
        <w:ind w:left="0" w:right="0"/>
        <w:jc w:val="left"/>
        <w:rPr>
          <w:sz w:val="24"/>
          <w:szCs w:val="24"/>
        </w:rPr>
      </w:pPr>
      <w:r w:rsidRPr="00F85DB7">
        <w:rPr>
          <w:sz w:val="24"/>
          <w:szCs w:val="24"/>
        </w:rPr>
        <w:lastRenderedPageBreak/>
        <w:tab/>
      </w:r>
      <w:r w:rsidRPr="00F85DB7">
        <w:rPr>
          <w:sz w:val="24"/>
          <w:szCs w:val="24"/>
        </w:rPr>
        <w:tab/>
        <w:t>2 Реферат к отчету о НИР, содержащему несколько книг</w:t>
      </w:r>
    </w:p>
    <w:p w14:paraId="76FFF279" w14:textId="77777777" w:rsidR="001F3C52" w:rsidRPr="00F85DB7" w:rsidRDefault="00A0023B" w:rsidP="00563379">
      <w:pPr>
        <w:spacing w:after="0" w:line="240" w:lineRule="auto"/>
        <w:ind w:left="1191" w:right="663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РЕФЕРАТ</w:t>
      </w:r>
    </w:p>
    <w:p w14:paraId="54060BB6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Отчет 11714 с., 36 кн., 12 рис., 24 табл., 64 </w:t>
      </w:r>
      <w:proofErr w:type="spellStart"/>
      <w:r w:rsidRPr="00F85DB7">
        <w:rPr>
          <w:sz w:val="24"/>
          <w:szCs w:val="24"/>
        </w:rPr>
        <w:t>источн</w:t>
      </w:r>
      <w:proofErr w:type="spellEnd"/>
      <w:r w:rsidRPr="00F85DB7">
        <w:rPr>
          <w:sz w:val="24"/>
          <w:szCs w:val="24"/>
        </w:rPr>
        <w:t>., 56 прил.</w:t>
      </w:r>
    </w:p>
    <w:p w14:paraId="06FC2A59" w14:textId="77777777" w:rsidR="001F3C52" w:rsidRPr="00F85DB7" w:rsidRDefault="00A0023B" w:rsidP="00563379">
      <w:pPr>
        <w:spacing w:after="0" w:line="240" w:lineRule="auto"/>
        <w:ind w:left="4"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КЛАССИФИКАЦИОННЫЕ СИСТЕМЫ, РУБРИКАТОРЫ, СОВМЕСТИМОСТЬ ЛИНГВИСТИЧЕСКИХ </w:t>
      </w:r>
      <w:r w:rsidRPr="00F85DB7">
        <w:rPr>
          <w:noProof/>
          <w:sz w:val="24"/>
          <w:szCs w:val="24"/>
        </w:rPr>
        <w:drawing>
          <wp:inline distT="0" distB="0" distL="0" distR="0" wp14:anchorId="546DCE54" wp14:editId="13914529">
            <wp:extent cx="6097" cy="6096"/>
            <wp:effectExtent l="0" t="0" r="0" b="0"/>
            <wp:docPr id="59160" name="Picture 59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" name="Picture 591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СРЕДСТВ ИНФОРМАЦИОННЫХ СИСТЕМ, </w:t>
      </w:r>
      <w:proofErr w:type="spellStart"/>
      <w:r w:rsidRPr="00F85DB7">
        <w:rPr>
          <w:sz w:val="24"/>
          <w:szCs w:val="24"/>
        </w:rPr>
        <w:t>удк</w:t>
      </w:r>
      <w:proofErr w:type="spellEnd"/>
      <w:r w:rsidRPr="00F85DB7">
        <w:rPr>
          <w:sz w:val="24"/>
          <w:szCs w:val="24"/>
        </w:rPr>
        <w:t>, ГРНТИ, ББК, РИНЦ, WOS, СОПОСТАВИТЕЛЬНЫЕ ТАБЛИЦЫ КЛАССИФИКАЦИЙ, ТЕРМИНОЛОГИЧЕСКИЕ НАУЧНЫЕ СЛОВАРИ, ТЕМАТИЧЕСКИЙ АНАЛИЗ Объектом исследования является ГРНТИ и классификационные системы:</w:t>
      </w:r>
    </w:p>
    <w:p w14:paraId="12F15B05" w14:textId="77777777" w:rsidR="001F3C52" w:rsidRPr="00F85DB7" w:rsidRDefault="00A0023B" w:rsidP="00563379">
      <w:pPr>
        <w:spacing w:after="0" w:line="240" w:lineRule="auto"/>
        <w:ind w:left="4" w:right="14" w:firstLine="509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удк</w:t>
      </w:r>
      <w:proofErr w:type="spellEnd"/>
      <w:r w:rsidRPr="00F85DB7">
        <w:rPr>
          <w:sz w:val="24"/>
          <w:szCs w:val="24"/>
        </w:rPr>
        <w:t>, ББК, МПК, классификации: WOS, ОЭСР, SCOPUS; ФАНО России, РНФ, РФФИ, РГНФ, РИНЦ, ОКСВНК. Номенклатура ВАК.</w:t>
      </w:r>
    </w:p>
    <w:p w14:paraId="503D9B9E" w14:textId="4A0565ED" w:rsidR="001F3C52" w:rsidRPr="00F85DB7" w:rsidRDefault="00A0023B" w:rsidP="00563379">
      <w:pPr>
        <w:spacing w:after="0" w:line="240" w:lineRule="auto"/>
        <w:ind w:left="528" w:right="4"/>
        <w:rPr>
          <w:sz w:val="24"/>
          <w:szCs w:val="24"/>
        </w:rPr>
      </w:pPr>
      <w:r w:rsidRPr="00F85DB7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0" wp14:anchorId="5916391A" wp14:editId="716EFDA4">
            <wp:simplePos x="0" y="0"/>
            <wp:positionH relativeFrom="page">
              <wp:posOffset>414612</wp:posOffset>
            </wp:positionH>
            <wp:positionV relativeFrom="page">
              <wp:posOffset>5736337</wp:posOffset>
            </wp:positionV>
            <wp:extent cx="6097" cy="6096"/>
            <wp:effectExtent l="0" t="0" r="0" b="0"/>
            <wp:wrapSquare wrapText="bothSides"/>
            <wp:docPr id="59173" name="Picture 59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" name="Picture 5917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DB7">
        <w:rPr>
          <w:sz w:val="24"/>
          <w:szCs w:val="24"/>
        </w:rPr>
        <w:t>В ходе выполнения НИР получены следующие научные результаты:</w:t>
      </w:r>
    </w:p>
    <w:p w14:paraId="6687DD34" w14:textId="77777777" w:rsidR="001F3C52" w:rsidRPr="00F85DB7" w:rsidRDefault="00A0023B" w:rsidP="00563379">
      <w:pPr>
        <w:numPr>
          <w:ilvl w:val="0"/>
          <w:numId w:val="16"/>
        </w:numPr>
        <w:spacing w:after="0" w:line="240" w:lineRule="auto"/>
        <w:ind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Разработаны 24 прямые и обратные таблицы соответствий между ГРНТИ и другими (по перечню) классификационными системами в сфере научно-технической информации.</w:t>
      </w:r>
    </w:p>
    <w:p w14:paraId="053E07CF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>Таблицы соответствий обеспечивают взаимодействие различных классификационных систем через систему смысловых соответствий тематических рубрик.</w:t>
      </w:r>
    </w:p>
    <w:p w14:paraId="37BE439A" w14:textId="77777777" w:rsidR="001F3C52" w:rsidRPr="00F85DB7" w:rsidRDefault="00A0023B" w:rsidP="00563379">
      <w:pPr>
        <w:numPr>
          <w:ilvl w:val="0"/>
          <w:numId w:val="16"/>
        </w:numPr>
        <w:spacing w:after="0" w:line="240" w:lineRule="auto"/>
        <w:ind w:right="4" w:firstLine="519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Разработаны 63 терминологических научных словаря по лексике классификационных систем научно-технической информации (по перечню) (объемом 1333 стр.).</w:t>
      </w:r>
      <w:proofErr w:type="gramEnd"/>
    </w:p>
    <w:p w14:paraId="193435A7" w14:textId="77777777" w:rsidR="001F3C52" w:rsidRPr="00F85DB7" w:rsidRDefault="00A0023B" w:rsidP="00563379">
      <w:pPr>
        <w:spacing w:after="0" w:line="240" w:lineRule="auto"/>
        <w:ind w:left="4" w:right="4" w:firstLine="519"/>
        <w:rPr>
          <w:sz w:val="24"/>
          <w:szCs w:val="24"/>
        </w:rPr>
      </w:pPr>
      <w:r w:rsidRPr="00F85DB7">
        <w:rPr>
          <w:sz w:val="24"/>
          <w:szCs w:val="24"/>
        </w:rPr>
        <w:t>З) Разработаны предложения по реализации эффективной государственной политики, направленной на развитие сектора исследований и разработок по результатам работ. В ходе проведения научно-исследовательской работы (проекта) разработан План НИР по развитию системы соответствий между различными классификаторами в сфере научно-технической информации на 2015—2017 годы на основе полученных научных результатов.</w:t>
      </w:r>
    </w:p>
    <w:p w14:paraId="02FAFED2" w14:textId="77777777" w:rsidR="001F3C52" w:rsidRPr="00F85DB7" w:rsidRDefault="00A0023B" w:rsidP="00563379">
      <w:pPr>
        <w:spacing w:after="0" w:line="240" w:lineRule="auto"/>
        <w:ind w:left="519" w:right="4"/>
        <w:rPr>
          <w:sz w:val="24"/>
          <w:szCs w:val="24"/>
        </w:rPr>
      </w:pPr>
      <w:r w:rsidRPr="00F85DB7">
        <w:rPr>
          <w:sz w:val="24"/>
          <w:szCs w:val="24"/>
        </w:rPr>
        <w:t xml:space="preserve">4) Разработаны таблицы соответствия между классификациями </w:t>
      </w:r>
      <w:proofErr w:type="spellStart"/>
      <w:r w:rsidRPr="00F85DB7">
        <w:rPr>
          <w:sz w:val="24"/>
          <w:szCs w:val="24"/>
        </w:rPr>
        <w:t>WoS</w:t>
      </w:r>
      <w:proofErr w:type="spellEnd"/>
      <w:r w:rsidRPr="00F85DB7">
        <w:rPr>
          <w:sz w:val="24"/>
          <w:szCs w:val="24"/>
        </w:rPr>
        <w:t xml:space="preserve"> и SCOPUS.</w:t>
      </w:r>
    </w:p>
    <w:p w14:paraId="720E65C6" w14:textId="77777777" w:rsidR="001F3C52" w:rsidRPr="00F85DB7" w:rsidRDefault="00A0023B" w:rsidP="00563379">
      <w:pPr>
        <w:spacing w:after="0" w:line="240" w:lineRule="auto"/>
        <w:ind w:left="4" w:right="4" w:firstLine="509"/>
        <w:rPr>
          <w:sz w:val="24"/>
          <w:szCs w:val="24"/>
        </w:rPr>
      </w:pPr>
      <w:r w:rsidRPr="00F85DB7">
        <w:rPr>
          <w:sz w:val="24"/>
          <w:szCs w:val="24"/>
        </w:rPr>
        <w:t xml:space="preserve">Опыт формирования терминологического словаря к таблице соответствий между классификациями </w:t>
      </w:r>
      <w:proofErr w:type="spellStart"/>
      <w:r w:rsidRPr="00F85DB7">
        <w:rPr>
          <w:sz w:val="24"/>
          <w:szCs w:val="24"/>
        </w:rPr>
        <w:t>WoS</w:t>
      </w:r>
      <w:proofErr w:type="spellEnd"/>
      <w:r w:rsidRPr="00F85DB7">
        <w:rPr>
          <w:sz w:val="24"/>
          <w:szCs w:val="24"/>
        </w:rPr>
        <w:t xml:space="preserve"> и SCOPUS представлен на примере написания определений к ключевым словам из SCOPUS для математики.</w:t>
      </w:r>
    </w:p>
    <w:p w14:paraId="2D635292" w14:textId="1EDD2600" w:rsidR="001F3C52" w:rsidRPr="00F85DB7" w:rsidRDefault="00A0023B" w:rsidP="00563379">
      <w:pPr>
        <w:spacing w:after="0" w:line="240" w:lineRule="auto"/>
        <w:ind w:left="1191" w:right="0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Г</w:t>
      </w:r>
    </w:p>
    <w:p w14:paraId="1E597A7E" w14:textId="77777777" w:rsidR="001F3C52" w:rsidRPr="00F85DB7" w:rsidRDefault="00A0023B" w:rsidP="00563379">
      <w:pPr>
        <w:spacing w:after="0" w:line="240" w:lineRule="auto"/>
        <w:ind w:left="1152" w:right="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д</w:t>
      </w:r>
    </w:p>
    <w:p w14:paraId="69BCEBD1" w14:textId="77777777" w:rsidR="001F3C52" w:rsidRPr="00F85DB7" w:rsidRDefault="00A0023B" w:rsidP="00563379">
      <w:pPr>
        <w:spacing w:after="0" w:line="240" w:lineRule="auto"/>
        <w:ind w:left="1258" w:right="1248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Пример оформления структурного элемента</w:t>
      </w:r>
    </w:p>
    <w:p w14:paraId="0FAFAC09" w14:textId="77777777" w:rsidR="001F3C52" w:rsidRPr="00F85DB7" w:rsidRDefault="00A0023B" w:rsidP="00563379">
      <w:pPr>
        <w:spacing w:after="0" w:line="240" w:lineRule="auto"/>
        <w:ind w:left="1258" w:right="1248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«Список использованных источников» в отчете о НИР</w:t>
      </w:r>
    </w:p>
    <w:p w14:paraId="61679974" w14:textId="77777777" w:rsidR="001F3C52" w:rsidRPr="00B03A75" w:rsidRDefault="00A0023B" w:rsidP="00563379">
      <w:pPr>
        <w:spacing w:after="0" w:line="240" w:lineRule="auto"/>
        <w:ind w:left="20" w:right="0" w:hanging="10"/>
        <w:jc w:val="center"/>
        <w:rPr>
          <w:b/>
          <w:sz w:val="24"/>
          <w:szCs w:val="24"/>
        </w:rPr>
      </w:pPr>
      <w:r w:rsidRPr="00B03A75">
        <w:rPr>
          <w:b/>
          <w:sz w:val="24"/>
          <w:szCs w:val="24"/>
        </w:rPr>
        <w:t>СПИСОК ИСПОЛЬЗОВАННЫХ ИСТОЧНИКОВ</w:t>
      </w:r>
    </w:p>
    <w:p w14:paraId="5E76DC38" w14:textId="77777777" w:rsidR="001F3C52" w:rsidRPr="00F85DB7" w:rsidRDefault="00A0023B" w:rsidP="00563379">
      <w:pPr>
        <w:numPr>
          <w:ilvl w:val="0"/>
          <w:numId w:val="17"/>
        </w:numPr>
        <w:spacing w:after="0" w:line="240" w:lineRule="auto"/>
        <w:ind w:right="14" w:firstLine="514"/>
        <w:rPr>
          <w:sz w:val="24"/>
          <w:szCs w:val="24"/>
        </w:rPr>
      </w:pPr>
      <w:r w:rsidRPr="00F85DB7">
        <w:rPr>
          <w:sz w:val="24"/>
          <w:szCs w:val="24"/>
          <w:lang w:val="en-US"/>
        </w:rPr>
        <w:t xml:space="preserve">DeRidder </w:t>
      </w:r>
      <w:r w:rsidRPr="00F85DB7">
        <w:rPr>
          <w:sz w:val="24"/>
          <w:szCs w:val="24"/>
        </w:rPr>
        <w:t>Ј</w:t>
      </w:r>
      <w:r w:rsidRPr="00F85DB7">
        <w:rPr>
          <w:sz w:val="24"/>
          <w:szCs w:val="24"/>
          <w:lang w:val="en-US"/>
        </w:rPr>
        <w:t xml:space="preserve">. L. The immediate prospects for the application of ontologies in digital libraries /l knowledge Organization — 2007. — Vol. 34, No. 4. </w:t>
      </w:r>
      <w:r w:rsidRPr="00F85DB7">
        <w:rPr>
          <w:sz w:val="24"/>
          <w:szCs w:val="24"/>
        </w:rPr>
        <w:t>Р. 227—246.</w:t>
      </w:r>
    </w:p>
    <w:p w14:paraId="10EB2B76" w14:textId="77777777" w:rsidR="001F3C52" w:rsidRPr="00F85DB7" w:rsidRDefault="00A0023B" w:rsidP="00563379">
      <w:pPr>
        <w:numPr>
          <w:ilvl w:val="0"/>
          <w:numId w:val="17"/>
        </w:numPr>
        <w:spacing w:after="0" w:line="240" w:lineRule="auto"/>
        <w:ind w:right="14" w:firstLine="514"/>
        <w:rPr>
          <w:sz w:val="24"/>
          <w:szCs w:val="24"/>
          <w:lang w:val="en-US"/>
        </w:rPr>
      </w:pPr>
      <w:r w:rsidRPr="00F85DB7">
        <w:rPr>
          <w:sz w:val="24"/>
          <w:szCs w:val="24"/>
          <w:lang w:val="en-US"/>
        </w:rPr>
        <w:t>U.S. National Library of Medicine. Fact sheet: UMLS Metathesaurus / National lnstitutes of Health, 2006—2013. — URL: http://www.nlm.nih.govipubs/factsheets/umlsmeta.html (</w:t>
      </w:r>
      <w:r w:rsidRPr="00F85DB7">
        <w:rPr>
          <w:sz w:val="24"/>
          <w:szCs w:val="24"/>
        </w:rPr>
        <w:t>дата</w:t>
      </w:r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обращения</w:t>
      </w:r>
      <w:r w:rsidRPr="00F85DB7">
        <w:rPr>
          <w:sz w:val="24"/>
          <w:szCs w:val="24"/>
          <w:lang w:val="en-US"/>
        </w:rPr>
        <w:t xml:space="preserve"> 2014-12-09).</w:t>
      </w:r>
    </w:p>
    <w:p w14:paraId="28EEFC8D" w14:textId="77777777" w:rsidR="001F3C52" w:rsidRPr="00F85DB7" w:rsidRDefault="00A0023B" w:rsidP="00563379">
      <w:pPr>
        <w:spacing w:after="0" w:line="240" w:lineRule="auto"/>
        <w:ind w:left="4" w:right="14" w:firstLine="509"/>
        <w:rPr>
          <w:sz w:val="24"/>
          <w:szCs w:val="24"/>
          <w:lang w:val="en-US"/>
        </w:rPr>
      </w:pP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  <w:lang w:val="en-US"/>
        </w:rPr>
        <w:t xml:space="preserve"> U.S. </w:t>
      </w:r>
      <w:proofErr w:type="gramStart"/>
      <w:r w:rsidRPr="00F85DB7">
        <w:rPr>
          <w:sz w:val="24"/>
          <w:szCs w:val="24"/>
          <w:lang w:val="en-US"/>
        </w:rPr>
        <w:t>National Library of Medicine.</w:t>
      </w:r>
      <w:proofErr w:type="gramEnd"/>
      <w:r w:rsidRPr="00F85DB7">
        <w:rPr>
          <w:sz w:val="24"/>
          <w:szCs w:val="24"/>
          <w:lang w:val="en-US"/>
        </w:rPr>
        <w:t xml:space="preserve"> Fact sheet: Unfed Medical Language System National lnstitutes of Health, 2006—2013. — URL: http://www.nlm.nih.gov/pubs/factsheets/umls.html (</w:t>
      </w:r>
      <w:r w:rsidRPr="00F85DB7">
        <w:rPr>
          <w:sz w:val="24"/>
          <w:szCs w:val="24"/>
        </w:rPr>
        <w:t>дата</w:t>
      </w:r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обращения</w:t>
      </w:r>
      <w:r w:rsidRPr="00F85DB7">
        <w:rPr>
          <w:sz w:val="24"/>
          <w:szCs w:val="24"/>
          <w:lang w:val="en-US"/>
        </w:rPr>
        <w:t xml:space="preserve"> 2009-12-09).</w:t>
      </w:r>
    </w:p>
    <w:p w14:paraId="735B66EA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Антопольский</w:t>
      </w:r>
      <w:proofErr w:type="spellEnd"/>
      <w:r w:rsidRPr="00F85DB7">
        <w:rPr>
          <w:sz w:val="24"/>
          <w:szCs w:val="24"/>
        </w:rPr>
        <w:t xml:space="preserve"> А. Б., </w:t>
      </w:r>
      <w:proofErr w:type="spellStart"/>
      <w:r w:rsidRPr="00F85DB7">
        <w:rPr>
          <w:sz w:val="24"/>
          <w:szCs w:val="24"/>
        </w:rPr>
        <w:t>Белоозеров</w:t>
      </w:r>
      <w:proofErr w:type="spellEnd"/>
      <w:r w:rsidRPr="00F85DB7">
        <w:rPr>
          <w:sz w:val="24"/>
          <w:szCs w:val="24"/>
        </w:rPr>
        <w:t xml:space="preserve"> В. Н, Процедура формирования макротезауруса политематических информационных систем // Классификация и кодирование. —1976. 1 (57). —С. 25—29.</w:t>
      </w:r>
    </w:p>
    <w:p w14:paraId="148819F8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Белоозеров</w:t>
      </w:r>
      <w:proofErr w:type="spellEnd"/>
      <w:r w:rsidRPr="00F85DB7">
        <w:rPr>
          <w:sz w:val="24"/>
          <w:szCs w:val="24"/>
        </w:rPr>
        <w:t xml:space="preserve"> В. Н., </w:t>
      </w:r>
      <w:proofErr w:type="spellStart"/>
      <w:r w:rsidRPr="00F85DB7">
        <w:rPr>
          <w:sz w:val="24"/>
          <w:szCs w:val="24"/>
        </w:rPr>
        <w:t>Федосимов</w:t>
      </w:r>
      <w:proofErr w:type="spellEnd"/>
      <w:r w:rsidRPr="00F85DB7">
        <w:rPr>
          <w:sz w:val="24"/>
          <w:szCs w:val="24"/>
        </w:rPr>
        <w:t xml:space="preserve"> В. И. Место макротезауруса лингвистическом </w:t>
      </w:r>
      <w:proofErr w:type="gramStart"/>
      <w:r w:rsidRPr="00F85DB7">
        <w:rPr>
          <w:sz w:val="24"/>
          <w:szCs w:val="24"/>
        </w:rPr>
        <w:t>обеспечении</w:t>
      </w:r>
      <w:proofErr w:type="gramEnd"/>
      <w:r w:rsidRPr="00F85DB7">
        <w:rPr>
          <w:sz w:val="24"/>
          <w:szCs w:val="24"/>
        </w:rPr>
        <w:t xml:space="preserve"> сети органов научно-технической информации /,' Проблемы информационных систем, — 1983. — ГЧ</w:t>
      </w:r>
      <w:proofErr w:type="gramStart"/>
      <w:r w:rsidRPr="00F85DB7">
        <w:rPr>
          <w:sz w:val="24"/>
          <w:szCs w:val="24"/>
        </w:rPr>
        <w:t>2</w:t>
      </w:r>
      <w:proofErr w:type="gramEnd"/>
      <w:r w:rsidRPr="00F85DB7">
        <w:rPr>
          <w:sz w:val="24"/>
          <w:szCs w:val="24"/>
        </w:rPr>
        <w:t xml:space="preserve"> 1. — С. 6—10.</w:t>
      </w:r>
    </w:p>
    <w:p w14:paraId="4458F56B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lastRenderedPageBreak/>
        <w:t>Использование и ведение макротезауруса ГАСНТИ: Методические рекомендации / ГКНТ СССР — М., 1983, —</w:t>
      </w:r>
    </w:p>
    <w:p w14:paraId="23CBD7CC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  <w:lang w:val="en-US"/>
        </w:rPr>
      </w:pPr>
      <w:proofErr w:type="spellStart"/>
      <w:r w:rsidRPr="00F85DB7">
        <w:rPr>
          <w:sz w:val="24"/>
          <w:szCs w:val="24"/>
          <w:lang w:val="en-US"/>
        </w:rPr>
        <w:t>Nuovo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proofErr w:type="spellStart"/>
      <w:r w:rsidRPr="00F85DB7">
        <w:rPr>
          <w:sz w:val="24"/>
          <w:szCs w:val="24"/>
          <w:lang w:val="en-US"/>
        </w:rPr>
        <w:t>soggettario</w:t>
      </w:r>
      <w:proofErr w:type="spellEnd"/>
      <w:r w:rsidRPr="00F85DB7">
        <w:rPr>
          <w:sz w:val="24"/>
          <w:szCs w:val="24"/>
          <w:lang w:val="en-US"/>
        </w:rPr>
        <w:t xml:space="preserve">: </w:t>
      </w:r>
      <w:proofErr w:type="spellStart"/>
      <w:r w:rsidRPr="00F85DB7">
        <w:rPr>
          <w:sz w:val="24"/>
          <w:szCs w:val="24"/>
          <w:lang w:val="en-US"/>
        </w:rPr>
        <w:t>guida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а</w:t>
      </w:r>
      <w:r w:rsidRPr="00F85DB7">
        <w:rPr>
          <w:sz w:val="24"/>
          <w:szCs w:val="24"/>
          <w:lang w:val="en-US"/>
        </w:rPr>
        <w:t xml:space="preserve">] </w:t>
      </w:r>
      <w:proofErr w:type="spellStart"/>
      <w:r w:rsidRPr="00F85DB7">
        <w:rPr>
          <w:sz w:val="24"/>
          <w:szCs w:val="24"/>
          <w:lang w:val="en-US"/>
        </w:rPr>
        <w:t>sistema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proofErr w:type="spellStart"/>
      <w:r w:rsidRPr="00F85DB7">
        <w:rPr>
          <w:sz w:val="24"/>
          <w:szCs w:val="24"/>
          <w:lang w:val="en-US"/>
        </w:rPr>
        <w:t>ita'iano</w:t>
      </w:r>
      <w:proofErr w:type="spellEnd"/>
      <w:r w:rsidRPr="00F85DB7">
        <w:rPr>
          <w:sz w:val="24"/>
          <w:szCs w:val="24"/>
          <w:lang w:val="en-US"/>
        </w:rPr>
        <w:t xml:space="preserve"> di </w:t>
      </w:r>
      <w:proofErr w:type="spellStart"/>
      <w:r w:rsidRPr="00F85DB7">
        <w:rPr>
          <w:sz w:val="24"/>
          <w:szCs w:val="24"/>
          <w:lang w:val="en-US"/>
        </w:rPr>
        <w:t>indicizzazione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proofErr w:type="spellStart"/>
      <w:r w:rsidRPr="00F85DB7">
        <w:rPr>
          <w:sz w:val="24"/>
          <w:szCs w:val="24"/>
        </w:rPr>
        <w:t>рег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proofErr w:type="spellStart"/>
      <w:r w:rsidRPr="00F85DB7">
        <w:rPr>
          <w:sz w:val="24"/>
          <w:szCs w:val="24"/>
          <w:lang w:val="en-US"/>
        </w:rPr>
        <w:t>soggetto</w:t>
      </w:r>
      <w:proofErr w:type="spellEnd"/>
      <w:r w:rsidRPr="00F85DB7">
        <w:rPr>
          <w:sz w:val="24"/>
          <w:szCs w:val="24"/>
          <w:lang w:val="en-US"/>
        </w:rPr>
        <w:t xml:space="preserve">, </w:t>
      </w:r>
      <w:proofErr w:type="spellStart"/>
      <w:r w:rsidRPr="00F85DB7">
        <w:rPr>
          <w:sz w:val="24"/>
          <w:szCs w:val="24"/>
          <w:lang w:val="en-US"/>
        </w:rPr>
        <w:t>prototipo</w:t>
      </w:r>
      <w:proofErr w:type="spellEnd"/>
      <w:r w:rsidRPr="00F85DB7">
        <w:rPr>
          <w:sz w:val="24"/>
          <w:szCs w:val="24"/>
          <w:lang w:val="en-US"/>
        </w:rPr>
        <w:t xml:space="preserve"> </w:t>
      </w:r>
      <w:proofErr w:type="gramStart"/>
      <w:r w:rsidRPr="00F85DB7">
        <w:rPr>
          <w:sz w:val="24"/>
          <w:szCs w:val="24"/>
          <w:lang w:val="en-US"/>
        </w:rPr>
        <w:t>del</w:t>
      </w:r>
      <w:proofErr w:type="gramEnd"/>
      <w:r w:rsidRPr="00F85DB7">
        <w:rPr>
          <w:sz w:val="24"/>
          <w:szCs w:val="24"/>
          <w:lang w:val="en-US"/>
        </w:rPr>
        <w:t xml:space="preserve"> thesaurus [</w:t>
      </w:r>
      <w:r w:rsidRPr="00F85DB7">
        <w:rPr>
          <w:sz w:val="24"/>
          <w:szCs w:val="24"/>
        </w:rPr>
        <w:t>Рецензия</w:t>
      </w:r>
      <w:r w:rsidRPr="00F85DB7">
        <w:rPr>
          <w:sz w:val="24"/>
          <w:szCs w:val="24"/>
          <w:lang w:val="en-US"/>
        </w:rPr>
        <w:t xml:space="preserve">] </w:t>
      </w:r>
      <w:r w:rsidRPr="00F85DB7">
        <w:rPr>
          <w:sz w:val="24"/>
          <w:szCs w:val="24"/>
        </w:rPr>
        <w:t>Н</w:t>
      </w:r>
      <w:r w:rsidRPr="00F85DB7">
        <w:rPr>
          <w:sz w:val="24"/>
          <w:szCs w:val="24"/>
          <w:lang w:val="en-US"/>
        </w:rPr>
        <w:t xml:space="preserve"> </w:t>
      </w:r>
      <w:proofErr w:type="spellStart"/>
      <w:r w:rsidRPr="00F85DB7">
        <w:rPr>
          <w:sz w:val="24"/>
          <w:szCs w:val="24"/>
          <w:lang w:val="en-US"/>
        </w:rPr>
        <w:t>know'edge</w:t>
      </w:r>
      <w:proofErr w:type="spellEnd"/>
      <w:r w:rsidRPr="00F85DB7">
        <w:rPr>
          <w:sz w:val="24"/>
          <w:szCs w:val="24"/>
          <w:lang w:val="en-US"/>
        </w:rPr>
        <w:t xml:space="preserve"> 0rganization. — 2007. — Vol. 34, N2 1. — </w:t>
      </w:r>
      <w:proofErr w:type="gramStart"/>
      <w:r w:rsidRPr="00F85DB7">
        <w:rPr>
          <w:sz w:val="24"/>
          <w:szCs w:val="24"/>
        </w:rPr>
        <w:t>р</w:t>
      </w:r>
      <w:proofErr w:type="gramEnd"/>
      <w:r w:rsidRPr="00F85DB7">
        <w:rPr>
          <w:sz w:val="24"/>
          <w:szCs w:val="24"/>
          <w:lang w:val="en-US"/>
        </w:rPr>
        <w:t xml:space="preserve"> 58—60.</w:t>
      </w:r>
    </w:p>
    <w:p w14:paraId="5E22835A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>ГОСТ 7.25—2001 СИБИД. Тезаурус информационно-поисковый одноязычный. Правила разработки, структура, состав</w:t>
      </w:r>
      <w:proofErr w:type="gramStart"/>
      <w:r w:rsidRPr="00F85DB7">
        <w:rPr>
          <w:sz w:val="24"/>
          <w:szCs w:val="24"/>
        </w:rPr>
        <w:t xml:space="preserve"> И</w:t>
      </w:r>
      <w:proofErr w:type="gramEnd"/>
      <w:r w:rsidRPr="00F85DB7">
        <w:rPr>
          <w:sz w:val="24"/>
          <w:szCs w:val="24"/>
        </w:rPr>
        <w:t xml:space="preserve"> форма представления. — М., 2002. — 16 с</w:t>
      </w:r>
      <w:r w:rsidRPr="00F85DB7">
        <w:rPr>
          <w:noProof/>
          <w:sz w:val="24"/>
          <w:szCs w:val="24"/>
        </w:rPr>
        <w:drawing>
          <wp:inline distT="0" distB="0" distL="0" distR="0" wp14:anchorId="4CFE33B8" wp14:editId="4F12FD46">
            <wp:extent cx="12195" cy="12192"/>
            <wp:effectExtent l="0" t="0" r="0" b="0"/>
            <wp:docPr id="62940" name="Picture 62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" name="Picture 629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028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  <w:lang w:val="en-US"/>
        </w:rPr>
      </w:pPr>
      <w:r w:rsidRPr="00F85DB7">
        <w:rPr>
          <w:sz w:val="24"/>
          <w:szCs w:val="24"/>
          <w:lang w:val="en-US"/>
        </w:rPr>
        <w:t xml:space="preserve">Nanoscale Science and Technology Supplement: Collection of applicable terms from PACS 2008 </w:t>
      </w:r>
      <w:r w:rsidRPr="00F85DB7">
        <w:rPr>
          <w:sz w:val="24"/>
          <w:szCs w:val="24"/>
        </w:rPr>
        <w:t>П</w:t>
      </w:r>
      <w:r w:rsidRPr="00F85DB7">
        <w:rPr>
          <w:sz w:val="24"/>
          <w:szCs w:val="24"/>
          <w:lang w:val="en-US"/>
        </w:rPr>
        <w:t xml:space="preserve"> PACS 2010</w:t>
      </w:r>
    </w:p>
    <w:p w14:paraId="7DAB0DE9" w14:textId="77777777" w:rsidR="001F3C52" w:rsidRPr="00F85DB7" w:rsidRDefault="00A0023B" w:rsidP="00563379">
      <w:pPr>
        <w:spacing w:after="0" w:line="240" w:lineRule="auto"/>
        <w:ind w:left="4" w:right="14"/>
        <w:rPr>
          <w:sz w:val="24"/>
          <w:szCs w:val="24"/>
          <w:lang w:val="en-US"/>
        </w:rPr>
      </w:pPr>
      <w:r w:rsidRPr="00F85DB7">
        <w:rPr>
          <w:sz w:val="24"/>
          <w:szCs w:val="24"/>
          <w:lang w:val="en-US"/>
        </w:rPr>
        <w:t xml:space="preserve">Regular Eddition </w:t>
      </w:r>
      <w:proofErr w:type="gramStart"/>
      <w:r w:rsidRPr="00F85DB7">
        <w:rPr>
          <w:sz w:val="24"/>
          <w:szCs w:val="24"/>
          <w:lang w:val="en-US"/>
        </w:rPr>
        <w:t xml:space="preserve">[ </w:t>
      </w:r>
      <w:r w:rsidRPr="00F85DB7">
        <w:rPr>
          <w:sz w:val="24"/>
          <w:szCs w:val="24"/>
        </w:rPr>
        <w:t>АР</w:t>
      </w:r>
      <w:proofErr w:type="gramEnd"/>
      <w:r w:rsidRPr="00F85DB7">
        <w:rPr>
          <w:sz w:val="24"/>
          <w:szCs w:val="24"/>
          <w:lang w:val="en-US"/>
        </w:rPr>
        <w:t xml:space="preserve"> Publishing. — URL: http://www.aip.org/pub'ishing/pacs/nano-supplement (</w:t>
      </w:r>
      <w:r w:rsidRPr="00F85DB7">
        <w:rPr>
          <w:sz w:val="24"/>
          <w:szCs w:val="24"/>
        </w:rPr>
        <w:t>дата</w:t>
      </w:r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обращения</w:t>
      </w:r>
    </w:p>
    <w:p w14:paraId="2641ACB1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>Смирнова О.В. Методика составления индексов УДК Научно-техническая информация Сер. 1</w:t>
      </w:r>
      <w:r w:rsidRPr="00F85DB7">
        <w:rPr>
          <w:noProof/>
          <w:sz w:val="24"/>
          <w:szCs w:val="24"/>
        </w:rPr>
        <w:drawing>
          <wp:inline distT="0" distB="0" distL="0" distR="0" wp14:anchorId="268B41B2" wp14:editId="47640648">
            <wp:extent cx="371931" cy="85344"/>
            <wp:effectExtent l="0" t="0" r="0" b="0"/>
            <wp:docPr id="112319" name="Picture 112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" name="Picture 1123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93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E52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Индексирование фундаментальных научных направлений кодами информационных классификаций УДК / О.А. </w:t>
      </w:r>
      <w:proofErr w:type="spellStart"/>
      <w:r w:rsidRPr="00F85DB7">
        <w:rPr>
          <w:sz w:val="24"/>
          <w:szCs w:val="24"/>
        </w:rPr>
        <w:t>Антошкова</w:t>
      </w:r>
      <w:proofErr w:type="spellEnd"/>
      <w:r w:rsidRPr="00F85DB7">
        <w:rPr>
          <w:sz w:val="24"/>
          <w:szCs w:val="24"/>
        </w:rPr>
        <w:t xml:space="preserve">, Т.С. Астахова, В.Н. </w:t>
      </w:r>
      <w:proofErr w:type="spellStart"/>
      <w:r w:rsidRPr="00F85DB7">
        <w:rPr>
          <w:sz w:val="24"/>
          <w:szCs w:val="24"/>
        </w:rPr>
        <w:t>Белоозеров</w:t>
      </w:r>
      <w:proofErr w:type="spellEnd"/>
      <w:r w:rsidRPr="00F85DB7">
        <w:rPr>
          <w:sz w:val="24"/>
          <w:szCs w:val="24"/>
        </w:rPr>
        <w:t xml:space="preserve"> и др.; под ред. акад. Ю.М. Арского. — М., 2010. — 322 с.</w:t>
      </w:r>
    </w:p>
    <w:p w14:paraId="25B41639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 xml:space="preserve">Рубрикатор как инструмент информационной навигации / РС. </w:t>
      </w:r>
      <w:proofErr w:type="spellStart"/>
      <w:r w:rsidRPr="00F85DB7">
        <w:rPr>
          <w:sz w:val="24"/>
          <w:szCs w:val="24"/>
        </w:rPr>
        <w:t>Гиляревский</w:t>
      </w:r>
      <w:proofErr w:type="spellEnd"/>
      <w:r w:rsidRPr="00F85DB7">
        <w:rPr>
          <w:sz w:val="24"/>
          <w:szCs w:val="24"/>
        </w:rPr>
        <w:t xml:space="preserve">, А.В. Шапкин, В.Н. </w:t>
      </w:r>
      <w:proofErr w:type="spellStart"/>
      <w:r w:rsidRPr="00F85DB7">
        <w:rPr>
          <w:sz w:val="24"/>
          <w:szCs w:val="24"/>
        </w:rPr>
        <w:t>Белоозеров</w:t>
      </w:r>
      <w:proofErr w:type="spellEnd"/>
      <w:r w:rsidRPr="00F85DB7">
        <w:rPr>
          <w:sz w:val="24"/>
          <w:szCs w:val="24"/>
        </w:rPr>
        <w:t>, — СПб</w:t>
      </w:r>
      <w:proofErr w:type="gramStart"/>
      <w:r w:rsidRPr="00F85DB7">
        <w:rPr>
          <w:sz w:val="24"/>
          <w:szCs w:val="24"/>
        </w:rPr>
        <w:t xml:space="preserve">.: </w:t>
      </w:r>
      <w:proofErr w:type="gramEnd"/>
      <w:r w:rsidRPr="00F85DB7">
        <w:rPr>
          <w:sz w:val="24"/>
          <w:szCs w:val="24"/>
        </w:rPr>
        <w:t>Профессия, 2008. — 352 с.</w:t>
      </w:r>
    </w:p>
    <w:p w14:paraId="08C558A9" w14:textId="77777777" w:rsidR="001F3C52" w:rsidRPr="00F85DB7" w:rsidRDefault="00A0023B" w:rsidP="00563379">
      <w:pPr>
        <w:numPr>
          <w:ilvl w:val="0"/>
          <w:numId w:val="18"/>
        </w:numPr>
        <w:spacing w:after="0" w:line="240" w:lineRule="auto"/>
        <w:ind w:right="14" w:firstLine="519"/>
        <w:rPr>
          <w:sz w:val="24"/>
          <w:szCs w:val="24"/>
        </w:rPr>
      </w:pPr>
      <w:r w:rsidRPr="00F85DB7">
        <w:rPr>
          <w:sz w:val="24"/>
          <w:szCs w:val="24"/>
        </w:rPr>
        <w:t>Рубрикатор научно-технической информации по нанотехнологиям и наноматериалам / РНЦ «Курчатовский институт», ФГУ ГНИИ ИТТ «</w:t>
      </w:r>
      <w:proofErr w:type="spellStart"/>
      <w:r w:rsidRPr="00F85DB7">
        <w:rPr>
          <w:sz w:val="24"/>
          <w:szCs w:val="24"/>
        </w:rPr>
        <w:t>Информика</w:t>
      </w:r>
      <w:proofErr w:type="spellEnd"/>
      <w:r w:rsidRPr="00F85DB7">
        <w:rPr>
          <w:sz w:val="24"/>
          <w:szCs w:val="24"/>
        </w:rPr>
        <w:t xml:space="preserve">», Национальный электронно-информационный консорциум (НЭИКОН), Всероссийский институт научной и технической информации (ВИНИТИ РАН). — М., 2009. — 75 с </w:t>
      </w:r>
      <w:r w:rsidRPr="00F85DB7">
        <w:rPr>
          <w:noProof/>
          <w:sz w:val="24"/>
          <w:szCs w:val="24"/>
        </w:rPr>
        <w:drawing>
          <wp:inline distT="0" distB="0" distL="0" distR="0" wp14:anchorId="6351CFF8" wp14:editId="54A458CD">
            <wp:extent cx="18292" cy="12192"/>
            <wp:effectExtent l="0" t="0" r="0" b="0"/>
            <wp:docPr id="62941" name="Picture 62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" name="Picture 6294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9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B7">
        <w:rPr>
          <w:sz w:val="24"/>
          <w:szCs w:val="24"/>
        </w:rPr>
        <w:t xml:space="preserve">14 Рубрикатор по </w:t>
      </w:r>
      <w:proofErr w:type="spellStart"/>
      <w:r w:rsidRPr="00F85DB7">
        <w:rPr>
          <w:sz w:val="24"/>
          <w:szCs w:val="24"/>
        </w:rPr>
        <w:t>нанонауке</w:t>
      </w:r>
      <w:proofErr w:type="spellEnd"/>
      <w:r w:rsidRPr="00F85DB7">
        <w:rPr>
          <w:sz w:val="24"/>
          <w:szCs w:val="24"/>
        </w:rPr>
        <w:t xml:space="preserve"> И </w:t>
      </w:r>
      <w:proofErr w:type="spellStart"/>
      <w:r w:rsidRPr="00F85DB7">
        <w:rPr>
          <w:sz w:val="24"/>
          <w:szCs w:val="24"/>
        </w:rPr>
        <w:t>нанотехнологиям</w:t>
      </w:r>
      <w:proofErr w:type="spellEnd"/>
      <w:r w:rsidRPr="00F85DB7">
        <w:rPr>
          <w:sz w:val="24"/>
          <w:szCs w:val="24"/>
        </w:rPr>
        <w:t>. — URL: httplwww.rubric.neicon.ru.</w:t>
      </w:r>
    </w:p>
    <w:p w14:paraId="15E6F79B" w14:textId="77777777" w:rsidR="001F3C52" w:rsidRPr="00F85DB7" w:rsidRDefault="00A0023B" w:rsidP="00563379">
      <w:pPr>
        <w:spacing w:after="0" w:line="240" w:lineRule="auto"/>
        <w:ind w:left="1191" w:right="10" w:hanging="10"/>
        <w:jc w:val="center"/>
        <w:rPr>
          <w:sz w:val="24"/>
          <w:szCs w:val="24"/>
        </w:rPr>
      </w:pPr>
      <w:r w:rsidRPr="00F85DB7">
        <w:rPr>
          <w:sz w:val="24"/>
          <w:szCs w:val="24"/>
        </w:rPr>
        <w:t>Е</w:t>
      </w:r>
    </w:p>
    <w:p w14:paraId="58B5AF3A" w14:textId="77777777" w:rsidR="001F3C52" w:rsidRPr="00F85DB7" w:rsidRDefault="00A0023B" w:rsidP="00563379">
      <w:pPr>
        <w:spacing w:after="0" w:line="240" w:lineRule="auto"/>
        <w:ind w:left="3380" w:right="0" w:hanging="2439"/>
        <w:jc w:val="left"/>
        <w:rPr>
          <w:sz w:val="24"/>
          <w:szCs w:val="24"/>
        </w:rPr>
      </w:pPr>
      <w:r w:rsidRPr="00F85DB7">
        <w:rPr>
          <w:sz w:val="24"/>
          <w:szCs w:val="24"/>
        </w:rPr>
        <w:t>Примеры оформления библиографических описаний различных источников,</w:t>
      </w:r>
    </w:p>
    <w:p w14:paraId="4D102D92" w14:textId="77777777" w:rsidR="001F3C52" w:rsidRPr="00F85DB7" w:rsidRDefault="00A0023B" w:rsidP="00563379">
      <w:pPr>
        <w:pStyle w:val="2"/>
        <w:spacing w:line="240" w:lineRule="auto"/>
        <w:ind w:left="3380" w:hanging="2439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t>приведенных</w:t>
      </w:r>
      <w:proofErr w:type="gramEnd"/>
      <w:r w:rsidRPr="00F85DB7">
        <w:rPr>
          <w:sz w:val="24"/>
          <w:szCs w:val="24"/>
        </w:rPr>
        <w:t xml:space="preserve"> в отчете о НИР</w:t>
      </w:r>
    </w:p>
    <w:p w14:paraId="00B10A4B" w14:textId="77777777" w:rsidR="001F3C52" w:rsidRPr="00F85DB7" w:rsidRDefault="00A0023B" w:rsidP="00563379">
      <w:pPr>
        <w:spacing w:after="0" w:line="240" w:lineRule="auto"/>
        <w:ind w:left="528" w:right="14"/>
        <w:rPr>
          <w:sz w:val="24"/>
          <w:szCs w:val="24"/>
        </w:rPr>
      </w:pPr>
      <w:r w:rsidRPr="00F85DB7">
        <w:rPr>
          <w:sz w:val="24"/>
          <w:szCs w:val="24"/>
        </w:rPr>
        <w:t>Статья в периодических изданиях и сборниках статей:</w:t>
      </w:r>
    </w:p>
    <w:p w14:paraId="22E480F7" w14:textId="77777777" w:rsidR="001F3C52" w:rsidRPr="00F85DB7" w:rsidRDefault="00A0023B" w:rsidP="00563379">
      <w:pPr>
        <w:numPr>
          <w:ilvl w:val="0"/>
          <w:numId w:val="19"/>
        </w:numPr>
        <w:spacing w:after="0" w:line="240" w:lineRule="auto"/>
        <w:ind w:right="14" w:firstLine="514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Гуреев</w:t>
      </w:r>
      <w:proofErr w:type="spellEnd"/>
      <w:r w:rsidRPr="00F85DB7">
        <w:rPr>
          <w:sz w:val="24"/>
          <w:szCs w:val="24"/>
        </w:rPr>
        <w:t xml:space="preserve"> В.Н., Мазов Н.А. Использование </w:t>
      </w:r>
      <w:proofErr w:type="spellStart"/>
      <w:r w:rsidRPr="00F85DB7">
        <w:rPr>
          <w:sz w:val="24"/>
          <w:szCs w:val="24"/>
        </w:rPr>
        <w:t>библиометрии</w:t>
      </w:r>
      <w:proofErr w:type="spellEnd"/>
      <w:r w:rsidRPr="00F85DB7">
        <w:rPr>
          <w:sz w:val="24"/>
          <w:szCs w:val="24"/>
        </w:rPr>
        <w:t xml:space="preserve"> для оценки значимости журналов в научных библиотеках (обзор) Н Научно-техническая информация. Сер. 1. — 2015. — N2 2. — С. 8—19.</w:t>
      </w:r>
    </w:p>
    <w:p w14:paraId="33345388" w14:textId="77777777" w:rsidR="001F3C52" w:rsidRPr="00F85DB7" w:rsidRDefault="00A0023B" w:rsidP="00563379">
      <w:pPr>
        <w:numPr>
          <w:ilvl w:val="0"/>
          <w:numId w:val="19"/>
        </w:numPr>
        <w:spacing w:after="0" w:line="240" w:lineRule="auto"/>
        <w:ind w:right="14" w:firstLine="514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Колкова</w:t>
      </w:r>
      <w:proofErr w:type="spellEnd"/>
      <w:r w:rsidRPr="00F85DB7">
        <w:rPr>
          <w:sz w:val="24"/>
          <w:szCs w:val="24"/>
        </w:rPr>
        <w:t xml:space="preserve"> Н.И., </w:t>
      </w:r>
      <w:proofErr w:type="spellStart"/>
      <w:r w:rsidRPr="00F85DB7">
        <w:rPr>
          <w:sz w:val="24"/>
          <w:szCs w:val="24"/>
        </w:rPr>
        <w:t>Скипор</w:t>
      </w:r>
      <w:proofErr w:type="spellEnd"/>
      <w:r w:rsidRPr="00F85DB7">
        <w:rPr>
          <w:sz w:val="24"/>
          <w:szCs w:val="24"/>
        </w:rPr>
        <w:t xml:space="preserve"> И.Л. Терминосистема предметной области «электронные информационные ресурсы»: взгляд с позиций теории и практики // </w:t>
      </w:r>
      <w:proofErr w:type="spellStart"/>
      <w:r w:rsidRPr="00F85DB7">
        <w:rPr>
          <w:sz w:val="24"/>
          <w:szCs w:val="24"/>
        </w:rPr>
        <w:t>Научн</w:t>
      </w:r>
      <w:proofErr w:type="spellEnd"/>
      <w:r w:rsidRPr="00F85DB7">
        <w:rPr>
          <w:sz w:val="24"/>
          <w:szCs w:val="24"/>
        </w:rPr>
        <w:t>. и техн. б-ки. — 2016. — N2 7. — С. 24—41.</w:t>
      </w:r>
    </w:p>
    <w:p w14:paraId="7975588A" w14:textId="77777777" w:rsidR="001F3C52" w:rsidRPr="00F85DB7" w:rsidRDefault="00A0023B" w:rsidP="00563379">
      <w:pPr>
        <w:spacing w:after="0" w:line="240" w:lineRule="auto"/>
        <w:ind w:left="509" w:right="14"/>
        <w:rPr>
          <w:sz w:val="24"/>
          <w:szCs w:val="24"/>
        </w:rPr>
      </w:pPr>
      <w:r w:rsidRPr="00F85DB7">
        <w:rPr>
          <w:sz w:val="24"/>
          <w:szCs w:val="24"/>
        </w:rPr>
        <w:t>Книги, монографии:</w:t>
      </w:r>
    </w:p>
    <w:p w14:paraId="25D29D4F" w14:textId="77777777" w:rsidR="001F3C52" w:rsidRPr="00F85DB7" w:rsidRDefault="00A0023B" w:rsidP="00563379">
      <w:pPr>
        <w:spacing w:after="0" w:line="240" w:lineRule="auto"/>
        <w:ind w:left="519" w:right="14"/>
        <w:rPr>
          <w:sz w:val="24"/>
          <w:szCs w:val="24"/>
        </w:rPr>
      </w:pPr>
      <w:r w:rsidRPr="00F85DB7">
        <w:rPr>
          <w:sz w:val="24"/>
          <w:szCs w:val="24"/>
        </w:rPr>
        <w:t xml:space="preserve">1 Земсков А.И., </w:t>
      </w:r>
      <w:proofErr w:type="spellStart"/>
      <w:r w:rsidRPr="00F85DB7">
        <w:rPr>
          <w:sz w:val="24"/>
          <w:szCs w:val="24"/>
        </w:rPr>
        <w:t>Шрайберг</w:t>
      </w:r>
      <w:proofErr w:type="spellEnd"/>
      <w:r w:rsidRPr="00F85DB7">
        <w:rPr>
          <w:sz w:val="24"/>
          <w:szCs w:val="24"/>
        </w:rPr>
        <w:t xml:space="preserve"> Я.Л. Электронные библиотеки: учебник для вузов. — М.: </w:t>
      </w:r>
      <w:proofErr w:type="spellStart"/>
      <w:r w:rsidRPr="00F85DB7">
        <w:rPr>
          <w:sz w:val="24"/>
          <w:szCs w:val="24"/>
        </w:rPr>
        <w:t>Либерея</w:t>
      </w:r>
      <w:proofErr w:type="spellEnd"/>
      <w:r w:rsidRPr="00F85DB7">
        <w:rPr>
          <w:sz w:val="24"/>
          <w:szCs w:val="24"/>
        </w:rPr>
        <w:t>, 2003. — 351 с. 2 Костюк К.Н. Книга в новой медицинской среде. — М.: Директ-Медиа, 2015 . —430 с.</w:t>
      </w:r>
    </w:p>
    <w:p w14:paraId="1BE9A29D" w14:textId="77777777" w:rsidR="001F3C52" w:rsidRPr="00F85DB7" w:rsidRDefault="00A0023B" w:rsidP="00563379">
      <w:pPr>
        <w:spacing w:after="0" w:line="240" w:lineRule="auto"/>
        <w:ind w:left="519" w:right="14"/>
        <w:rPr>
          <w:sz w:val="24"/>
          <w:szCs w:val="24"/>
        </w:rPr>
      </w:pPr>
      <w:r w:rsidRPr="00F85DB7">
        <w:rPr>
          <w:sz w:val="24"/>
          <w:szCs w:val="24"/>
        </w:rPr>
        <w:t>Тезисы докладов, материалы конференций:</w:t>
      </w:r>
    </w:p>
    <w:p w14:paraId="6D101C60" w14:textId="77777777" w:rsidR="001F3C52" w:rsidRPr="00F85DB7" w:rsidRDefault="00A0023B" w:rsidP="00563379">
      <w:pPr>
        <w:numPr>
          <w:ilvl w:val="0"/>
          <w:numId w:val="20"/>
        </w:numPr>
        <w:spacing w:after="0" w:line="240" w:lineRule="auto"/>
        <w:ind w:right="2" w:firstLine="514"/>
        <w:jc w:val="left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Леготин</w:t>
      </w:r>
      <w:proofErr w:type="spellEnd"/>
      <w:r w:rsidRPr="00F85DB7">
        <w:rPr>
          <w:sz w:val="24"/>
          <w:szCs w:val="24"/>
        </w:rPr>
        <w:t xml:space="preserve"> Е.Ю. Организация метаданных в хранилище данных // Научный поиск. Технические науки: Материалы 3-й науч. </w:t>
      </w:r>
      <w:proofErr w:type="spellStart"/>
      <w:r w:rsidRPr="00F85DB7">
        <w:rPr>
          <w:sz w:val="24"/>
          <w:szCs w:val="24"/>
        </w:rPr>
        <w:t>конф</w:t>
      </w:r>
      <w:proofErr w:type="spellEnd"/>
      <w:r w:rsidRPr="00F85DB7">
        <w:rPr>
          <w:sz w:val="24"/>
          <w:szCs w:val="24"/>
        </w:rPr>
        <w:t xml:space="preserve">. аспирантов и докторантов отв. </w:t>
      </w:r>
      <w:proofErr w:type="gramStart"/>
      <w:r w:rsidRPr="00F85DB7">
        <w:rPr>
          <w:sz w:val="24"/>
          <w:szCs w:val="24"/>
        </w:rPr>
        <w:t>за</w:t>
      </w:r>
      <w:proofErr w:type="gramEnd"/>
      <w:r w:rsidRPr="00F85DB7">
        <w:rPr>
          <w:sz w:val="24"/>
          <w:szCs w:val="24"/>
        </w:rPr>
        <w:t xml:space="preserve"> выл. С.Д. Ваулин; </w:t>
      </w:r>
      <w:proofErr w:type="spellStart"/>
      <w:r w:rsidRPr="00F85DB7">
        <w:rPr>
          <w:sz w:val="24"/>
          <w:szCs w:val="24"/>
        </w:rPr>
        <w:t>Юж</w:t>
      </w:r>
      <w:proofErr w:type="spellEnd"/>
      <w:proofErr w:type="gramStart"/>
      <w:r w:rsidRPr="00F85DB7">
        <w:rPr>
          <w:sz w:val="24"/>
          <w:szCs w:val="24"/>
        </w:rPr>
        <w:t>.-</w:t>
      </w:r>
      <w:proofErr w:type="gramEnd"/>
      <w:r w:rsidRPr="00F85DB7">
        <w:rPr>
          <w:sz w:val="24"/>
          <w:szCs w:val="24"/>
        </w:rPr>
        <w:t xml:space="preserve">Урал. гос. ун-т Т. 2. — Челябинск: Издательский центр </w:t>
      </w:r>
      <w:proofErr w:type="spellStart"/>
      <w:r w:rsidRPr="00F85DB7">
        <w:rPr>
          <w:sz w:val="24"/>
          <w:szCs w:val="24"/>
        </w:rPr>
        <w:t>ЮУрГУ</w:t>
      </w:r>
      <w:proofErr w:type="spellEnd"/>
      <w:r w:rsidRPr="00F85DB7">
        <w:rPr>
          <w:sz w:val="24"/>
          <w:szCs w:val="24"/>
        </w:rPr>
        <w:t>, 2011. — С. 128—132.</w:t>
      </w:r>
    </w:p>
    <w:p w14:paraId="1E1D89AF" w14:textId="4C241DC6" w:rsidR="001F3C52" w:rsidRPr="00F85DB7" w:rsidRDefault="00A0023B" w:rsidP="00563379">
      <w:pPr>
        <w:numPr>
          <w:ilvl w:val="0"/>
          <w:numId w:val="20"/>
        </w:numPr>
        <w:spacing w:after="0" w:line="240" w:lineRule="auto"/>
        <w:ind w:right="2" w:firstLine="514"/>
        <w:jc w:val="left"/>
        <w:rPr>
          <w:sz w:val="24"/>
          <w:szCs w:val="24"/>
        </w:rPr>
      </w:pPr>
      <w:proofErr w:type="spellStart"/>
      <w:r w:rsidRPr="00F85DB7">
        <w:rPr>
          <w:sz w:val="24"/>
          <w:szCs w:val="24"/>
        </w:rPr>
        <w:t>Антопольский</w:t>
      </w:r>
      <w:proofErr w:type="spellEnd"/>
      <w:r w:rsidRPr="00F85DB7">
        <w:rPr>
          <w:sz w:val="24"/>
          <w:szCs w:val="24"/>
        </w:rPr>
        <w:t xml:space="preserve"> А.Б. Система метаданных в электронных библиотеках /l Библиотеки и ассоциации в меняющемся мире: Новые технологии и новые формы сотрудничества: Тр. 8-й </w:t>
      </w:r>
      <w:proofErr w:type="spellStart"/>
      <w:r w:rsidRPr="00F85DB7">
        <w:rPr>
          <w:sz w:val="24"/>
          <w:szCs w:val="24"/>
        </w:rPr>
        <w:t>Ме•ждунар</w:t>
      </w:r>
      <w:proofErr w:type="spellEnd"/>
      <w:r w:rsidRPr="00F85DB7">
        <w:rPr>
          <w:sz w:val="24"/>
          <w:szCs w:val="24"/>
        </w:rPr>
        <w:t xml:space="preserve">. </w:t>
      </w:r>
      <w:proofErr w:type="spellStart"/>
      <w:r w:rsidRPr="00F85DB7">
        <w:rPr>
          <w:sz w:val="24"/>
          <w:szCs w:val="24"/>
        </w:rPr>
        <w:t>конф</w:t>
      </w:r>
      <w:proofErr w:type="spellEnd"/>
      <w:r w:rsidRPr="00F85DB7">
        <w:rPr>
          <w:sz w:val="24"/>
          <w:szCs w:val="24"/>
        </w:rPr>
        <w:t>. «Крым-2001» / г. Судак, (июнь 2001 г)</w:t>
      </w:r>
      <w:proofErr w:type="gramStart"/>
      <w:r w:rsidRPr="00F85DB7">
        <w:rPr>
          <w:sz w:val="24"/>
          <w:szCs w:val="24"/>
        </w:rPr>
        <w:t>.</w:t>
      </w:r>
      <w:proofErr w:type="gramEnd"/>
      <w:r w:rsidRPr="00F85DB7">
        <w:rPr>
          <w:sz w:val="24"/>
          <w:szCs w:val="24"/>
        </w:rPr>
        <w:t xml:space="preserve"> — </w:t>
      </w:r>
      <w:proofErr w:type="gramStart"/>
      <w:r w:rsidRPr="00F85DB7">
        <w:rPr>
          <w:sz w:val="24"/>
          <w:szCs w:val="24"/>
        </w:rPr>
        <w:t>т</w:t>
      </w:r>
      <w:proofErr w:type="gramEnd"/>
      <w:r w:rsidRPr="00F85DB7">
        <w:rPr>
          <w:sz w:val="24"/>
          <w:szCs w:val="24"/>
        </w:rPr>
        <w:t>. 1. — м., 2001. —с. 287—298.</w:t>
      </w:r>
    </w:p>
    <w:p w14:paraId="6E37CD52" w14:textId="77777777" w:rsidR="001F3C52" w:rsidRPr="00F85DB7" w:rsidRDefault="00A0023B" w:rsidP="00563379">
      <w:pPr>
        <w:spacing w:after="0" w:line="240" w:lineRule="auto"/>
        <w:ind w:left="4" w:right="14" w:firstLine="509"/>
        <w:rPr>
          <w:sz w:val="24"/>
          <w:szCs w:val="24"/>
        </w:rPr>
      </w:pPr>
      <w:proofErr w:type="gramStart"/>
      <w:r w:rsidRPr="00F85DB7">
        <w:rPr>
          <w:sz w:val="24"/>
          <w:szCs w:val="24"/>
        </w:rPr>
        <w:lastRenderedPageBreak/>
        <w:t>З</w:t>
      </w:r>
      <w:proofErr w:type="gramEnd"/>
      <w:r w:rsidRPr="00F85DB7">
        <w:rPr>
          <w:sz w:val="24"/>
          <w:szCs w:val="24"/>
        </w:rPr>
        <w:t xml:space="preserve"> Парфенова С.Л., Гришакина Е.Г., Золотарев Д.В. 4-я Международная научно-практическая конференция «Научное издание международного уровня — 2015: современные тенденции в мировой практике редактирования, издания и оценки научных публикаций» Наука. Инновации. Образование . —2015. 17. —С. 241—252.</w:t>
      </w:r>
    </w:p>
    <w:p w14:paraId="6DCCBF51" w14:textId="77777777" w:rsidR="001F3C52" w:rsidRPr="00F85DB7" w:rsidRDefault="00A0023B" w:rsidP="00563379">
      <w:pPr>
        <w:spacing w:after="0" w:line="240" w:lineRule="auto"/>
        <w:ind w:left="528" w:right="14"/>
        <w:rPr>
          <w:sz w:val="24"/>
          <w:szCs w:val="24"/>
        </w:rPr>
      </w:pPr>
      <w:r w:rsidRPr="00F85DB7">
        <w:rPr>
          <w:sz w:val="24"/>
          <w:szCs w:val="24"/>
        </w:rPr>
        <w:t>Патентная документация согласно стандарту ВОИС:</w:t>
      </w:r>
    </w:p>
    <w:p w14:paraId="62D4826E" w14:textId="77777777" w:rsidR="001F3C52" w:rsidRPr="00F85DB7" w:rsidRDefault="00A0023B" w:rsidP="00563379">
      <w:pPr>
        <w:spacing w:after="0" w:line="240" w:lineRule="auto"/>
        <w:ind w:left="528" w:right="14"/>
        <w:rPr>
          <w:sz w:val="24"/>
          <w:szCs w:val="24"/>
        </w:rPr>
      </w:pPr>
      <w:r w:rsidRPr="00F85DB7">
        <w:rPr>
          <w:sz w:val="24"/>
          <w:szCs w:val="24"/>
        </w:rPr>
        <w:t>1 ВУ (код страны) 18875 (N2 патентного документа) С</w:t>
      </w:r>
      <w:proofErr w:type="gramStart"/>
      <w:r w:rsidRPr="00F85DB7">
        <w:rPr>
          <w:sz w:val="24"/>
          <w:szCs w:val="24"/>
        </w:rPr>
        <w:t>1</w:t>
      </w:r>
      <w:proofErr w:type="gramEnd"/>
      <w:r w:rsidRPr="00F85DB7">
        <w:rPr>
          <w:sz w:val="24"/>
          <w:szCs w:val="24"/>
        </w:rPr>
        <w:t xml:space="preserve"> (код вида документа), 2010 (дата публикации).</w:t>
      </w:r>
    </w:p>
    <w:p w14:paraId="0D9CA77B" w14:textId="77777777" w:rsidR="001F3C52" w:rsidRPr="00F85DB7" w:rsidRDefault="00A0023B" w:rsidP="00563379">
      <w:pPr>
        <w:spacing w:after="0" w:line="240" w:lineRule="auto"/>
        <w:ind w:left="519" w:right="14"/>
        <w:rPr>
          <w:sz w:val="24"/>
          <w:szCs w:val="24"/>
        </w:rPr>
      </w:pPr>
      <w:r w:rsidRPr="00F85DB7">
        <w:rPr>
          <w:sz w:val="24"/>
          <w:szCs w:val="24"/>
        </w:rPr>
        <w:t>Электронные ресурсы:</w:t>
      </w:r>
    </w:p>
    <w:p w14:paraId="4DD1D447" w14:textId="77777777" w:rsidR="001F3C52" w:rsidRPr="00F85DB7" w:rsidRDefault="00A0023B" w:rsidP="00563379">
      <w:pPr>
        <w:numPr>
          <w:ilvl w:val="0"/>
          <w:numId w:val="21"/>
        </w:numPr>
        <w:spacing w:after="0" w:line="240" w:lineRule="auto"/>
        <w:ind w:right="14" w:firstLine="514"/>
        <w:rPr>
          <w:sz w:val="24"/>
          <w:szCs w:val="24"/>
        </w:rPr>
      </w:pPr>
      <w:r w:rsidRPr="00F85DB7">
        <w:rPr>
          <w:sz w:val="24"/>
          <w:szCs w:val="24"/>
        </w:rPr>
        <w:t>Статистические показатели российского книгоиздания в 2006 г.: цифры и рейтинги [Электронный ресурс]. — 2006. — URL: httpWbookhamber.ru,'stat_2006.htm (дата обращения 12.03.2009).</w:t>
      </w:r>
    </w:p>
    <w:p w14:paraId="05C98349" w14:textId="77777777" w:rsidR="001F3C52" w:rsidRPr="00F85DB7" w:rsidRDefault="00A0023B" w:rsidP="00563379">
      <w:pPr>
        <w:numPr>
          <w:ilvl w:val="0"/>
          <w:numId w:val="21"/>
        </w:numPr>
        <w:spacing w:after="0" w:line="240" w:lineRule="auto"/>
        <w:ind w:right="14" w:firstLine="514"/>
        <w:rPr>
          <w:sz w:val="24"/>
          <w:szCs w:val="24"/>
        </w:rPr>
      </w:pPr>
      <w:r w:rsidRPr="00F85DB7">
        <w:rPr>
          <w:sz w:val="24"/>
          <w:szCs w:val="24"/>
        </w:rPr>
        <w:t xml:space="preserve">Прогноз научно-технологического развития Российской Федерации на период до 2030 года. — URL: http:// </w:t>
      </w:r>
      <w:proofErr w:type="spellStart"/>
      <w:r w:rsidRPr="00F85DB7">
        <w:rPr>
          <w:sz w:val="24"/>
          <w:szCs w:val="24"/>
        </w:rPr>
        <w:t>government</w:t>
      </w:r>
      <w:proofErr w:type="spellEnd"/>
      <w:r w:rsidRPr="00F85DB7">
        <w:rPr>
          <w:sz w:val="24"/>
          <w:szCs w:val="24"/>
        </w:rPr>
        <w:t xml:space="preserve">. </w:t>
      </w:r>
      <w:proofErr w:type="spellStart"/>
      <w:r w:rsidRPr="00F85DB7">
        <w:rPr>
          <w:sz w:val="24"/>
          <w:szCs w:val="24"/>
        </w:rPr>
        <w:t>ru</w:t>
      </w:r>
      <w:proofErr w:type="spellEnd"/>
      <w:r w:rsidRPr="00F85DB7">
        <w:rPr>
          <w:sz w:val="24"/>
          <w:szCs w:val="24"/>
        </w:rPr>
        <w:t>/</w:t>
      </w:r>
      <w:proofErr w:type="spellStart"/>
      <w:r w:rsidRPr="00F85DB7">
        <w:rPr>
          <w:sz w:val="24"/>
          <w:szCs w:val="24"/>
        </w:rPr>
        <w:t>media</w:t>
      </w:r>
      <w:proofErr w:type="spellEnd"/>
      <w:r w:rsidRPr="00F85DB7">
        <w:rPr>
          <w:sz w:val="24"/>
          <w:szCs w:val="24"/>
        </w:rPr>
        <w:t>,'</w:t>
      </w:r>
      <w:proofErr w:type="spellStart"/>
      <w:r w:rsidRPr="00F85DB7">
        <w:rPr>
          <w:sz w:val="24"/>
          <w:szCs w:val="24"/>
        </w:rPr>
        <w:t>fles</w:t>
      </w:r>
      <w:proofErr w:type="spellEnd"/>
      <w:r w:rsidRPr="00F85DB7">
        <w:rPr>
          <w:sz w:val="24"/>
          <w:szCs w:val="24"/>
        </w:rPr>
        <w:t>/41 d4b737638891 da2184/</w:t>
      </w:r>
      <w:proofErr w:type="spellStart"/>
      <w:r w:rsidRPr="00F85DB7">
        <w:rPr>
          <w:sz w:val="24"/>
          <w:szCs w:val="24"/>
        </w:rPr>
        <w:t>pdf</w:t>
      </w:r>
      <w:proofErr w:type="spellEnd"/>
      <w:r w:rsidRPr="00F85DB7">
        <w:rPr>
          <w:sz w:val="24"/>
          <w:szCs w:val="24"/>
        </w:rPr>
        <w:t xml:space="preserve"> (дата обращения 15.11.2016).</w:t>
      </w:r>
    </w:p>
    <w:p w14:paraId="1EBE32AE" w14:textId="77777777" w:rsidR="001F3C52" w:rsidRPr="00F85DB7" w:rsidRDefault="00A0023B" w:rsidP="00563379">
      <w:pPr>
        <w:spacing w:after="0" w:line="240" w:lineRule="auto"/>
        <w:ind w:left="519" w:right="14"/>
        <w:rPr>
          <w:sz w:val="24"/>
          <w:szCs w:val="24"/>
          <w:lang w:val="en-US"/>
        </w:rPr>
      </w:pP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  <w:lang w:val="en-US"/>
        </w:rPr>
        <w:t xml:space="preserve"> Web of Science. — URL: http://apps.webofknowledge.com/ (</w:t>
      </w:r>
      <w:r w:rsidRPr="00F85DB7">
        <w:rPr>
          <w:sz w:val="24"/>
          <w:szCs w:val="24"/>
        </w:rPr>
        <w:t>дата</w:t>
      </w:r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обращения</w:t>
      </w:r>
      <w:r w:rsidRPr="00F85DB7">
        <w:rPr>
          <w:sz w:val="24"/>
          <w:szCs w:val="24"/>
          <w:lang w:val="en-US"/>
        </w:rPr>
        <w:t xml:space="preserve"> 15.11.2016).</w:t>
      </w:r>
    </w:p>
    <w:p w14:paraId="01AB08AB" w14:textId="77777777" w:rsidR="001F3C52" w:rsidRPr="00F85DB7" w:rsidRDefault="00A0023B" w:rsidP="00563379">
      <w:pPr>
        <w:spacing w:after="0" w:line="240" w:lineRule="auto"/>
        <w:ind w:left="528" w:right="14"/>
        <w:rPr>
          <w:sz w:val="24"/>
          <w:szCs w:val="24"/>
        </w:rPr>
      </w:pPr>
      <w:r w:rsidRPr="00F85DB7">
        <w:rPr>
          <w:sz w:val="24"/>
          <w:szCs w:val="24"/>
        </w:rPr>
        <w:t>Нормативные документы:</w:t>
      </w:r>
    </w:p>
    <w:p w14:paraId="1978383A" w14:textId="77777777" w:rsidR="001F3C52" w:rsidRPr="00F85DB7" w:rsidRDefault="00A0023B" w:rsidP="00563379">
      <w:pPr>
        <w:numPr>
          <w:ilvl w:val="0"/>
          <w:numId w:val="22"/>
        </w:numPr>
        <w:spacing w:after="0" w:line="240" w:lineRule="auto"/>
        <w:ind w:right="14" w:firstLine="514"/>
        <w:rPr>
          <w:sz w:val="24"/>
          <w:szCs w:val="24"/>
        </w:rPr>
      </w:pPr>
      <w:r w:rsidRPr="00F85DB7">
        <w:rPr>
          <w:sz w:val="24"/>
          <w:szCs w:val="24"/>
        </w:rPr>
        <w:t xml:space="preserve">ГОСТ 7.0.96—2016 Система стандартов по информации, библиотечному и издательскому делу. Электронные библиотеки. Основные виды. Структура. Технология формирования. — М.: </w:t>
      </w:r>
      <w:proofErr w:type="spellStart"/>
      <w:r w:rsidRPr="00F85DB7">
        <w:rPr>
          <w:sz w:val="24"/>
          <w:szCs w:val="24"/>
        </w:rPr>
        <w:t>Стандартинформ</w:t>
      </w:r>
      <w:proofErr w:type="spellEnd"/>
      <w:r w:rsidRPr="00F85DB7">
        <w:rPr>
          <w:sz w:val="24"/>
          <w:szCs w:val="24"/>
        </w:rPr>
        <w:t>, 2016. — 16 с</w:t>
      </w:r>
      <w:r w:rsidRPr="00F85DB7">
        <w:rPr>
          <w:noProof/>
          <w:sz w:val="24"/>
          <w:szCs w:val="24"/>
        </w:rPr>
        <w:drawing>
          <wp:inline distT="0" distB="0" distL="0" distR="0" wp14:anchorId="1607A1EC" wp14:editId="3DDB939B">
            <wp:extent cx="12195" cy="12192"/>
            <wp:effectExtent l="0" t="0" r="0" b="0"/>
            <wp:docPr id="65579" name="Picture 65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" name="Picture 6557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D414" w14:textId="77777777" w:rsidR="001F3C52" w:rsidRPr="00F85DB7" w:rsidRDefault="00A0023B" w:rsidP="00563379">
      <w:pPr>
        <w:numPr>
          <w:ilvl w:val="0"/>
          <w:numId w:val="22"/>
        </w:numPr>
        <w:spacing w:after="0" w:line="240" w:lineRule="auto"/>
        <w:ind w:right="14" w:firstLine="514"/>
        <w:rPr>
          <w:sz w:val="24"/>
          <w:szCs w:val="24"/>
        </w:rPr>
      </w:pPr>
      <w:r w:rsidRPr="00F85DB7">
        <w:rPr>
          <w:sz w:val="24"/>
          <w:szCs w:val="24"/>
        </w:rPr>
        <w:t xml:space="preserve">Приказ Минобразования РФ от 19 </w:t>
      </w:r>
      <w:proofErr w:type="spellStart"/>
      <w:r w:rsidRPr="00F85DB7">
        <w:rPr>
          <w:sz w:val="24"/>
          <w:szCs w:val="24"/>
        </w:rPr>
        <w:t>декабр</w:t>
      </w:r>
      <w:proofErr w:type="spellEnd"/>
      <w:r w:rsidRPr="00F85DB7">
        <w:rPr>
          <w:sz w:val="24"/>
          <w:szCs w:val="24"/>
        </w:rPr>
        <w:t xml:space="preserve">; 2013 г. N2 1367 «Об утверждении Порядка организации и осуществления образовательной деятельности по образовательным программам ВЫСШЕГО образования — программам бакалавриата, программам специалитета, программам магистратуры». — URL: </w:t>
      </w:r>
      <w:proofErr w:type="spellStart"/>
      <w:r w:rsidRPr="00F85DB7">
        <w:rPr>
          <w:sz w:val="24"/>
          <w:szCs w:val="24"/>
        </w:rPr>
        <w:t>httpWwww</w:t>
      </w:r>
      <w:proofErr w:type="spellEnd"/>
      <w:r w:rsidRPr="00F85DB7">
        <w:rPr>
          <w:sz w:val="24"/>
          <w:szCs w:val="24"/>
        </w:rPr>
        <w:t xml:space="preserve">. </w:t>
      </w:r>
      <w:proofErr w:type="spellStart"/>
      <w:r w:rsidRPr="00F85DB7">
        <w:rPr>
          <w:sz w:val="24"/>
          <w:szCs w:val="24"/>
        </w:rPr>
        <w:t>consultant.t•u</w:t>
      </w:r>
      <w:proofErr w:type="spellEnd"/>
      <w:r w:rsidRPr="00F85DB7">
        <w:rPr>
          <w:sz w:val="24"/>
          <w:szCs w:val="24"/>
        </w:rPr>
        <w:t xml:space="preserve">/ </w:t>
      </w:r>
      <w:proofErr w:type="spellStart"/>
      <w:r w:rsidRPr="00F85DB7">
        <w:rPr>
          <w:sz w:val="24"/>
          <w:szCs w:val="24"/>
        </w:rPr>
        <w:t>document</w:t>
      </w:r>
      <w:proofErr w:type="spellEnd"/>
      <w:r w:rsidRPr="00F85DB7">
        <w:rPr>
          <w:sz w:val="24"/>
          <w:szCs w:val="24"/>
        </w:rPr>
        <w:t>/cons_doc_LAW_159671/(дата обращения: 04.08.2016).</w:t>
      </w:r>
    </w:p>
    <w:p w14:paraId="2B01C6ED" w14:textId="77777777" w:rsidR="001F3C52" w:rsidRPr="00F85DB7" w:rsidRDefault="00A0023B" w:rsidP="00563379">
      <w:pPr>
        <w:spacing w:after="0" w:line="240" w:lineRule="auto"/>
        <w:ind w:left="4" w:right="14" w:firstLine="528"/>
        <w:rPr>
          <w:sz w:val="24"/>
          <w:szCs w:val="24"/>
          <w:lang w:val="en-US"/>
        </w:rPr>
      </w:pPr>
      <w:proofErr w:type="gramStart"/>
      <w:r w:rsidRPr="00F85DB7">
        <w:rPr>
          <w:sz w:val="24"/>
          <w:szCs w:val="24"/>
        </w:rPr>
        <w:t>З</w:t>
      </w:r>
      <w:proofErr w:type="gramEnd"/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БО</w:t>
      </w:r>
      <w:r w:rsidRPr="00F85DB7">
        <w:rPr>
          <w:sz w:val="24"/>
          <w:szCs w:val="24"/>
          <w:lang w:val="en-US"/>
        </w:rPr>
        <w:t xml:space="preserve"> 25964-1:2011. lnformation and documentation — Thesauri and interoperability with other vocabulafes — Part 1: </w:t>
      </w:r>
      <w:proofErr w:type="gramStart"/>
      <w:r w:rsidRPr="00F85DB7">
        <w:rPr>
          <w:sz w:val="24"/>
          <w:szCs w:val="24"/>
          <w:lang w:val="en-US"/>
        </w:rPr>
        <w:t>Thesauri for information retrieval.</w:t>
      </w:r>
      <w:proofErr w:type="gramEnd"/>
      <w:r w:rsidRPr="00F85DB7">
        <w:rPr>
          <w:sz w:val="24"/>
          <w:szCs w:val="24"/>
          <w:lang w:val="en-US"/>
        </w:rPr>
        <w:t xml:space="preserve"> — URL: http://www.iso.org/iso/catalogue_detail.htm?csnumber=53657 (</w:t>
      </w:r>
      <w:r w:rsidRPr="00F85DB7">
        <w:rPr>
          <w:sz w:val="24"/>
          <w:szCs w:val="24"/>
        </w:rPr>
        <w:t>дата</w:t>
      </w:r>
      <w:r w:rsidRPr="00F85DB7">
        <w:rPr>
          <w:sz w:val="24"/>
          <w:szCs w:val="24"/>
          <w:lang w:val="en-US"/>
        </w:rPr>
        <w:t xml:space="preserve"> </w:t>
      </w:r>
      <w:r w:rsidRPr="00F85DB7">
        <w:rPr>
          <w:sz w:val="24"/>
          <w:szCs w:val="24"/>
        </w:rPr>
        <w:t>обращения</w:t>
      </w:r>
      <w:r w:rsidRPr="00F85DB7">
        <w:rPr>
          <w:sz w:val="24"/>
          <w:szCs w:val="24"/>
          <w:lang w:val="en-US"/>
        </w:rPr>
        <w:t>: 20.10.2016).</w:t>
      </w:r>
      <w:bookmarkStart w:id="0" w:name="_GoBack"/>
      <w:bookmarkEnd w:id="0"/>
    </w:p>
    <w:sectPr w:rsidR="001F3C52" w:rsidRPr="00F85DB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numRestart w:val="eachPage"/>
      </w:footnotePr>
      <w:pgSz w:w="11906" w:h="16838"/>
      <w:pgMar w:top="2470" w:right="1200" w:bottom="1795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5035A" w14:textId="77777777" w:rsidR="00211BB3" w:rsidRDefault="00211BB3">
      <w:pPr>
        <w:spacing w:after="0" w:line="240" w:lineRule="auto"/>
      </w:pPr>
      <w:r>
        <w:separator/>
      </w:r>
    </w:p>
  </w:endnote>
  <w:endnote w:type="continuationSeparator" w:id="0">
    <w:p w14:paraId="52645714" w14:textId="77777777" w:rsidR="00211BB3" w:rsidRDefault="0021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A7347" w14:textId="77777777" w:rsidR="00CD379E" w:rsidRDefault="00CD379E">
    <w:pPr>
      <w:spacing w:after="0" w:line="259" w:lineRule="auto"/>
      <w:ind w:left="1008" w:right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6910E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44E14" w14:textId="77777777" w:rsidR="00CD379E" w:rsidRDefault="00CD379E">
    <w:pPr>
      <w:spacing w:after="0" w:line="259" w:lineRule="auto"/>
      <w:ind w:left="-422" w:right="10447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4121455" wp14:editId="04A2DFBE">
          <wp:simplePos x="0" y="0"/>
          <wp:positionH relativeFrom="page">
            <wp:posOffset>414612</wp:posOffset>
          </wp:positionH>
          <wp:positionV relativeFrom="page">
            <wp:posOffset>8369809</wp:posOffset>
          </wp:positionV>
          <wp:extent cx="12195" cy="18288"/>
          <wp:effectExtent l="0" t="0" r="0" b="0"/>
          <wp:wrapSquare wrapText="bothSides"/>
          <wp:docPr id="6780" name="Picture 67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0" name="Picture 67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5" cy="1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4541A" w14:textId="77777777" w:rsidR="00CD379E" w:rsidRDefault="00CD379E">
    <w:pPr>
      <w:spacing w:after="0" w:line="259" w:lineRule="auto"/>
      <w:ind w:left="-422" w:right="10447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76E2DD9" wp14:editId="58E1D604">
          <wp:simplePos x="0" y="0"/>
          <wp:positionH relativeFrom="page">
            <wp:posOffset>414612</wp:posOffset>
          </wp:positionH>
          <wp:positionV relativeFrom="page">
            <wp:posOffset>8369809</wp:posOffset>
          </wp:positionV>
          <wp:extent cx="12195" cy="18288"/>
          <wp:effectExtent l="0" t="0" r="0" b="0"/>
          <wp:wrapSquare wrapText="bothSides"/>
          <wp:docPr id="1" name="Picture 67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0" name="Picture 67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5" cy="1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7C33C" w14:textId="77777777" w:rsidR="00CD379E" w:rsidRDefault="00CD379E">
    <w:pPr>
      <w:spacing w:after="0" w:line="259" w:lineRule="auto"/>
      <w:ind w:left="528" w:right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B30931B" wp14:editId="1188799C">
          <wp:simplePos x="0" y="0"/>
          <wp:positionH relativeFrom="page">
            <wp:posOffset>884098</wp:posOffset>
          </wp:positionH>
          <wp:positionV relativeFrom="page">
            <wp:posOffset>9698736</wp:posOffset>
          </wp:positionV>
          <wp:extent cx="6097" cy="6097"/>
          <wp:effectExtent l="0" t="0" r="0" b="0"/>
          <wp:wrapSquare wrapText="bothSides"/>
          <wp:docPr id="54357" name="Picture 54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357" name="Picture 543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7" cy="6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6910E3" w:rsidRPr="006910E3">
      <w:rPr>
        <w:noProof/>
        <w:sz w:val="20"/>
      </w:rPr>
      <w:t>18</w:t>
    </w:r>
    <w:r>
      <w:rPr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65AF7" w14:textId="77777777" w:rsidR="00CD379E" w:rsidRDefault="00CD379E">
    <w:pPr>
      <w:spacing w:after="0" w:line="259" w:lineRule="auto"/>
      <w:ind w:left="0" w:right="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3A75">
      <w:rPr>
        <w:noProof/>
      </w:rPr>
      <w:t>11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6EA0D" w14:textId="77777777" w:rsidR="00CD379E" w:rsidRDefault="00CD379E">
    <w:pPr>
      <w:spacing w:after="22" w:line="259" w:lineRule="auto"/>
      <w:ind w:left="0" w:right="19"/>
      <w:jc w:val="center"/>
    </w:pPr>
    <w:r>
      <w:rPr>
        <w:sz w:val="20"/>
      </w:rPr>
      <w:t xml:space="preserve">Москва </w:t>
    </w:r>
    <w:r>
      <w:t>2015</w:t>
    </w:r>
  </w:p>
  <w:p w14:paraId="31CDF1B4" w14:textId="77777777" w:rsidR="00CD379E" w:rsidRDefault="00CD379E">
    <w:pPr>
      <w:spacing w:after="0" w:line="259" w:lineRule="auto"/>
      <w:ind w:left="0" w:right="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F91">
      <w:rPr>
        <w:noProof/>
      </w:rPr>
      <w:t>13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0FD4A" w14:textId="77777777" w:rsidR="00CD379E" w:rsidRDefault="00CD379E">
    <w:pPr>
      <w:spacing w:after="160" w:line="259" w:lineRule="auto"/>
      <w:ind w:left="0" w:right="0"/>
      <w:jc w:val="lef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0ED05" w14:textId="77777777" w:rsidR="00CD379E" w:rsidRDefault="00CD379E">
    <w:pPr>
      <w:spacing w:after="0" w:line="259" w:lineRule="auto"/>
      <w:ind w:left="0" w:right="2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3A75">
      <w:rPr>
        <w:noProof/>
      </w:rPr>
      <w:t>14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E7B42" w14:textId="77777777" w:rsidR="00CD379E" w:rsidRDefault="00CD379E">
    <w:pPr>
      <w:spacing w:after="0" w:line="259" w:lineRule="auto"/>
      <w:ind w:left="0" w:right="2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19E9F" w14:textId="77777777" w:rsidR="00211BB3" w:rsidRDefault="00211BB3">
      <w:pPr>
        <w:spacing w:after="87" w:line="216" w:lineRule="auto"/>
        <w:ind w:left="442" w:right="615" w:firstLine="509"/>
      </w:pPr>
      <w:r>
        <w:separator/>
      </w:r>
    </w:p>
  </w:footnote>
  <w:footnote w:type="continuationSeparator" w:id="0">
    <w:p w14:paraId="75E9C13E" w14:textId="77777777" w:rsidR="00211BB3" w:rsidRDefault="00211BB3">
      <w:pPr>
        <w:spacing w:after="87" w:line="216" w:lineRule="auto"/>
        <w:ind w:left="442" w:right="615" w:firstLine="50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86055" w14:textId="77777777" w:rsidR="00CD379E" w:rsidRDefault="00CD379E">
    <w:pPr>
      <w:spacing w:after="0" w:line="259" w:lineRule="auto"/>
      <w:ind w:left="0" w:right="615"/>
      <w:jc w:val="right"/>
    </w:pPr>
    <w:r>
      <w:rPr>
        <w:sz w:val="36"/>
      </w:rPr>
      <w:t xml:space="preserve">гост </w:t>
    </w:r>
    <w:r>
      <w:rPr>
        <w:sz w:val="26"/>
      </w:rPr>
      <w:t>7.32—2017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10517" w14:textId="77777777" w:rsidR="00CD379E" w:rsidRDefault="00CD379E">
    <w:pPr>
      <w:spacing w:after="185" w:line="259" w:lineRule="auto"/>
      <w:ind w:left="567" w:right="0"/>
      <w:jc w:val="left"/>
    </w:pPr>
    <w:r>
      <w:rPr>
        <w:sz w:val="30"/>
      </w:rPr>
      <w:t xml:space="preserve">гост </w:t>
    </w:r>
    <w:r>
      <w:t>7.32—2017</w:t>
    </w:r>
  </w:p>
  <w:p w14:paraId="0CAD1209" w14:textId="77777777" w:rsidR="00CD379E" w:rsidRDefault="00CD379E">
    <w:pPr>
      <w:spacing w:after="0" w:line="259" w:lineRule="auto"/>
      <w:ind w:left="941" w:right="0"/>
      <w:jc w:val="center"/>
    </w:pPr>
    <w:r>
      <w:t xml:space="preserve">приложение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0C16D" w14:textId="45AE26D4" w:rsidR="00CD379E" w:rsidRPr="00B03A75" w:rsidRDefault="00CD379E" w:rsidP="00B03A75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62321" w14:textId="77777777" w:rsidR="00CD379E" w:rsidRDefault="00CD379E">
    <w:pPr>
      <w:spacing w:after="212" w:line="259" w:lineRule="auto"/>
      <w:ind w:left="0" w:right="1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AE0075" wp14:editId="1D54577B">
              <wp:simplePos x="0" y="0"/>
              <wp:positionH relativeFrom="page">
                <wp:posOffset>262181</wp:posOffset>
              </wp:positionH>
              <wp:positionV relativeFrom="page">
                <wp:posOffset>1225296</wp:posOffset>
              </wp:positionV>
              <wp:extent cx="60972" cy="91440"/>
              <wp:effectExtent l="0" t="0" r="0" b="0"/>
              <wp:wrapSquare wrapText="bothSides"/>
              <wp:docPr id="111892" name="Group 1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72" cy="91440"/>
                        <a:chOff x="0" y="0"/>
                        <a:chExt cx="60972" cy="91440"/>
                      </a:xfrm>
                    </wpg:grpSpPr>
                    <pic:pic xmlns:pic="http://schemas.openxmlformats.org/drawingml/2006/picture">
                      <pic:nvPicPr>
                        <pic:cNvPr id="111893" name="Picture 111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7" y="0"/>
                          <a:ext cx="54875" cy="548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94" name="Picture 11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5344"/>
                          <a:ext cx="6097" cy="60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1892" style="width:4.80097pt;height:7.2pt;position:absolute;mso-position-horizontal-relative:page;mso-position-horizontal:absolute;margin-left:20.6442pt;mso-position-vertical-relative:page;margin-top:96.48pt;" coordsize="609,914">
              <v:shape id="Picture 111893" style="position:absolute;width:548;height:548;left:60;top:0;" filled="f">
                <v:imagedata r:id="rId125"/>
              </v:shape>
              <v:shape id="Picture 111894" style="position:absolute;width:60;height:60;left:0;top:853;" filled="f">
                <v:imagedata r:id="rId113"/>
              </v:shape>
              <w10:wrap type="square"/>
            </v:group>
          </w:pict>
        </mc:Fallback>
      </mc:AlternateContent>
    </w:r>
    <w:r>
      <w:rPr>
        <w:sz w:val="30"/>
      </w:rPr>
      <w:t xml:space="preserve">гост </w:t>
    </w:r>
    <w:r>
      <w:t>7.32—2017</w:t>
    </w:r>
  </w:p>
  <w:p w14:paraId="136E5679" w14:textId="77777777" w:rsidR="00CD379E" w:rsidRDefault="00CD379E">
    <w:pPr>
      <w:spacing w:after="0" w:line="259" w:lineRule="auto"/>
      <w:ind w:left="519" w:right="0"/>
      <w:jc w:val="left"/>
    </w:pPr>
    <w:proofErr w:type="spellStart"/>
    <w:r>
      <w:rPr>
        <w:sz w:val="28"/>
      </w:rPr>
      <w:t>пр</w:t>
    </w:r>
    <w:proofErr w:type="spellEnd"/>
    <w:r>
      <w:rPr>
        <w:sz w:val="28"/>
      </w:rPr>
      <w:t xml:space="preserve"> </w:t>
    </w:r>
    <w:r>
      <w:t xml:space="preserve">и м </w:t>
    </w:r>
    <w:r>
      <w:rPr>
        <w:sz w:val="28"/>
      </w:rPr>
      <w:t xml:space="preserve">ер </w:t>
    </w:r>
    <w:r>
      <w:rPr>
        <w:sz w:val="18"/>
      </w:rPr>
      <w:t xml:space="preserve">— </w:t>
    </w:r>
    <w:r>
      <w:t xml:space="preserve">Образец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8588C" w14:textId="77777777" w:rsidR="00CD379E" w:rsidRDefault="00CD379E">
    <w:pPr>
      <w:spacing w:after="160" w:line="259" w:lineRule="auto"/>
      <w:ind w:left="0" w:right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7BB95" w14:textId="0787370B" w:rsidR="00CD379E" w:rsidRPr="00B03A75" w:rsidRDefault="00CD379E" w:rsidP="00B03A75">
    <w:pPr>
      <w:pStyle w:val="a5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8E5CE" w14:textId="77777777" w:rsidR="00CD379E" w:rsidRDefault="00CD379E">
    <w:pPr>
      <w:spacing w:after="0" w:line="259" w:lineRule="auto"/>
      <w:ind w:left="0" w:right="202"/>
      <w:jc w:val="right"/>
    </w:pPr>
    <w:r>
      <w:rPr>
        <w:sz w:val="36"/>
      </w:rPr>
      <w:t xml:space="preserve">гост </w:t>
    </w:r>
    <w:r>
      <w:rPr>
        <w:sz w:val="26"/>
      </w:rPr>
      <w:t>7.32—2017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457"/>
    <w:multiLevelType w:val="hybridMultilevel"/>
    <w:tmpl w:val="3D94C718"/>
    <w:lvl w:ilvl="0" w:tplc="5FA6D934">
      <w:start w:val="1"/>
      <w:numFmt w:val="bullet"/>
      <w:lvlText w:val="-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AAE8AA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B2F858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E414C8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260EFC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34550E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922964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E4E6FA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84EC08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417F94"/>
    <w:multiLevelType w:val="hybridMultilevel"/>
    <w:tmpl w:val="64BCEE1E"/>
    <w:lvl w:ilvl="0" w:tplc="A1D0230E">
      <w:start w:val="1"/>
      <w:numFmt w:val="bullet"/>
      <w:lvlText w:val="-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824CB6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021CAC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EC014A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C065D6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DEE54C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988DE4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0675EA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46FAD2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B8123A"/>
    <w:multiLevelType w:val="hybridMultilevel"/>
    <w:tmpl w:val="BA060E8A"/>
    <w:lvl w:ilvl="0" w:tplc="409020DA">
      <w:start w:val="1"/>
      <w:numFmt w:val="bullet"/>
      <w:lvlText w:val="-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44B7DE">
      <w:start w:val="1"/>
      <w:numFmt w:val="bullet"/>
      <w:lvlText w:val="o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2EA1A">
      <w:start w:val="1"/>
      <w:numFmt w:val="bullet"/>
      <w:lvlText w:val="▪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A8640E">
      <w:start w:val="1"/>
      <w:numFmt w:val="bullet"/>
      <w:lvlText w:val="•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2654B6">
      <w:start w:val="1"/>
      <w:numFmt w:val="bullet"/>
      <w:lvlText w:val="o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A055A4">
      <w:start w:val="1"/>
      <w:numFmt w:val="bullet"/>
      <w:lvlText w:val="▪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5A64B8">
      <w:start w:val="1"/>
      <w:numFmt w:val="bullet"/>
      <w:lvlText w:val="•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960EB0">
      <w:start w:val="1"/>
      <w:numFmt w:val="bullet"/>
      <w:lvlText w:val="o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8C9524">
      <w:start w:val="1"/>
      <w:numFmt w:val="bullet"/>
      <w:lvlText w:val="▪"/>
      <w:lvlJc w:val="left"/>
      <w:pPr>
        <w:ind w:left="7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ED79A3"/>
    <w:multiLevelType w:val="hybridMultilevel"/>
    <w:tmpl w:val="6930E5F6"/>
    <w:lvl w:ilvl="0" w:tplc="A2C2826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2AC98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E85EA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12980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41104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EF6FC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28952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48D62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E7EAA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D40A90"/>
    <w:multiLevelType w:val="hybridMultilevel"/>
    <w:tmpl w:val="BC384F4E"/>
    <w:lvl w:ilvl="0" w:tplc="EC60E00C">
      <w:start w:val="1"/>
      <w:numFmt w:val="bullet"/>
      <w:lvlText w:val="-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EE526C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3C71EA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36294E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382DC54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882DB6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64E11E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4EEB26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68F07A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FDC1559"/>
    <w:multiLevelType w:val="hybridMultilevel"/>
    <w:tmpl w:val="729C4B1E"/>
    <w:lvl w:ilvl="0" w:tplc="36FA90B6">
      <w:start w:val="1"/>
      <w:numFmt w:val="bullet"/>
      <w:lvlText w:val="-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18B026">
      <w:start w:val="1"/>
      <w:numFmt w:val="bullet"/>
      <w:lvlText w:val="o"/>
      <w:lvlJc w:val="left"/>
      <w:pPr>
        <w:ind w:left="1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502B82">
      <w:start w:val="1"/>
      <w:numFmt w:val="bullet"/>
      <w:lvlText w:val="▪"/>
      <w:lvlJc w:val="left"/>
      <w:pPr>
        <w:ind w:left="2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827636">
      <w:start w:val="1"/>
      <w:numFmt w:val="bullet"/>
      <w:lvlText w:val="•"/>
      <w:lvlJc w:val="left"/>
      <w:pPr>
        <w:ind w:left="3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64BEDC">
      <w:start w:val="1"/>
      <w:numFmt w:val="bullet"/>
      <w:lvlText w:val="o"/>
      <w:lvlJc w:val="left"/>
      <w:pPr>
        <w:ind w:left="3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FA4262">
      <w:start w:val="1"/>
      <w:numFmt w:val="bullet"/>
      <w:lvlText w:val="▪"/>
      <w:lvlJc w:val="left"/>
      <w:pPr>
        <w:ind w:left="4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DCBFCE">
      <w:start w:val="1"/>
      <w:numFmt w:val="bullet"/>
      <w:lvlText w:val="•"/>
      <w:lvlJc w:val="left"/>
      <w:pPr>
        <w:ind w:left="5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40D1FA">
      <w:start w:val="1"/>
      <w:numFmt w:val="bullet"/>
      <w:lvlText w:val="o"/>
      <w:lvlJc w:val="left"/>
      <w:pPr>
        <w:ind w:left="5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42D556">
      <w:start w:val="1"/>
      <w:numFmt w:val="bullet"/>
      <w:lvlText w:val="▪"/>
      <w:lvlJc w:val="left"/>
      <w:pPr>
        <w:ind w:left="6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070539"/>
    <w:multiLevelType w:val="hybridMultilevel"/>
    <w:tmpl w:val="0B18050E"/>
    <w:lvl w:ilvl="0" w:tplc="46B4B726">
      <w:start w:val="1"/>
      <w:numFmt w:val="decimal"/>
      <w:lvlText w:val="%1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C7AC4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32E91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0A6486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CCC34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D42524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B89F44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6C928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CE4F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5875DFD"/>
    <w:multiLevelType w:val="hybridMultilevel"/>
    <w:tmpl w:val="0CA6C088"/>
    <w:lvl w:ilvl="0" w:tplc="AB6CF916">
      <w:start w:val="1"/>
      <w:numFmt w:val="decimal"/>
      <w:lvlText w:val="%1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0AB32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AB332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CDDB8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02302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C8BA8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F8403E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448B56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6FCE6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1745FBD"/>
    <w:multiLevelType w:val="hybridMultilevel"/>
    <w:tmpl w:val="34724E96"/>
    <w:lvl w:ilvl="0" w:tplc="37700B7C">
      <w:start w:val="4"/>
      <w:numFmt w:val="decimal"/>
      <w:lvlText w:val="%1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0535A">
      <w:start w:val="1"/>
      <w:numFmt w:val="lowerLetter"/>
      <w:lvlText w:val="%2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23B10">
      <w:start w:val="1"/>
      <w:numFmt w:val="lowerRoman"/>
      <w:lvlText w:val="%3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0A223C">
      <w:start w:val="1"/>
      <w:numFmt w:val="decimal"/>
      <w:lvlText w:val="%4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864D4">
      <w:start w:val="1"/>
      <w:numFmt w:val="lowerLetter"/>
      <w:lvlText w:val="%5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E354C">
      <w:start w:val="1"/>
      <w:numFmt w:val="lowerRoman"/>
      <w:lvlText w:val="%6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8F51C">
      <w:start w:val="1"/>
      <w:numFmt w:val="decimal"/>
      <w:lvlText w:val="%7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2BF6A">
      <w:start w:val="1"/>
      <w:numFmt w:val="lowerLetter"/>
      <w:lvlText w:val="%8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0B7E8">
      <w:start w:val="1"/>
      <w:numFmt w:val="lowerRoman"/>
      <w:lvlText w:val="%9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39B72BF"/>
    <w:multiLevelType w:val="hybridMultilevel"/>
    <w:tmpl w:val="D46A7FEE"/>
    <w:lvl w:ilvl="0" w:tplc="2A10EAD2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6324A">
      <w:start w:val="1"/>
      <w:numFmt w:val="lowerLetter"/>
      <w:lvlText w:val="%2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AD720">
      <w:start w:val="1"/>
      <w:numFmt w:val="lowerRoman"/>
      <w:lvlText w:val="%3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8F5C4">
      <w:start w:val="1"/>
      <w:numFmt w:val="decimal"/>
      <w:lvlText w:val="%4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A6FA8">
      <w:start w:val="1"/>
      <w:numFmt w:val="lowerLetter"/>
      <w:lvlText w:val="%5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56D0">
      <w:start w:val="1"/>
      <w:numFmt w:val="lowerRoman"/>
      <w:lvlText w:val="%6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AAA00">
      <w:start w:val="1"/>
      <w:numFmt w:val="decimal"/>
      <w:lvlText w:val="%7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F897CA">
      <w:start w:val="1"/>
      <w:numFmt w:val="lowerLetter"/>
      <w:lvlText w:val="%8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52F744">
      <w:start w:val="1"/>
      <w:numFmt w:val="lowerRoman"/>
      <w:lvlText w:val="%9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8A4FD5"/>
    <w:multiLevelType w:val="hybridMultilevel"/>
    <w:tmpl w:val="E6388318"/>
    <w:lvl w:ilvl="0" w:tplc="BE2C52D0">
      <w:start w:val="1"/>
      <w:numFmt w:val="decimal"/>
      <w:lvlText w:val="%1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BEE7D0">
      <w:start w:val="1"/>
      <w:numFmt w:val="lowerLetter"/>
      <w:lvlText w:val="%2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42E08">
      <w:start w:val="1"/>
      <w:numFmt w:val="lowerRoman"/>
      <w:lvlText w:val="%3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2A833C">
      <w:start w:val="1"/>
      <w:numFmt w:val="decimal"/>
      <w:lvlText w:val="%4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A160C">
      <w:start w:val="1"/>
      <w:numFmt w:val="lowerLetter"/>
      <w:lvlText w:val="%5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06EC6">
      <w:start w:val="1"/>
      <w:numFmt w:val="lowerRoman"/>
      <w:lvlText w:val="%6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60356">
      <w:start w:val="1"/>
      <w:numFmt w:val="decimal"/>
      <w:lvlText w:val="%7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054F0">
      <w:start w:val="1"/>
      <w:numFmt w:val="lowerLetter"/>
      <w:lvlText w:val="%8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EC730">
      <w:start w:val="1"/>
      <w:numFmt w:val="lowerRoman"/>
      <w:lvlText w:val="%9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9DB51E5"/>
    <w:multiLevelType w:val="hybridMultilevel"/>
    <w:tmpl w:val="0752186A"/>
    <w:lvl w:ilvl="0" w:tplc="11DA43CA">
      <w:start w:val="1"/>
      <w:numFmt w:val="decimal"/>
      <w:lvlText w:val="%1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A6BD6C">
      <w:start w:val="1"/>
      <w:numFmt w:val="lowerLetter"/>
      <w:lvlText w:val="%2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A7584">
      <w:start w:val="1"/>
      <w:numFmt w:val="lowerRoman"/>
      <w:lvlText w:val="%3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E5710">
      <w:start w:val="1"/>
      <w:numFmt w:val="decimal"/>
      <w:lvlText w:val="%4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A51B6">
      <w:start w:val="1"/>
      <w:numFmt w:val="lowerLetter"/>
      <w:lvlText w:val="%5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C816EA">
      <w:start w:val="1"/>
      <w:numFmt w:val="lowerRoman"/>
      <w:lvlText w:val="%6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2A5B36">
      <w:start w:val="1"/>
      <w:numFmt w:val="decimal"/>
      <w:lvlText w:val="%7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6FFA2">
      <w:start w:val="1"/>
      <w:numFmt w:val="lowerLetter"/>
      <w:lvlText w:val="%8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0C1516">
      <w:start w:val="1"/>
      <w:numFmt w:val="lowerRoman"/>
      <w:lvlText w:val="%9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C176ED4"/>
    <w:multiLevelType w:val="hybridMultilevel"/>
    <w:tmpl w:val="01B85BF8"/>
    <w:lvl w:ilvl="0" w:tplc="9EB05EC2">
      <w:start w:val="1"/>
      <w:numFmt w:val="decimal"/>
      <w:lvlText w:val="%1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41830">
      <w:start w:val="1"/>
      <w:numFmt w:val="lowerLetter"/>
      <w:lvlText w:val="%2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4C8F0">
      <w:start w:val="1"/>
      <w:numFmt w:val="lowerRoman"/>
      <w:lvlText w:val="%3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26E78C">
      <w:start w:val="1"/>
      <w:numFmt w:val="decimal"/>
      <w:lvlText w:val="%4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6AE78">
      <w:start w:val="1"/>
      <w:numFmt w:val="lowerLetter"/>
      <w:lvlText w:val="%5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A47E88">
      <w:start w:val="1"/>
      <w:numFmt w:val="lowerRoman"/>
      <w:lvlText w:val="%6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AD918">
      <w:start w:val="1"/>
      <w:numFmt w:val="decimal"/>
      <w:lvlText w:val="%7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01146">
      <w:start w:val="1"/>
      <w:numFmt w:val="lowerLetter"/>
      <w:lvlText w:val="%8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04272">
      <w:start w:val="1"/>
      <w:numFmt w:val="lowerRoman"/>
      <w:lvlText w:val="%9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66A0A69"/>
    <w:multiLevelType w:val="hybridMultilevel"/>
    <w:tmpl w:val="F9F48AE2"/>
    <w:lvl w:ilvl="0" w:tplc="91CCE5FC">
      <w:start w:val="1"/>
      <w:numFmt w:val="decimal"/>
      <w:lvlText w:val="%1)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106D80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EA248E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A7F4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ECBAC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07B16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EDDD6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AEB6E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4EA4E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545695"/>
    <w:multiLevelType w:val="hybridMultilevel"/>
    <w:tmpl w:val="ADDC6D8E"/>
    <w:lvl w:ilvl="0" w:tplc="7FA8F29A">
      <w:start w:val="1"/>
      <w:numFmt w:val="decimal"/>
      <w:lvlText w:val="%1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CE61058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01EBE36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5E10E0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F864C08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CC6A5AE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5322BB8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E2820E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6D40592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70A504F"/>
    <w:multiLevelType w:val="hybridMultilevel"/>
    <w:tmpl w:val="52560646"/>
    <w:lvl w:ilvl="0" w:tplc="02C6D0F4">
      <w:start w:val="1"/>
      <w:numFmt w:val="decimal"/>
      <w:lvlText w:val="%1)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2CB164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AF58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26588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4224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6D084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00766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2C50D2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3E9D4C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4540CC"/>
    <w:multiLevelType w:val="hybridMultilevel"/>
    <w:tmpl w:val="2F122F7E"/>
    <w:lvl w:ilvl="0" w:tplc="4F40D5C6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92909A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E83B9A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427108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7A8282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E6F238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80C596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7663AA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34A1EA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6CD08FA"/>
    <w:multiLevelType w:val="hybridMultilevel"/>
    <w:tmpl w:val="26BE9CCC"/>
    <w:lvl w:ilvl="0" w:tplc="AC0CEB86">
      <w:start w:val="4"/>
      <w:numFmt w:val="decimal"/>
      <w:lvlText w:val="%1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8B45A">
      <w:start w:val="1"/>
      <w:numFmt w:val="lowerLetter"/>
      <w:lvlText w:val="%2"/>
      <w:lvlJc w:val="left"/>
      <w:pPr>
        <w:ind w:left="1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4C67A0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0028A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569A0A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47C10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44C32A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C7B1C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24A6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B2377EA"/>
    <w:multiLevelType w:val="hybridMultilevel"/>
    <w:tmpl w:val="31DAF594"/>
    <w:lvl w:ilvl="0" w:tplc="D45C59B6">
      <w:start w:val="1"/>
      <w:numFmt w:val="bullet"/>
      <w:lvlText w:val="-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0A3C6">
      <w:start w:val="1"/>
      <w:numFmt w:val="bullet"/>
      <w:lvlText w:val="o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1E7AE2">
      <w:start w:val="1"/>
      <w:numFmt w:val="bullet"/>
      <w:lvlText w:val="▪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50389A">
      <w:start w:val="1"/>
      <w:numFmt w:val="bullet"/>
      <w:lvlText w:val="•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098">
      <w:start w:val="1"/>
      <w:numFmt w:val="bullet"/>
      <w:lvlText w:val="o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CE0E0">
      <w:start w:val="1"/>
      <w:numFmt w:val="bullet"/>
      <w:lvlText w:val="▪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AC9C4">
      <w:start w:val="1"/>
      <w:numFmt w:val="bullet"/>
      <w:lvlText w:val="•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2D06E">
      <w:start w:val="1"/>
      <w:numFmt w:val="bullet"/>
      <w:lvlText w:val="o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4F23A">
      <w:start w:val="1"/>
      <w:numFmt w:val="bullet"/>
      <w:lvlText w:val="▪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0665971"/>
    <w:multiLevelType w:val="hybridMultilevel"/>
    <w:tmpl w:val="2A461D0E"/>
    <w:lvl w:ilvl="0" w:tplc="EDB4A40C">
      <w:start w:val="1"/>
      <w:numFmt w:val="decimal"/>
      <w:lvlText w:val="%1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9CCD0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00E09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C4D2E4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0CE29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88713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28D2A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E62420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1E3D3E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2BC7091"/>
    <w:multiLevelType w:val="hybridMultilevel"/>
    <w:tmpl w:val="75FA5AAC"/>
    <w:lvl w:ilvl="0" w:tplc="E13C61D8">
      <w:start w:val="1"/>
      <w:numFmt w:val="decimal"/>
      <w:lvlText w:val="%1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D400FD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934D12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EBEC9AA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7C552E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BA6DF86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CC357A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1E20BF6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FD0AC6E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EF314F5"/>
    <w:multiLevelType w:val="hybridMultilevel"/>
    <w:tmpl w:val="4072B180"/>
    <w:lvl w:ilvl="0" w:tplc="241A4C26">
      <w:start w:val="1"/>
      <w:numFmt w:val="bullet"/>
      <w:lvlText w:val="-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41CA6">
      <w:start w:val="1"/>
      <w:numFmt w:val="bullet"/>
      <w:lvlText w:val="o"/>
      <w:lvlJc w:val="left"/>
      <w:pPr>
        <w:ind w:left="1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4B1FE">
      <w:start w:val="1"/>
      <w:numFmt w:val="bullet"/>
      <w:lvlText w:val="▪"/>
      <w:lvlJc w:val="left"/>
      <w:pPr>
        <w:ind w:left="2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84CB08">
      <w:start w:val="1"/>
      <w:numFmt w:val="bullet"/>
      <w:lvlText w:val="•"/>
      <w:lvlJc w:val="left"/>
      <w:pPr>
        <w:ind w:left="3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09CD4">
      <w:start w:val="1"/>
      <w:numFmt w:val="bullet"/>
      <w:lvlText w:val="o"/>
      <w:lvlJc w:val="left"/>
      <w:pPr>
        <w:ind w:left="3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85936">
      <w:start w:val="1"/>
      <w:numFmt w:val="bullet"/>
      <w:lvlText w:val="▪"/>
      <w:lvlJc w:val="left"/>
      <w:pPr>
        <w:ind w:left="4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02E74">
      <w:start w:val="1"/>
      <w:numFmt w:val="bullet"/>
      <w:lvlText w:val="•"/>
      <w:lvlJc w:val="left"/>
      <w:pPr>
        <w:ind w:left="5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4AF032">
      <w:start w:val="1"/>
      <w:numFmt w:val="bullet"/>
      <w:lvlText w:val="o"/>
      <w:lvlJc w:val="left"/>
      <w:pPr>
        <w:ind w:left="5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9A1868">
      <w:start w:val="1"/>
      <w:numFmt w:val="bullet"/>
      <w:lvlText w:val="▪"/>
      <w:lvlJc w:val="left"/>
      <w:pPr>
        <w:ind w:left="6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16"/>
  </w:num>
  <w:num w:numId="5">
    <w:abstractNumId w:val="4"/>
  </w:num>
  <w:num w:numId="6">
    <w:abstractNumId w:val="2"/>
  </w:num>
  <w:num w:numId="7">
    <w:abstractNumId w:val="5"/>
  </w:num>
  <w:num w:numId="8">
    <w:abstractNumId w:val="21"/>
  </w:num>
  <w:num w:numId="9">
    <w:abstractNumId w:val="18"/>
  </w:num>
  <w:num w:numId="10">
    <w:abstractNumId w:val="3"/>
  </w:num>
  <w:num w:numId="11">
    <w:abstractNumId w:val="15"/>
  </w:num>
  <w:num w:numId="12">
    <w:abstractNumId w:val="20"/>
  </w:num>
  <w:num w:numId="13">
    <w:abstractNumId w:val="14"/>
  </w:num>
  <w:num w:numId="14">
    <w:abstractNumId w:val="1"/>
  </w:num>
  <w:num w:numId="15">
    <w:abstractNumId w:val="0"/>
  </w:num>
  <w:num w:numId="16">
    <w:abstractNumId w:val="13"/>
  </w:num>
  <w:num w:numId="17">
    <w:abstractNumId w:val="7"/>
  </w:num>
  <w:num w:numId="18">
    <w:abstractNumId w:val="17"/>
  </w:num>
  <w:num w:numId="19">
    <w:abstractNumId w:val="12"/>
  </w:num>
  <w:num w:numId="20">
    <w:abstractNumId w:val="9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52"/>
    <w:rsid w:val="00081373"/>
    <w:rsid w:val="000C7AD2"/>
    <w:rsid w:val="001F3C52"/>
    <w:rsid w:val="00211BB3"/>
    <w:rsid w:val="00382468"/>
    <w:rsid w:val="00416BC4"/>
    <w:rsid w:val="00472E9D"/>
    <w:rsid w:val="004A23E6"/>
    <w:rsid w:val="00523F91"/>
    <w:rsid w:val="00563379"/>
    <w:rsid w:val="0056463F"/>
    <w:rsid w:val="005E49F0"/>
    <w:rsid w:val="006910E3"/>
    <w:rsid w:val="006C625A"/>
    <w:rsid w:val="007D7E8E"/>
    <w:rsid w:val="009149F2"/>
    <w:rsid w:val="00987B7A"/>
    <w:rsid w:val="00A0023B"/>
    <w:rsid w:val="00B03A75"/>
    <w:rsid w:val="00C57B4A"/>
    <w:rsid w:val="00CD379E"/>
    <w:rsid w:val="00D94A7B"/>
    <w:rsid w:val="00DF22B3"/>
    <w:rsid w:val="00E7179D"/>
    <w:rsid w:val="00EF1248"/>
    <w:rsid w:val="00F50556"/>
    <w:rsid w:val="00F736F4"/>
    <w:rsid w:val="00F85DB7"/>
    <w:rsid w:val="00F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C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6" w:line="228" w:lineRule="auto"/>
      <w:ind w:left="384" w:right="-19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5" w:lineRule="auto"/>
      <w:ind w:left="192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92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413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/>
      <w:ind w:left="413" w:hanging="10"/>
      <w:outlineLvl w:val="3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paragraph" w:customStyle="1" w:styleId="footnotedescription">
    <w:name w:val="footnote description"/>
    <w:next w:val="a"/>
    <w:link w:val="footnotedescriptionChar"/>
    <w:hidden/>
    <w:pPr>
      <w:spacing w:after="44" w:line="216" w:lineRule="auto"/>
      <w:ind w:left="442" w:right="615" w:firstLine="50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E7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79D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63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3379"/>
    <w:rPr>
      <w:rFonts w:ascii="Times New Roman" w:eastAsia="Times New Roman" w:hAnsi="Times New Roman" w:cs="Times New Roman"/>
      <w:color w:val="000000"/>
    </w:rPr>
  </w:style>
  <w:style w:type="paragraph" w:styleId="a7">
    <w:name w:val="footnote text"/>
    <w:basedOn w:val="a"/>
    <w:link w:val="a8"/>
    <w:uiPriority w:val="99"/>
    <w:semiHidden/>
    <w:unhideWhenUsed/>
    <w:rsid w:val="0056337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6337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Body Text Indent"/>
    <w:basedOn w:val="a"/>
    <w:link w:val="aa"/>
    <w:rsid w:val="00472E9D"/>
    <w:pPr>
      <w:spacing w:after="0" w:line="312" w:lineRule="auto"/>
      <w:ind w:left="0" w:right="0" w:firstLine="851"/>
    </w:pPr>
    <w:rPr>
      <w:color w:val="auto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72E9D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39"/>
    <w:rsid w:val="0047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F85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5DB7"/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6" w:line="228" w:lineRule="auto"/>
      <w:ind w:left="384" w:right="-19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5" w:lineRule="auto"/>
      <w:ind w:left="192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92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413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/>
      <w:ind w:left="413" w:hanging="10"/>
      <w:outlineLvl w:val="3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paragraph" w:customStyle="1" w:styleId="footnotedescription">
    <w:name w:val="footnote description"/>
    <w:next w:val="a"/>
    <w:link w:val="footnotedescriptionChar"/>
    <w:hidden/>
    <w:pPr>
      <w:spacing w:after="44" w:line="216" w:lineRule="auto"/>
      <w:ind w:left="442" w:right="615" w:firstLine="50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E7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79D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63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3379"/>
    <w:rPr>
      <w:rFonts w:ascii="Times New Roman" w:eastAsia="Times New Roman" w:hAnsi="Times New Roman" w:cs="Times New Roman"/>
      <w:color w:val="000000"/>
    </w:rPr>
  </w:style>
  <w:style w:type="paragraph" w:styleId="a7">
    <w:name w:val="footnote text"/>
    <w:basedOn w:val="a"/>
    <w:link w:val="a8"/>
    <w:uiPriority w:val="99"/>
    <w:semiHidden/>
    <w:unhideWhenUsed/>
    <w:rsid w:val="0056337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6337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Body Text Indent"/>
    <w:basedOn w:val="a"/>
    <w:link w:val="aa"/>
    <w:rsid w:val="00472E9D"/>
    <w:pPr>
      <w:spacing w:after="0" w:line="312" w:lineRule="auto"/>
      <w:ind w:left="0" w:right="0" w:firstLine="851"/>
    </w:pPr>
    <w:rPr>
      <w:color w:val="auto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72E9D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39"/>
    <w:rsid w:val="0047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F85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5DB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image" Target="media/image8.jpg"/><Relationship Id="rId26" Type="http://schemas.openxmlformats.org/officeDocument/2006/relationships/footer" Target="footer4.xml"/><Relationship Id="rId39" Type="http://schemas.openxmlformats.org/officeDocument/2006/relationships/footer" Target="footer8.xml"/><Relationship Id="rId3" Type="http://schemas.microsoft.com/office/2007/relationships/stylesWithEffects" Target="stylesWithEffects.xml"/><Relationship Id="rId21" Type="http://schemas.openxmlformats.org/officeDocument/2006/relationships/image" Target="media/image11.jpg"/><Relationship Id="rId34" Type="http://schemas.openxmlformats.org/officeDocument/2006/relationships/image" Target="media/image19.jp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header" Target="header3.xml"/><Relationship Id="rId33" Type="http://schemas.openxmlformats.org/officeDocument/2006/relationships/image" Target="media/image18.jpg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oter" Target="footer6.xml"/><Relationship Id="rId41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32" Type="http://schemas.openxmlformats.org/officeDocument/2006/relationships/image" Target="media/image17.jpg"/><Relationship Id="rId37" Type="http://schemas.openxmlformats.org/officeDocument/2006/relationships/header" Target="header6.xml"/><Relationship Id="rId40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header" Target="header4.xml"/><Relationship Id="rId36" Type="http://schemas.openxmlformats.org/officeDocument/2006/relationships/header" Target="header5.xml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Relationship Id="rId22" Type="http://schemas.openxmlformats.org/officeDocument/2006/relationships/image" Target="media/image12.jpg"/><Relationship Id="rId27" Type="http://schemas.openxmlformats.org/officeDocument/2006/relationships/footer" Target="footer5.xml"/><Relationship Id="rId30" Type="http://schemas.openxmlformats.org/officeDocument/2006/relationships/image" Target="media/image15.jpg"/><Relationship Id="rId35" Type="http://schemas.openxmlformats.org/officeDocument/2006/relationships/image" Target="media/image20.jp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4.xml.rels><?xml version="1.0" encoding="UTF-8" standalone="yes"?>
<Relationships xmlns="http://schemas.openxmlformats.org/package/2006/relationships"><Relationship Id="rId125" Type="http://schemas.openxmlformats.org/officeDocument/2006/relationships/image" Target="media/image372.jpg"/><Relationship Id="rId2" Type="http://schemas.openxmlformats.org/officeDocument/2006/relationships/image" Target="media/image15.jpg"/><Relationship Id="rId1" Type="http://schemas.openxmlformats.org/officeDocument/2006/relationships/image" Target="media/image14.jpg"/><Relationship Id="rId113" Type="http://schemas.openxmlformats.org/officeDocument/2006/relationships/image" Target="media/image20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4731</Words>
  <Characters>26972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ÐÐ¾Ð´Ñ•Ð¾Ð±Ð½ÐµÐµ - ÐŸÐÐ¡ Ð¡Ð¢Ð’ÐšÐﬂÐ’Ð€Ð¢</vt:lpstr>
    </vt:vector>
  </TitlesOfParts>
  <Company/>
  <LinksUpToDate>false</LinksUpToDate>
  <CharactersWithSpaces>31640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ÐÐ¾Ð´Ñ•Ð¾Ð±Ð½ÐµÐµ - ÐŸÐÐ¡ Ð¡Ð¢Ð’ÐšÐﬂÐ’Ð€Ð¢</dc:title>
  <dc:subject/>
  <dc:creator>tsedryk_e</dc:creator>
  <cp:keywords/>
  <cp:lastModifiedBy>Victor</cp:lastModifiedBy>
  <cp:revision>16</cp:revision>
  <dcterms:created xsi:type="dcterms:W3CDTF">2023-05-16T11:01:00Z</dcterms:created>
  <dcterms:modified xsi:type="dcterms:W3CDTF">2023-05-22T10:40:00Z</dcterms:modified>
</cp:coreProperties>
</file>