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25299" w14:textId="02965DE2" w:rsidR="00946FE2" w:rsidRDefault="00750A96" w:rsidP="00750A96">
      <w:pPr>
        <w:shd w:val="clear" w:color="auto" w:fill="FFFFFF"/>
        <w:spacing w:after="0" w:line="240" w:lineRule="auto"/>
        <w:jc w:val="center"/>
        <w:outlineLvl w:val="0"/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val="ru-BY" w:eastAsia="ru-BY"/>
        </w:rPr>
      </w:pPr>
      <w:r w:rsidRPr="00750A96"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val="ru-BY" w:eastAsia="ru-BY"/>
        </w:rPr>
        <w:t>ИСТОРИЯ РАЗВИТИЯ МЕТРОПОЛИТЕНА</w:t>
      </w:r>
    </w:p>
    <w:p w14:paraId="5D9C5508" w14:textId="3EC2ADCF" w:rsidR="00750A96" w:rsidRPr="00750A96" w:rsidRDefault="00750A96" w:rsidP="00750A96">
      <w:pPr>
        <w:shd w:val="clear" w:color="auto" w:fill="FFFFFF"/>
        <w:spacing w:after="0" w:line="240" w:lineRule="auto"/>
        <w:jc w:val="center"/>
        <w:outlineLvl w:val="0"/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val="ru-BY" w:eastAsia="ru-B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7841AF" wp14:editId="56A10045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3943350" cy="3686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0912A" w14:textId="1D231E6F" w:rsidR="00750A96" w:rsidRDefault="00750A96" w:rsidP="00750A96">
      <w:pPr>
        <w:jc w:val="both"/>
        <w:rPr>
          <w:lang w:val="en-US"/>
        </w:rPr>
      </w:pPr>
      <w:r w:rsidRPr="00750A96">
        <w:t xml:space="preserve">Постановление о строительстве метрополитена в столице БССР городе Минске было принято Советом Министров СССР 4 февраля 1977 года. 3 мая 1977 года было начато строительство метро, а 4 ноября 1977 года со строительной площадки будущей станции «Парк Челюскинцев» начаты работы по проходке тоннелей. </w:t>
      </w:r>
      <w:r w:rsidRPr="00750A96">
        <w:rPr>
          <w:lang w:val="ru-RU"/>
        </w:rPr>
        <w:t xml:space="preserve"> </w:t>
      </w:r>
      <w:r w:rsidRPr="00750A96">
        <w:rPr>
          <w:lang w:val="ru-RU"/>
        </w:rPr>
        <w:t>29 июня 1984 года, в канун 40-й годовщины освобождения Минска от немецко-фашистских захватчиков в годы Великой Отечественной войны, началось регулярное движение поездов Минского метрополитена. Была запущена первая линия от станции «Институт Культуры» до станции «Московская», протяженностью 7,84 километра с восьмью станциями и электродепо «Московское».</w:t>
      </w:r>
    </w:p>
    <w:p w14:paraId="18EEDFEE" w14:textId="5D4F9747" w:rsidR="00750A96" w:rsidRDefault="00750A96" w:rsidP="00750A96">
      <w:pPr>
        <w:jc w:val="both"/>
        <w:rPr>
          <w:lang w:val="ru-RU"/>
        </w:rPr>
      </w:pPr>
    </w:p>
    <w:p w14:paraId="05BFFA2F" w14:textId="516B7302" w:rsidR="00750A96" w:rsidRPr="00750A96" w:rsidRDefault="00750A96" w:rsidP="00750A96">
      <w:pPr>
        <w:tabs>
          <w:tab w:val="right" w:pos="4152"/>
        </w:tabs>
        <w:spacing w:line="276" w:lineRule="auto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1F3B2" wp14:editId="32F115E9">
            <wp:simplePos x="0" y="0"/>
            <wp:positionH relativeFrom="column">
              <wp:posOffset>2762250</wp:posOffset>
            </wp:positionH>
            <wp:positionV relativeFrom="paragraph">
              <wp:posOffset>9525</wp:posOffset>
            </wp:positionV>
            <wp:extent cx="3971925" cy="32575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750A96">
        <w:t>Эксплуатация первого участка линии метро показала необходимость продления ветки и в 1986 году был введен в эксплуатацию участок от станции «Московская» до станции «Восток» протяженностью 1,71 километра.</w:t>
      </w:r>
      <w:r w:rsidRPr="00750A96">
        <w:rPr>
          <w:lang w:val="ru-RU"/>
        </w:rPr>
        <w:t xml:space="preserve"> </w:t>
      </w:r>
      <w:r w:rsidRPr="00750A96">
        <w:rPr>
          <w:lang w:val="ru-RU"/>
        </w:rPr>
        <w:t>С 1985 года было начато строительство первого участка второй линии метро от станции «Тракторный завод» до станции «Фрунзенская». Его протяженность составила 6,12 километра. В 1990 году в постоянную эксплуатацию введены первые шесть станций Автозаводской линии.</w:t>
      </w:r>
    </w:p>
    <w:p w14:paraId="6B84130A" w14:textId="2D4E8420" w:rsidR="00CC2B9E" w:rsidRDefault="00750A96" w:rsidP="00CC2B9E">
      <w:r>
        <w:rPr>
          <w:noProof/>
        </w:rPr>
        <w:lastRenderedPageBreak/>
        <w:drawing>
          <wp:inline distT="0" distB="0" distL="0" distR="0" wp14:anchorId="4B114F97" wp14:editId="4E5A09DD">
            <wp:extent cx="3340406" cy="2428870"/>
            <wp:effectExtent l="0" t="0" r="0" b="0"/>
            <wp:docPr id="6" name="Рисунок 6" descr="Изображение выглядит как внешний, небо, трек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нешний, небо, трек, зда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79" cy="24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C2B9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7918B26" wp14:editId="7FC3F6A0">
            <wp:extent cx="3205898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36990" cy="245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>
        <w:br w:type="textWrapping" w:clear="all"/>
      </w:r>
      <w:r w:rsidR="00CC2B9E">
        <w:rPr>
          <w:noProof/>
        </w:rPr>
        <w:drawing>
          <wp:anchor distT="0" distB="0" distL="114300" distR="114300" simplePos="0" relativeHeight="251660288" behindDoc="0" locked="0" layoutInCell="1" allowOverlap="1" wp14:anchorId="7DDF8C60" wp14:editId="0B7D1941">
            <wp:simplePos x="457200" y="3124200"/>
            <wp:positionH relativeFrom="margin">
              <wp:align>right</wp:align>
            </wp:positionH>
            <wp:positionV relativeFrom="margin">
              <wp:align>center</wp:align>
            </wp:positionV>
            <wp:extent cx="4818380" cy="3667125"/>
            <wp:effectExtent l="0" t="0" r="127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6B7DE4" w14:textId="08B038EA" w:rsidR="00CC2B9E" w:rsidRDefault="00CC2B9E" w:rsidP="00CC2B9E">
      <w:pPr>
        <w:jc w:val="both"/>
      </w:pPr>
      <w:r>
        <w:t xml:space="preserve">последующем были введены в строй: </w:t>
      </w:r>
    </w:p>
    <w:p w14:paraId="57C93DB6" w14:textId="77777777" w:rsidR="00CC2B9E" w:rsidRDefault="00CC2B9E" w:rsidP="00CC2B9E">
      <w:pPr>
        <w:jc w:val="both"/>
      </w:pPr>
      <w:r>
        <w:t xml:space="preserve">– в 1995 году – участок продления второй линии от станции «Фрунзенская» до станции «Пушкинская», протяженностью 2,92 километра с двумя станциями; </w:t>
      </w:r>
    </w:p>
    <w:p w14:paraId="5E515D8F" w14:textId="77777777" w:rsidR="00CC2B9E" w:rsidRDefault="00CC2B9E" w:rsidP="00CC2B9E">
      <w:pPr>
        <w:jc w:val="both"/>
      </w:pPr>
      <w:r>
        <w:t xml:space="preserve">– в 1997 году – участок продления второй линии от станции «Тракторный завод» до станции «Автозаводская», протяженностью 3,55 километра с двумя станциями; </w:t>
      </w:r>
    </w:p>
    <w:p w14:paraId="727F2D1C" w14:textId="77777777" w:rsidR="00CC2B9E" w:rsidRDefault="00CC2B9E" w:rsidP="00CC2B9E">
      <w:pPr>
        <w:jc w:val="both"/>
      </w:pPr>
      <w:r>
        <w:t xml:space="preserve">– в 2001 году – участок продления второй линии от станции «Автозаводская» до станции «Могилевская», протяженностью 1,79 километра; </w:t>
      </w:r>
    </w:p>
    <w:p w14:paraId="13F2762C" w14:textId="77777777" w:rsidR="00CC2B9E" w:rsidRDefault="00CC2B9E" w:rsidP="00CC2B9E">
      <w:pPr>
        <w:jc w:val="both"/>
      </w:pPr>
      <w:r>
        <w:t xml:space="preserve">– в 2003 году – электродепо «Могилевское»; </w:t>
      </w:r>
    </w:p>
    <w:p w14:paraId="664B1A9E" w14:textId="593E7F88" w:rsidR="00750A96" w:rsidRDefault="00CC2B9E" w:rsidP="00CC2B9E">
      <w:pPr>
        <w:jc w:val="both"/>
      </w:pPr>
      <w:r>
        <w:t>– в 2005 году – участок продления второй линии от станции «Пушкинская» до станции «Каменная Горка», протяженностью 3,93 километра с тремя станциями;</w:t>
      </w:r>
    </w:p>
    <w:p w14:paraId="614A28AC" w14:textId="5D515DF0" w:rsidR="00CC2B9E" w:rsidRDefault="00CC2B9E" w:rsidP="00CC2B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B2C2A" wp14:editId="762F5B22">
            <wp:extent cx="6391275" cy="41922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32" cy="4196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76F52" w14:textId="17EE37C0" w:rsidR="00CC2B9E" w:rsidRDefault="00CC2B9E" w:rsidP="00CC2B9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5E02AB" wp14:editId="2F5289A1">
            <wp:simplePos x="0" y="0"/>
            <wp:positionH relativeFrom="margin">
              <wp:posOffset>3371215</wp:posOffset>
            </wp:positionH>
            <wp:positionV relativeFrom="margin">
              <wp:posOffset>4772025</wp:posOffset>
            </wp:positionV>
            <wp:extent cx="3019425" cy="2072640"/>
            <wp:effectExtent l="0" t="0" r="9525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  <w:r w:rsidRPr="00CC2B9E">
        <w:rPr>
          <w:noProof/>
          <w:lang w:val="ru-RU"/>
        </w:rPr>
        <w:t xml:space="preserve"> </w:t>
      </w:r>
      <w:r>
        <w:t>в 2007 году – участок продления первой линии от станции «Восток» до станции «Уручье», протяженностью 2,69 километра с двумя станциями;</w:t>
      </w:r>
    </w:p>
    <w:p w14:paraId="32B67AD4" w14:textId="2ADBB1D4" w:rsidR="00CC2B9E" w:rsidRDefault="00CC2B9E" w:rsidP="00CC2B9E">
      <w:pPr>
        <w:jc w:val="both"/>
      </w:pPr>
      <w:r>
        <w:t>– в 2012 году участок продления первой линии метрополитена от станции «Институт Культуры» до станции «Петровщина», протяженностью 5,12 километра с тремя станциями;</w:t>
      </w:r>
    </w:p>
    <w:p w14:paraId="1D92DFEC" w14:textId="28DD7D72" w:rsidR="00CC2B9E" w:rsidRDefault="00CC2B9E" w:rsidP="00CC2B9E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A213F6" wp14:editId="138786AB">
            <wp:simplePos x="0" y="0"/>
            <wp:positionH relativeFrom="column">
              <wp:posOffset>0</wp:posOffset>
            </wp:positionH>
            <wp:positionV relativeFrom="paragraph">
              <wp:posOffset>964565</wp:posOffset>
            </wp:positionV>
            <wp:extent cx="3568700" cy="261937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 3 июня 2014 года – участок продления первой линии метрополитена от станции «Петровщина» до станции «Малиновка», протяженностью 1,85 километра;</w:t>
      </w:r>
    </w:p>
    <w:p w14:paraId="516BD53C" w14:textId="3FB7ABA8" w:rsidR="00CC2B9E" w:rsidRDefault="00CC2B9E" w:rsidP="00CC2B9E">
      <w:pPr>
        <w:jc w:val="both"/>
      </w:pPr>
      <w:r>
        <w:t>– 6 ноября 2020 года – первый участок третьей линии метрополитена от станции «Ковальская Слобода»» до станции «Юбилейная площадь», протяженностью 3,53 километра с четырьмя станциями.</w:t>
      </w:r>
    </w:p>
    <w:p w14:paraId="383F676D" w14:textId="77777777" w:rsidR="00CC2B9E" w:rsidRDefault="00CC2B9E" w:rsidP="00CC2B9E">
      <w:pPr>
        <w:jc w:val="both"/>
        <w:rPr>
          <w:lang w:val="ru-RU"/>
        </w:rPr>
      </w:pPr>
      <w:r>
        <w:lastRenderedPageBreak/>
        <w:br w:type="textWrapping" w:clear="all"/>
      </w:r>
      <w:r w:rsidRPr="00CC2B9E">
        <w:rPr>
          <w:lang w:val="ru-BY"/>
        </w:rPr>
        <w:t>Нередко строительство сопровождалось плывунами. Немало трудностей создавали и инженерные коммуникации. Чтобы не повредить архитектурный ансамбль Минска, в особенности в исторической части города, прокладку тоннелей и строительство станций пришлось вести с высокой степенью надежности и точности.</w:t>
      </w:r>
      <w:r w:rsidRPr="00CC2B9E">
        <w:rPr>
          <w:lang w:val="ru-RU"/>
        </w:rPr>
        <w:t xml:space="preserve"> </w:t>
      </w:r>
    </w:p>
    <w:p w14:paraId="71D1D67F" w14:textId="77777777" w:rsidR="00CC2B9E" w:rsidRDefault="00CC2B9E" w:rsidP="00CC2B9E">
      <w:pPr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F0B94BD" wp14:editId="25CFBA78">
            <wp:simplePos x="457200" y="165735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3371215"/>
            <wp:effectExtent l="0" t="0" r="0" b="63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26" cy="3387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B9E">
        <w:rPr>
          <w:lang w:val="ru-RU"/>
        </w:rPr>
        <w:t xml:space="preserve">Несмотря на серьезные трудности при строительстве, метро было принято в эксплуатацию с общей оценкой «отлично». Самую высокую оценку поставили Минскому метрополитену и пассажиры, которые в первые дни его эксплуатации написали сотни благодарностей в книгу отзывов и предложений. Спускаясь впервые в метро, люди ощущали себя в подземных дворцах. Каждая станция имела свой неповторимый архитектурный облик. </w:t>
      </w:r>
    </w:p>
    <w:p w14:paraId="7BCF2675" w14:textId="1A1EA8BF" w:rsidR="00CC2B9E" w:rsidRDefault="00CC2B9E" w:rsidP="00CC2B9E">
      <w:pPr>
        <w:jc w:val="both"/>
        <w:rPr>
          <w:lang w:val="ru-BY"/>
        </w:rPr>
      </w:pPr>
      <w:r>
        <w:rPr>
          <w:lang w:val="ru-RU"/>
        </w:rPr>
        <w:br w:type="textWrapping" w:clear="all"/>
      </w:r>
      <w:r w:rsidRPr="00CC2B9E">
        <w:rPr>
          <w:lang w:val="ru-BY"/>
        </w:rPr>
        <w:t>С пуском метрополитена была решена назревшая транспортная проблема. Еще в бытность существования СССР в Минске располагалось порядка 150 крупных заводов, фабрик и трестов. Наземному общественному транспорту было крайне тяжело решать вопросы сообщения в столице. С момента пуска Минского метрополитена эта проблема успешно решена, а метро стало самым популярным видом общественного транспорта. Уже за первый год его услугами воспользовались более 80 миллионов человек.</w:t>
      </w:r>
    </w:p>
    <w:p w14:paraId="55DA3B81" w14:textId="1914D17A" w:rsidR="00CC2B9E" w:rsidRPr="00CC2B9E" w:rsidRDefault="00CC2B9E" w:rsidP="00CC2B9E">
      <w:pPr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2BF899F8" wp14:editId="4C7112EF">
            <wp:extent cx="4430956" cy="31242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10" cy="312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C2B9E" w:rsidRPr="00CC2B9E" w:rsidSect="00750A9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Semi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A41CC"/>
    <w:multiLevelType w:val="hybridMultilevel"/>
    <w:tmpl w:val="89C4A6B4"/>
    <w:lvl w:ilvl="0" w:tplc="069016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59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73E"/>
    <w:rsid w:val="0047773E"/>
    <w:rsid w:val="00750A96"/>
    <w:rsid w:val="00946FE2"/>
    <w:rsid w:val="00CC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F4A8"/>
  <w15:chartTrackingRefBased/>
  <w15:docId w15:val="{FFAA8225-8832-436F-8E28-D9DD9E8F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0A9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A96"/>
    <w:rPr>
      <w:rFonts w:eastAsia="Times New Roman" w:cs="Times New Roman"/>
      <w:b/>
      <w:bCs/>
      <w:kern w:val="36"/>
      <w:sz w:val="48"/>
      <w:szCs w:val="48"/>
      <w:lang w:val="ru-BY" w:eastAsia="ru-BY"/>
    </w:rPr>
  </w:style>
  <w:style w:type="character" w:styleId="a3">
    <w:name w:val="Hyperlink"/>
    <w:basedOn w:val="a0"/>
    <w:uiPriority w:val="99"/>
    <w:unhideWhenUsed/>
    <w:rsid w:val="00750A9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0A9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C2B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9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Гаврош</dc:creator>
  <cp:keywords/>
  <dc:description/>
  <cp:lastModifiedBy>Кирилл Гаврош</cp:lastModifiedBy>
  <cp:revision>2</cp:revision>
  <dcterms:created xsi:type="dcterms:W3CDTF">2022-11-17T18:01:00Z</dcterms:created>
  <dcterms:modified xsi:type="dcterms:W3CDTF">2022-11-17T18:18:00Z</dcterms:modified>
</cp:coreProperties>
</file>