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395" w:rsidRPr="005B497A" w:rsidRDefault="00C15395" w:rsidP="00C15395">
      <w:pPr>
        <w:rPr>
          <w:sz w:val="24"/>
          <w:szCs w:val="24"/>
        </w:rPr>
      </w:pPr>
      <w:r>
        <w:rPr>
          <w:sz w:val="24"/>
          <w:szCs w:val="24"/>
        </w:rPr>
        <w:t xml:space="preserve">                                                                                                                                                                                                      Приложение № 12</w:t>
      </w:r>
    </w:p>
    <w:p w:rsidR="00C15395" w:rsidRPr="005B497A" w:rsidRDefault="00C15395" w:rsidP="00C15395">
      <w:pPr>
        <w:jc w:val="center"/>
        <w:rPr>
          <w:b/>
          <w:szCs w:val="28"/>
          <w:lang w:eastAsia="ru-RU"/>
        </w:rPr>
      </w:pPr>
      <w:r w:rsidRPr="005B497A">
        <w:rPr>
          <w:b/>
          <w:szCs w:val="28"/>
          <w:lang w:eastAsia="ru-RU"/>
        </w:rPr>
        <w:t>График,</w:t>
      </w:r>
    </w:p>
    <w:p w:rsidR="00C15395" w:rsidRDefault="00C15395" w:rsidP="00C15395">
      <w:pPr>
        <w:jc w:val="center"/>
        <w:rPr>
          <w:sz w:val="24"/>
          <w:szCs w:val="24"/>
        </w:rPr>
      </w:pPr>
      <w:r w:rsidRPr="00D97E2A">
        <w:rPr>
          <w:b/>
          <w:szCs w:val="28"/>
          <w:lang w:eastAsia="ru-RU"/>
        </w:rPr>
        <w:t>отражающий периоды действия законодательных актов</w:t>
      </w:r>
      <w:r>
        <w:rPr>
          <w:b/>
          <w:szCs w:val="28"/>
          <w:lang w:eastAsia="ru-RU"/>
        </w:rPr>
        <w:t>*</w:t>
      </w:r>
      <w:r w:rsidRPr="00D97E2A">
        <w:rPr>
          <w:b/>
          <w:szCs w:val="28"/>
          <w:lang w:eastAsia="ru-RU"/>
        </w:rPr>
        <w:t>, которыми, начиная с 1 января 2013 года, было приостановлено действие  п. 9 ст. 2 ФЗ «О денежном довольствии военнослужащих</w:t>
      </w:r>
      <w:r>
        <w:rPr>
          <w:szCs w:val="28"/>
          <w:lang w:eastAsia="ru-RU"/>
        </w:rPr>
        <w:t>».</w:t>
      </w:r>
    </w:p>
    <w:p w:rsidR="00C15395" w:rsidRPr="005B497A" w:rsidRDefault="00C15395" w:rsidP="00C15395">
      <w:pPr>
        <w:tabs>
          <w:tab w:val="left" w:pos="4797"/>
        </w:tabs>
        <w:jc w:val="center"/>
        <w:rPr>
          <w:sz w:val="24"/>
          <w:szCs w:val="24"/>
        </w:rPr>
      </w:pPr>
      <w:r>
        <w:rPr>
          <w:sz w:val="24"/>
          <w:szCs w:val="24"/>
        </w:rPr>
        <w:t xml:space="preserve">(является неотъемлемой составляющей настоящего коллективного административного искового заявления в Пресненский районный суд </w:t>
      </w:r>
      <w:proofErr w:type="gramStart"/>
      <w:r>
        <w:rPr>
          <w:sz w:val="24"/>
          <w:szCs w:val="24"/>
        </w:rPr>
        <w:t>г</w:t>
      </w:r>
      <w:proofErr w:type="gramEnd"/>
      <w:r>
        <w:rPr>
          <w:sz w:val="24"/>
          <w:szCs w:val="24"/>
        </w:rPr>
        <w:t xml:space="preserve"> Москвы)</w:t>
      </w:r>
    </w:p>
    <w:tbl>
      <w:tblPr>
        <w:tblStyle w:val="a3"/>
        <w:tblW w:w="0" w:type="auto"/>
        <w:tblLook w:val="04A0" w:firstRow="1" w:lastRow="0" w:firstColumn="1" w:lastColumn="0" w:noHBand="0" w:noVBand="1"/>
      </w:tblPr>
      <w:tblGrid>
        <w:gridCol w:w="296"/>
        <w:gridCol w:w="328"/>
        <w:gridCol w:w="325"/>
        <w:gridCol w:w="293"/>
        <w:gridCol w:w="325"/>
        <w:gridCol w:w="309"/>
        <w:gridCol w:w="310"/>
        <w:gridCol w:w="294"/>
        <w:gridCol w:w="294"/>
        <w:gridCol w:w="303"/>
        <w:gridCol w:w="310"/>
        <w:gridCol w:w="305"/>
        <w:gridCol w:w="297"/>
        <w:gridCol w:w="329"/>
        <w:gridCol w:w="326"/>
        <w:gridCol w:w="294"/>
        <w:gridCol w:w="326"/>
        <w:gridCol w:w="310"/>
        <w:gridCol w:w="310"/>
        <w:gridCol w:w="294"/>
        <w:gridCol w:w="294"/>
        <w:gridCol w:w="303"/>
        <w:gridCol w:w="310"/>
        <w:gridCol w:w="305"/>
        <w:gridCol w:w="297"/>
        <w:gridCol w:w="329"/>
        <w:gridCol w:w="326"/>
        <w:gridCol w:w="294"/>
        <w:gridCol w:w="326"/>
        <w:gridCol w:w="310"/>
        <w:gridCol w:w="310"/>
        <w:gridCol w:w="294"/>
        <w:gridCol w:w="294"/>
        <w:gridCol w:w="303"/>
        <w:gridCol w:w="310"/>
        <w:gridCol w:w="305"/>
        <w:gridCol w:w="297"/>
        <w:gridCol w:w="329"/>
        <w:gridCol w:w="326"/>
        <w:gridCol w:w="294"/>
        <w:gridCol w:w="326"/>
        <w:gridCol w:w="310"/>
        <w:gridCol w:w="310"/>
        <w:gridCol w:w="294"/>
        <w:gridCol w:w="294"/>
        <w:gridCol w:w="303"/>
        <w:gridCol w:w="310"/>
        <w:gridCol w:w="305"/>
      </w:tblGrid>
      <w:tr w:rsidR="00C15395" w:rsidTr="009F2105">
        <w:trPr>
          <w:trHeight w:val="723"/>
        </w:trPr>
        <w:tc>
          <w:tcPr>
            <w:tcW w:w="3696" w:type="dxa"/>
            <w:gridSpan w:val="12"/>
          </w:tcPr>
          <w:p w:rsidR="00C15395" w:rsidRDefault="00C15395" w:rsidP="009F2105">
            <w:pPr>
              <w:tabs>
                <w:tab w:val="left" w:pos="4797"/>
              </w:tabs>
              <w:ind w:firstLine="0"/>
              <w:jc w:val="center"/>
              <w:rPr>
                <w:sz w:val="24"/>
                <w:szCs w:val="24"/>
              </w:rPr>
            </w:pPr>
            <w:r>
              <w:rPr>
                <w:sz w:val="24"/>
                <w:szCs w:val="24"/>
              </w:rPr>
              <w:t>индексация 2013 года по итогам</w:t>
            </w:r>
          </w:p>
          <w:p w:rsidR="00C15395" w:rsidRDefault="00C15395" w:rsidP="009F2105">
            <w:pPr>
              <w:tabs>
                <w:tab w:val="left" w:pos="4797"/>
              </w:tabs>
              <w:ind w:firstLine="0"/>
              <w:jc w:val="center"/>
              <w:rPr>
                <w:sz w:val="24"/>
                <w:szCs w:val="24"/>
              </w:rPr>
            </w:pPr>
            <w:r>
              <w:rPr>
                <w:sz w:val="24"/>
                <w:szCs w:val="24"/>
              </w:rPr>
              <w:t>инфляции 2012 года</w:t>
            </w:r>
          </w:p>
        </w:tc>
        <w:tc>
          <w:tcPr>
            <w:tcW w:w="3696" w:type="dxa"/>
            <w:gridSpan w:val="12"/>
          </w:tcPr>
          <w:p w:rsidR="00C15395" w:rsidRDefault="00C15395" w:rsidP="009F2105">
            <w:pPr>
              <w:tabs>
                <w:tab w:val="left" w:pos="4797"/>
              </w:tabs>
              <w:ind w:firstLine="0"/>
              <w:jc w:val="center"/>
              <w:rPr>
                <w:sz w:val="24"/>
                <w:szCs w:val="24"/>
              </w:rPr>
            </w:pPr>
            <w:r>
              <w:rPr>
                <w:sz w:val="24"/>
                <w:szCs w:val="24"/>
              </w:rPr>
              <w:t>индексация 2014 года по итогам</w:t>
            </w:r>
          </w:p>
          <w:p w:rsidR="00C15395" w:rsidRDefault="00C15395" w:rsidP="009F2105">
            <w:pPr>
              <w:tabs>
                <w:tab w:val="left" w:pos="4797"/>
              </w:tabs>
              <w:ind w:firstLine="0"/>
              <w:jc w:val="center"/>
              <w:rPr>
                <w:sz w:val="24"/>
                <w:szCs w:val="24"/>
              </w:rPr>
            </w:pPr>
            <w:r>
              <w:rPr>
                <w:sz w:val="24"/>
                <w:szCs w:val="24"/>
              </w:rPr>
              <w:t>инфляции 2013 года</w:t>
            </w:r>
          </w:p>
        </w:tc>
        <w:tc>
          <w:tcPr>
            <w:tcW w:w="3697" w:type="dxa"/>
            <w:gridSpan w:val="12"/>
          </w:tcPr>
          <w:p w:rsidR="00C15395" w:rsidRDefault="00C15395" w:rsidP="009F2105">
            <w:pPr>
              <w:tabs>
                <w:tab w:val="left" w:pos="4797"/>
              </w:tabs>
              <w:ind w:firstLine="0"/>
              <w:jc w:val="center"/>
              <w:rPr>
                <w:sz w:val="24"/>
                <w:szCs w:val="24"/>
              </w:rPr>
            </w:pPr>
            <w:r>
              <w:rPr>
                <w:sz w:val="24"/>
                <w:szCs w:val="24"/>
              </w:rPr>
              <w:t>индексация 2015 года по итогам</w:t>
            </w:r>
          </w:p>
          <w:p w:rsidR="00C15395" w:rsidRDefault="00C15395" w:rsidP="009F2105">
            <w:pPr>
              <w:tabs>
                <w:tab w:val="left" w:pos="4797"/>
              </w:tabs>
              <w:ind w:firstLine="0"/>
              <w:jc w:val="center"/>
              <w:rPr>
                <w:sz w:val="24"/>
                <w:szCs w:val="24"/>
              </w:rPr>
            </w:pPr>
            <w:r>
              <w:rPr>
                <w:sz w:val="24"/>
                <w:szCs w:val="24"/>
              </w:rPr>
              <w:t>инфляции 2014 года</w:t>
            </w:r>
          </w:p>
        </w:tc>
        <w:tc>
          <w:tcPr>
            <w:tcW w:w="3697" w:type="dxa"/>
            <w:gridSpan w:val="12"/>
          </w:tcPr>
          <w:p w:rsidR="00C15395" w:rsidRDefault="00C15395" w:rsidP="009F2105">
            <w:pPr>
              <w:tabs>
                <w:tab w:val="left" w:pos="4797"/>
              </w:tabs>
              <w:ind w:firstLine="0"/>
              <w:jc w:val="center"/>
              <w:rPr>
                <w:sz w:val="24"/>
                <w:szCs w:val="24"/>
              </w:rPr>
            </w:pPr>
            <w:r>
              <w:rPr>
                <w:sz w:val="24"/>
                <w:szCs w:val="24"/>
              </w:rPr>
              <w:t>индексация 2016 года по итогам</w:t>
            </w:r>
          </w:p>
          <w:p w:rsidR="00C15395" w:rsidRDefault="00C15395" w:rsidP="009F2105">
            <w:pPr>
              <w:tabs>
                <w:tab w:val="left" w:pos="4797"/>
              </w:tabs>
              <w:ind w:firstLine="0"/>
              <w:jc w:val="center"/>
              <w:rPr>
                <w:sz w:val="24"/>
                <w:szCs w:val="24"/>
              </w:rPr>
            </w:pPr>
            <w:r>
              <w:rPr>
                <w:sz w:val="24"/>
                <w:szCs w:val="24"/>
              </w:rPr>
              <w:t>инфляции 2015 года</w:t>
            </w:r>
          </w:p>
        </w:tc>
      </w:tr>
      <w:tr w:rsidR="00C15395" w:rsidTr="009F2105">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я</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ф</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м</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а</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м</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и</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и</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а</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с</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о</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н</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д</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я</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ф</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м</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а</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м</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и</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и</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а</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с</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о</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н</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д</w:t>
            </w:r>
          </w:p>
        </w:tc>
        <w:tc>
          <w:tcPr>
            <w:tcW w:w="308" w:type="dxa"/>
          </w:tcPr>
          <w:p w:rsidR="00C15395" w:rsidRDefault="00C15395" w:rsidP="009F2105">
            <w:pPr>
              <w:tabs>
                <w:tab w:val="left" w:pos="4797"/>
              </w:tabs>
              <w:ind w:firstLine="0"/>
              <w:jc w:val="left"/>
              <w:rPr>
                <w:sz w:val="24"/>
                <w:szCs w:val="24"/>
              </w:rPr>
            </w:pPr>
            <w:r>
              <w:rPr>
                <w:sz w:val="24"/>
                <w:szCs w:val="24"/>
              </w:rPr>
              <w:t>я</w:t>
            </w:r>
          </w:p>
        </w:tc>
        <w:tc>
          <w:tcPr>
            <w:tcW w:w="308" w:type="dxa"/>
          </w:tcPr>
          <w:p w:rsidR="00C15395" w:rsidRDefault="00C15395" w:rsidP="009F2105">
            <w:pPr>
              <w:tabs>
                <w:tab w:val="left" w:pos="4797"/>
              </w:tabs>
              <w:ind w:firstLine="0"/>
              <w:jc w:val="left"/>
              <w:rPr>
                <w:sz w:val="24"/>
                <w:szCs w:val="24"/>
              </w:rPr>
            </w:pPr>
            <w:r>
              <w:rPr>
                <w:sz w:val="24"/>
                <w:szCs w:val="24"/>
              </w:rPr>
              <w:t>ф</w:t>
            </w:r>
          </w:p>
        </w:tc>
        <w:tc>
          <w:tcPr>
            <w:tcW w:w="308" w:type="dxa"/>
          </w:tcPr>
          <w:p w:rsidR="00C15395" w:rsidRDefault="00C15395" w:rsidP="009F2105">
            <w:pPr>
              <w:tabs>
                <w:tab w:val="left" w:pos="4797"/>
              </w:tabs>
              <w:ind w:firstLine="0"/>
              <w:jc w:val="left"/>
              <w:rPr>
                <w:sz w:val="24"/>
                <w:szCs w:val="24"/>
              </w:rPr>
            </w:pPr>
            <w:r>
              <w:rPr>
                <w:sz w:val="24"/>
                <w:szCs w:val="24"/>
              </w:rPr>
              <w:t>м</w:t>
            </w:r>
          </w:p>
        </w:tc>
        <w:tc>
          <w:tcPr>
            <w:tcW w:w="308" w:type="dxa"/>
            <w:shd w:val="clear" w:color="auto" w:fill="D9D9D9" w:themeFill="background1" w:themeFillShade="D9"/>
          </w:tcPr>
          <w:p w:rsidR="00C15395" w:rsidRPr="00784374" w:rsidRDefault="00C15395" w:rsidP="009F2105">
            <w:pPr>
              <w:tabs>
                <w:tab w:val="left" w:pos="4797"/>
              </w:tabs>
              <w:ind w:firstLine="0"/>
              <w:jc w:val="left"/>
              <w:rPr>
                <w:sz w:val="24"/>
                <w:szCs w:val="24"/>
              </w:rPr>
            </w:pPr>
            <w:r w:rsidRPr="00784374">
              <w:rPr>
                <w:sz w:val="24"/>
                <w:szCs w:val="24"/>
              </w:rPr>
              <w:t>а</w:t>
            </w:r>
          </w:p>
        </w:tc>
        <w:tc>
          <w:tcPr>
            <w:tcW w:w="308" w:type="dxa"/>
            <w:shd w:val="clear" w:color="auto" w:fill="D9D9D9" w:themeFill="background1" w:themeFillShade="D9"/>
          </w:tcPr>
          <w:p w:rsidR="00C15395" w:rsidRPr="00784374" w:rsidRDefault="00C15395" w:rsidP="009F2105">
            <w:pPr>
              <w:tabs>
                <w:tab w:val="left" w:pos="4797"/>
              </w:tabs>
              <w:ind w:firstLine="0"/>
              <w:jc w:val="left"/>
              <w:rPr>
                <w:sz w:val="24"/>
                <w:szCs w:val="24"/>
              </w:rPr>
            </w:pPr>
            <w:r w:rsidRPr="00784374">
              <w:rPr>
                <w:sz w:val="24"/>
                <w:szCs w:val="24"/>
              </w:rPr>
              <w:t>м</w:t>
            </w:r>
          </w:p>
        </w:tc>
        <w:tc>
          <w:tcPr>
            <w:tcW w:w="308" w:type="dxa"/>
            <w:shd w:val="clear" w:color="auto" w:fill="D9D9D9" w:themeFill="background1" w:themeFillShade="D9"/>
          </w:tcPr>
          <w:p w:rsidR="00C15395" w:rsidRPr="00784374" w:rsidRDefault="00C15395" w:rsidP="009F2105">
            <w:pPr>
              <w:tabs>
                <w:tab w:val="left" w:pos="4797"/>
              </w:tabs>
              <w:ind w:firstLine="0"/>
              <w:jc w:val="left"/>
              <w:rPr>
                <w:sz w:val="24"/>
                <w:szCs w:val="24"/>
              </w:rPr>
            </w:pPr>
            <w:r w:rsidRPr="00784374">
              <w:rPr>
                <w:sz w:val="24"/>
                <w:szCs w:val="24"/>
              </w:rPr>
              <w:t>и</w:t>
            </w:r>
          </w:p>
        </w:tc>
        <w:tc>
          <w:tcPr>
            <w:tcW w:w="308" w:type="dxa"/>
            <w:shd w:val="clear" w:color="auto" w:fill="D9D9D9" w:themeFill="background1" w:themeFillShade="D9"/>
          </w:tcPr>
          <w:p w:rsidR="00C15395" w:rsidRPr="00784374" w:rsidRDefault="00C15395" w:rsidP="009F2105">
            <w:pPr>
              <w:tabs>
                <w:tab w:val="left" w:pos="4797"/>
              </w:tabs>
              <w:ind w:firstLine="0"/>
              <w:jc w:val="left"/>
              <w:rPr>
                <w:sz w:val="24"/>
                <w:szCs w:val="24"/>
              </w:rPr>
            </w:pPr>
            <w:r w:rsidRPr="00784374">
              <w:rPr>
                <w:sz w:val="24"/>
                <w:szCs w:val="24"/>
              </w:rPr>
              <w:t>и</w:t>
            </w:r>
          </w:p>
        </w:tc>
        <w:tc>
          <w:tcPr>
            <w:tcW w:w="308" w:type="dxa"/>
            <w:shd w:val="clear" w:color="auto" w:fill="D9D9D9" w:themeFill="background1" w:themeFillShade="D9"/>
          </w:tcPr>
          <w:p w:rsidR="00C15395" w:rsidRPr="00784374" w:rsidRDefault="00C15395" w:rsidP="009F2105">
            <w:pPr>
              <w:tabs>
                <w:tab w:val="left" w:pos="4797"/>
              </w:tabs>
              <w:ind w:firstLine="0"/>
              <w:jc w:val="left"/>
              <w:rPr>
                <w:sz w:val="24"/>
                <w:szCs w:val="24"/>
              </w:rPr>
            </w:pPr>
            <w:r w:rsidRPr="00784374">
              <w:rPr>
                <w:sz w:val="24"/>
                <w:szCs w:val="24"/>
              </w:rPr>
              <w:t>а</w:t>
            </w:r>
          </w:p>
        </w:tc>
        <w:tc>
          <w:tcPr>
            <w:tcW w:w="308" w:type="dxa"/>
            <w:shd w:val="clear" w:color="auto" w:fill="D9D9D9" w:themeFill="background1" w:themeFillShade="D9"/>
          </w:tcPr>
          <w:p w:rsidR="00C15395" w:rsidRPr="00784374" w:rsidRDefault="00C15395" w:rsidP="009F2105">
            <w:pPr>
              <w:tabs>
                <w:tab w:val="left" w:pos="4797"/>
              </w:tabs>
              <w:ind w:firstLine="0"/>
              <w:jc w:val="left"/>
              <w:rPr>
                <w:sz w:val="24"/>
                <w:szCs w:val="24"/>
              </w:rPr>
            </w:pPr>
            <w:r w:rsidRPr="00784374">
              <w:rPr>
                <w:sz w:val="24"/>
                <w:szCs w:val="24"/>
              </w:rPr>
              <w:t>с</w:t>
            </w:r>
          </w:p>
        </w:tc>
        <w:tc>
          <w:tcPr>
            <w:tcW w:w="308" w:type="dxa"/>
            <w:shd w:val="clear" w:color="auto" w:fill="D9D9D9" w:themeFill="background1" w:themeFillShade="D9"/>
          </w:tcPr>
          <w:p w:rsidR="00C15395" w:rsidRPr="00784374" w:rsidRDefault="00C15395" w:rsidP="009F2105">
            <w:pPr>
              <w:tabs>
                <w:tab w:val="left" w:pos="4797"/>
              </w:tabs>
              <w:ind w:firstLine="0"/>
              <w:jc w:val="left"/>
              <w:rPr>
                <w:sz w:val="24"/>
                <w:szCs w:val="24"/>
              </w:rPr>
            </w:pPr>
            <w:r w:rsidRPr="00784374">
              <w:rPr>
                <w:sz w:val="24"/>
                <w:szCs w:val="24"/>
              </w:rPr>
              <w:t>о</w:t>
            </w:r>
          </w:p>
        </w:tc>
        <w:tc>
          <w:tcPr>
            <w:tcW w:w="308" w:type="dxa"/>
            <w:shd w:val="clear" w:color="auto" w:fill="D9D9D9" w:themeFill="background1" w:themeFillShade="D9"/>
          </w:tcPr>
          <w:p w:rsidR="00C15395" w:rsidRPr="00784374" w:rsidRDefault="00C15395" w:rsidP="009F2105">
            <w:pPr>
              <w:tabs>
                <w:tab w:val="left" w:pos="4797"/>
              </w:tabs>
              <w:ind w:firstLine="0"/>
              <w:jc w:val="left"/>
              <w:rPr>
                <w:sz w:val="24"/>
                <w:szCs w:val="24"/>
              </w:rPr>
            </w:pPr>
            <w:r w:rsidRPr="00784374">
              <w:rPr>
                <w:sz w:val="24"/>
                <w:szCs w:val="24"/>
              </w:rPr>
              <w:t>н</w:t>
            </w:r>
          </w:p>
        </w:tc>
        <w:tc>
          <w:tcPr>
            <w:tcW w:w="309" w:type="dxa"/>
            <w:shd w:val="clear" w:color="auto" w:fill="D9D9D9" w:themeFill="background1" w:themeFillShade="D9"/>
          </w:tcPr>
          <w:p w:rsidR="00C15395" w:rsidRPr="00784374" w:rsidRDefault="00C15395" w:rsidP="009F2105">
            <w:pPr>
              <w:tabs>
                <w:tab w:val="left" w:pos="4797"/>
              </w:tabs>
              <w:ind w:firstLine="0"/>
              <w:jc w:val="left"/>
              <w:rPr>
                <w:sz w:val="24"/>
                <w:szCs w:val="24"/>
              </w:rPr>
            </w:pPr>
            <w:r w:rsidRPr="00784374">
              <w:rPr>
                <w:sz w:val="24"/>
                <w:szCs w:val="24"/>
              </w:rPr>
              <w:t>д</w:t>
            </w:r>
          </w:p>
        </w:tc>
        <w:tc>
          <w:tcPr>
            <w:tcW w:w="308" w:type="dxa"/>
            <w:shd w:val="clear" w:color="auto" w:fill="D9D9D9" w:themeFill="background1" w:themeFillShade="D9"/>
          </w:tcPr>
          <w:p w:rsidR="00C15395" w:rsidRPr="00784374" w:rsidRDefault="00C15395" w:rsidP="009F2105">
            <w:pPr>
              <w:tabs>
                <w:tab w:val="left" w:pos="4797"/>
              </w:tabs>
              <w:ind w:firstLine="0"/>
              <w:jc w:val="left"/>
              <w:rPr>
                <w:sz w:val="24"/>
                <w:szCs w:val="24"/>
              </w:rPr>
            </w:pPr>
            <w:r w:rsidRPr="00784374">
              <w:rPr>
                <w:sz w:val="24"/>
                <w:szCs w:val="24"/>
              </w:rPr>
              <w:t>я</w:t>
            </w:r>
          </w:p>
        </w:tc>
        <w:tc>
          <w:tcPr>
            <w:tcW w:w="308" w:type="dxa"/>
            <w:shd w:val="clear" w:color="auto" w:fill="D9D9D9" w:themeFill="background1" w:themeFillShade="D9"/>
          </w:tcPr>
          <w:p w:rsidR="00C15395" w:rsidRPr="00784374" w:rsidRDefault="00C15395" w:rsidP="009F2105">
            <w:pPr>
              <w:tabs>
                <w:tab w:val="left" w:pos="4797"/>
              </w:tabs>
              <w:ind w:firstLine="0"/>
              <w:jc w:val="left"/>
              <w:rPr>
                <w:sz w:val="24"/>
                <w:szCs w:val="24"/>
              </w:rPr>
            </w:pPr>
            <w:r w:rsidRPr="00784374">
              <w:rPr>
                <w:sz w:val="24"/>
                <w:szCs w:val="24"/>
              </w:rPr>
              <w:t>ф</w:t>
            </w:r>
          </w:p>
        </w:tc>
        <w:tc>
          <w:tcPr>
            <w:tcW w:w="308" w:type="dxa"/>
            <w:shd w:val="clear" w:color="auto" w:fill="D9D9D9" w:themeFill="background1" w:themeFillShade="D9"/>
          </w:tcPr>
          <w:p w:rsidR="00C15395" w:rsidRPr="00784374" w:rsidRDefault="00C15395" w:rsidP="009F2105">
            <w:pPr>
              <w:tabs>
                <w:tab w:val="left" w:pos="4797"/>
              </w:tabs>
              <w:ind w:firstLine="0"/>
              <w:jc w:val="left"/>
              <w:rPr>
                <w:sz w:val="24"/>
                <w:szCs w:val="24"/>
              </w:rPr>
            </w:pPr>
            <w:r w:rsidRPr="00784374">
              <w:rPr>
                <w:sz w:val="24"/>
                <w:szCs w:val="24"/>
              </w:rPr>
              <w:t>м</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а</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м</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и</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и</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а</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с</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о</w:t>
            </w:r>
          </w:p>
        </w:tc>
        <w:tc>
          <w:tcPr>
            <w:tcW w:w="308"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н</w:t>
            </w:r>
          </w:p>
        </w:tc>
        <w:tc>
          <w:tcPr>
            <w:tcW w:w="309" w:type="dxa"/>
            <w:shd w:val="clear" w:color="auto" w:fill="D9D9D9" w:themeFill="background1" w:themeFillShade="D9"/>
          </w:tcPr>
          <w:p w:rsidR="00C15395" w:rsidRDefault="00C15395" w:rsidP="009F2105">
            <w:pPr>
              <w:tabs>
                <w:tab w:val="left" w:pos="4797"/>
              </w:tabs>
              <w:ind w:firstLine="0"/>
              <w:jc w:val="left"/>
              <w:rPr>
                <w:sz w:val="24"/>
                <w:szCs w:val="24"/>
              </w:rPr>
            </w:pPr>
            <w:r>
              <w:rPr>
                <w:sz w:val="24"/>
                <w:szCs w:val="24"/>
              </w:rPr>
              <w:t>д</w:t>
            </w:r>
          </w:p>
        </w:tc>
      </w:tr>
    </w:tbl>
    <w:p w:rsidR="00C15395" w:rsidRDefault="00C15395" w:rsidP="00C15395">
      <w:pPr>
        <w:ind w:firstLine="0"/>
        <w:rPr>
          <w:b/>
          <w:sz w:val="24"/>
          <w:szCs w:val="24"/>
        </w:rPr>
      </w:pPr>
      <w:r w:rsidRPr="00A30967">
        <w:rPr>
          <w:b/>
          <w:sz w:val="24"/>
          <w:szCs w:val="24"/>
        </w:rPr>
        <w:t>Условные обозначения:</w:t>
      </w:r>
    </w:p>
    <w:p w:rsidR="00C15395" w:rsidRPr="007B7010" w:rsidRDefault="00C15395" w:rsidP="00C15395">
      <w:pPr>
        <w:pStyle w:val="s3"/>
        <w:spacing w:before="0" w:beforeAutospacing="0" w:after="0" w:afterAutospacing="0"/>
        <w:jc w:val="both"/>
      </w:pPr>
      <w:r w:rsidRPr="007B7010">
        <w:t xml:space="preserve">*- федеральные </w:t>
      </w:r>
      <w:proofErr w:type="spellStart"/>
      <w:r w:rsidRPr="007B7010">
        <w:t>законы</w:t>
      </w:r>
      <w:proofErr w:type="gramStart"/>
      <w:r>
        <w:t>:</w:t>
      </w:r>
      <w:r w:rsidRPr="008734A6">
        <w:rPr>
          <w:rFonts w:cs="Arial"/>
          <w:b/>
          <w:bCs/>
          <w:color w:val="000000"/>
        </w:rPr>
        <w:t>о</w:t>
      </w:r>
      <w:proofErr w:type="gramEnd"/>
      <w:r w:rsidRPr="008734A6">
        <w:rPr>
          <w:rFonts w:cs="Arial"/>
          <w:b/>
          <w:bCs/>
          <w:color w:val="000000"/>
        </w:rPr>
        <w:t>т</w:t>
      </w:r>
      <w:proofErr w:type="spellEnd"/>
      <w:r w:rsidRPr="008734A6">
        <w:rPr>
          <w:rFonts w:cs="Arial"/>
          <w:b/>
          <w:bCs/>
          <w:color w:val="000000"/>
        </w:rPr>
        <w:t xml:space="preserve"> 3 декабря 2012 г. N 237-ФЗ</w:t>
      </w:r>
      <w:r w:rsidRPr="007B7010">
        <w:rPr>
          <w:rFonts w:cs="Arial"/>
          <w:bCs/>
          <w:color w:val="000000"/>
        </w:rPr>
        <w:t>"О приостановлении действия и признании утратившими силу отдельных положений законодательных актов Российской Федерации в связи с</w:t>
      </w:r>
      <w:r w:rsidRPr="007B7010">
        <w:rPr>
          <w:rStyle w:val="apple-converted-space"/>
          <w:rFonts w:cs="Arial"/>
          <w:bCs/>
          <w:color w:val="000000"/>
        </w:rPr>
        <w:t> </w:t>
      </w:r>
      <w:hyperlink r:id="rId5" w:history="1">
        <w:r w:rsidRPr="007B7010">
          <w:rPr>
            <w:rStyle w:val="a4"/>
            <w:rFonts w:cs="Arial"/>
            <w:color w:val="3272C0"/>
          </w:rPr>
          <w:t>Федеральным законом</w:t>
        </w:r>
      </w:hyperlink>
      <w:r w:rsidRPr="007B7010">
        <w:rPr>
          <w:rStyle w:val="apple-converted-space"/>
          <w:rFonts w:cs="Arial"/>
          <w:bCs/>
          <w:color w:val="000000"/>
        </w:rPr>
        <w:t> </w:t>
      </w:r>
      <w:r w:rsidRPr="007B7010">
        <w:rPr>
          <w:rFonts w:cs="Arial"/>
          <w:bCs/>
          <w:color w:val="000000"/>
        </w:rPr>
        <w:t xml:space="preserve">"О федеральном бюджете на 2013 год и на плановый период 2014 и 2015 годов"  </w:t>
      </w:r>
      <w:r w:rsidRPr="008734A6">
        <w:rPr>
          <w:rFonts w:cs="Arial"/>
          <w:b/>
          <w:bCs/>
          <w:color w:val="000000"/>
        </w:rPr>
        <w:t>от 2 декабря 2013 г. N 350-ФЗ</w:t>
      </w:r>
      <w:r w:rsidRPr="007B7010">
        <w:rPr>
          <w:rFonts w:cs="Arial"/>
          <w:bCs/>
          <w:color w:val="000000"/>
        </w:rPr>
        <w:t xml:space="preserve"> "О приостановлении действия отдельных положений законодательных актов Российской Федерации в связи с</w:t>
      </w:r>
      <w:r w:rsidRPr="007B7010">
        <w:rPr>
          <w:rStyle w:val="apple-converted-space"/>
          <w:rFonts w:cs="Arial"/>
          <w:bCs/>
          <w:color w:val="000000"/>
        </w:rPr>
        <w:t> </w:t>
      </w:r>
      <w:hyperlink r:id="rId6" w:history="1">
        <w:r w:rsidRPr="007B7010">
          <w:rPr>
            <w:rStyle w:val="a4"/>
            <w:rFonts w:cs="Arial"/>
            <w:color w:val="3272C0"/>
          </w:rPr>
          <w:t>Федеральным законом</w:t>
        </w:r>
      </w:hyperlink>
      <w:r w:rsidRPr="007B7010">
        <w:rPr>
          <w:rStyle w:val="apple-converted-space"/>
          <w:rFonts w:cs="Arial"/>
          <w:bCs/>
          <w:color w:val="000000"/>
        </w:rPr>
        <w:t> </w:t>
      </w:r>
      <w:r w:rsidRPr="007B7010">
        <w:rPr>
          <w:rFonts w:cs="Arial"/>
          <w:bCs/>
          <w:color w:val="000000"/>
        </w:rPr>
        <w:t xml:space="preserve">"О федеральном бюджете на 2014 год и на плановый период 2015 и 2016 годов", </w:t>
      </w:r>
      <w:r w:rsidRPr="008734A6">
        <w:rPr>
          <w:rFonts w:cs="Arial"/>
          <w:b/>
          <w:bCs/>
          <w:color w:val="000000"/>
          <w:shd w:val="clear" w:color="auto" w:fill="FFFFFF"/>
        </w:rPr>
        <w:t>от 6 апреля</w:t>
      </w:r>
      <w:r>
        <w:rPr>
          <w:rFonts w:cs="Arial"/>
          <w:b/>
          <w:bCs/>
          <w:color w:val="000000"/>
          <w:shd w:val="clear" w:color="auto" w:fill="FFFFFF"/>
        </w:rPr>
        <w:t xml:space="preserve"> </w:t>
      </w:r>
      <w:r w:rsidRPr="008734A6">
        <w:rPr>
          <w:rFonts w:cs="Arial"/>
          <w:b/>
          <w:bCs/>
          <w:color w:val="000000"/>
          <w:shd w:val="clear" w:color="auto" w:fill="FFFFFF"/>
        </w:rPr>
        <w:t>2015 г.</w:t>
      </w:r>
      <w:r w:rsidRPr="008734A6">
        <w:rPr>
          <w:rFonts w:cs="Arial"/>
          <w:b/>
          <w:bCs/>
          <w:color w:val="000000"/>
          <w:szCs w:val="28"/>
          <w:shd w:val="clear" w:color="auto" w:fill="FFFFFF"/>
        </w:rPr>
        <w:t xml:space="preserve"> N 68-ФЗ</w:t>
      </w:r>
      <w:proofErr w:type="gramStart"/>
      <w:r w:rsidRPr="007B7010">
        <w:rPr>
          <w:rFonts w:cs="Arial"/>
          <w:bCs/>
          <w:color w:val="000000"/>
          <w:shd w:val="clear" w:color="auto" w:fill="FFFFFF"/>
        </w:rPr>
        <w:t>"О</w:t>
      </w:r>
      <w:proofErr w:type="gramEnd"/>
      <w:r w:rsidRPr="007B7010">
        <w:rPr>
          <w:rFonts w:cs="Arial"/>
          <w:bCs/>
          <w:color w:val="000000"/>
          <w:shd w:val="clear" w:color="auto" w:fill="FFFFFF"/>
        </w:rPr>
        <w:t xml:space="preserve"> приостановлении действия положений отдельных законодательных актов Российской Федерации в части порядка индексации окладов денежного содержания государственных гражданских служащих, военнослужащих и приравненных к ним лиц, должностных окладов судей, выплат, пособий и компенсаций и признании утратившим силу </w:t>
      </w:r>
      <w:proofErr w:type="spellStart"/>
      <w:r w:rsidRPr="007B7010">
        <w:rPr>
          <w:rFonts w:cs="Arial"/>
          <w:bCs/>
          <w:color w:val="000000"/>
          <w:shd w:val="clear" w:color="auto" w:fill="FFFFFF"/>
        </w:rPr>
        <w:t>Федеральногозакона</w:t>
      </w:r>
      <w:proofErr w:type="spellEnd"/>
      <w:r w:rsidRPr="007B7010">
        <w:rPr>
          <w:rFonts w:cs="Arial"/>
          <w:bCs/>
          <w:color w:val="000000"/>
          <w:shd w:val="clear" w:color="auto" w:fill="FFFFFF"/>
        </w:rPr>
        <w:t xml:space="preserve"> "</w:t>
      </w:r>
      <w:proofErr w:type="gramStart"/>
      <w:r w:rsidRPr="007B7010">
        <w:rPr>
          <w:rFonts w:cs="Arial"/>
          <w:bCs/>
          <w:color w:val="000000"/>
          <w:shd w:val="clear" w:color="auto" w:fill="FFFFFF"/>
        </w:rPr>
        <w:t>О приостановлении действия части 11 статьи 50 Федерального закона "О государственной гражданской службе Российской Федерации" в связи с Федеральным законом "О федеральном бюджете на 2015 год и на плановый период2016 и 2017 годов"</w:t>
      </w:r>
      <w:r w:rsidRPr="007B7010">
        <w:rPr>
          <w:rFonts w:cs="Arial"/>
          <w:bCs/>
          <w:color w:val="000000"/>
        </w:rPr>
        <w:br/>
      </w:r>
      <w:r w:rsidRPr="007B7010">
        <w:rPr>
          <w:rFonts w:cs="Arial"/>
          <w:bCs/>
          <w:color w:val="000000"/>
          <w:shd w:val="clear" w:color="auto" w:fill="FFFFFF"/>
        </w:rPr>
        <w:t xml:space="preserve">и </w:t>
      </w:r>
      <w:r w:rsidRPr="009979FD">
        <w:rPr>
          <w:rFonts w:cs="Arial"/>
          <w:b/>
          <w:bCs/>
          <w:color w:val="000000"/>
          <w:shd w:val="clear" w:color="auto" w:fill="FFFFFF"/>
        </w:rPr>
        <w:t>от 14 декабря 2015 г. N 371-ФЗ</w:t>
      </w:r>
      <w:r w:rsidRPr="007B7010">
        <w:rPr>
          <w:rFonts w:cs="Arial"/>
          <w:bCs/>
          <w:color w:val="000000"/>
          <w:shd w:val="clear" w:color="auto" w:fill="FFFFFF"/>
        </w:rPr>
        <w:t xml:space="preserve"> "О внесении изменений в Федеральный закон "О приостановлении действия положений отдельных законодательных актов Российской Федерации в </w:t>
      </w:r>
      <w:proofErr w:type="spellStart"/>
      <w:r w:rsidRPr="007B7010">
        <w:rPr>
          <w:rFonts w:cs="Arial"/>
          <w:bCs/>
          <w:color w:val="000000"/>
          <w:shd w:val="clear" w:color="auto" w:fill="FFFFFF"/>
        </w:rPr>
        <w:t>частипорядка</w:t>
      </w:r>
      <w:proofErr w:type="spellEnd"/>
      <w:r w:rsidRPr="007B7010">
        <w:rPr>
          <w:rFonts w:cs="Arial"/>
          <w:bCs/>
          <w:color w:val="000000"/>
          <w:shd w:val="clear" w:color="auto" w:fill="FFFFFF"/>
        </w:rPr>
        <w:t xml:space="preserve"> индексации окладов</w:t>
      </w:r>
      <w:proofErr w:type="gramEnd"/>
      <w:r w:rsidRPr="007B7010">
        <w:rPr>
          <w:rFonts w:cs="Arial"/>
          <w:bCs/>
          <w:color w:val="000000"/>
          <w:shd w:val="clear" w:color="auto" w:fill="FFFFFF"/>
        </w:rPr>
        <w:t xml:space="preserve"> </w:t>
      </w:r>
      <w:proofErr w:type="gramStart"/>
      <w:r w:rsidRPr="007B7010">
        <w:rPr>
          <w:rFonts w:cs="Arial"/>
          <w:bCs/>
          <w:color w:val="000000"/>
          <w:shd w:val="clear" w:color="auto" w:fill="FFFFFF"/>
        </w:rPr>
        <w:t>денежного содержания государственных гражданских служащих, военнослужащих и приравненных к ним лиц, должностных окладов судей, выплат, пособий и компенсаций и признании утратившим силу Федерального закона "О приостановлении действия части 11 статьи 50 Федерального закона "О государственной гражданской службе Российской Федерации" в связи с Федеральным законом "О федеральном бюджете на 2015 год и на плановый период 2016</w:t>
      </w:r>
      <w:r>
        <w:rPr>
          <w:rFonts w:cs="Arial"/>
          <w:bCs/>
          <w:color w:val="000000"/>
          <w:shd w:val="clear" w:color="auto" w:fill="FFFFFF"/>
        </w:rPr>
        <w:t xml:space="preserve"> и от</w:t>
      </w:r>
      <w:r w:rsidRPr="007B7010">
        <w:rPr>
          <w:rFonts w:cs="Arial"/>
          <w:bCs/>
          <w:color w:val="000000"/>
          <w:shd w:val="clear" w:color="auto" w:fill="FFFFFF"/>
        </w:rPr>
        <w:t xml:space="preserve"> 2017 годов".</w:t>
      </w:r>
      <w:proofErr w:type="gramEnd"/>
    </w:p>
    <w:p w:rsidR="00C15395" w:rsidRDefault="00C15395" w:rsidP="00C15395">
      <w:pPr>
        <w:ind w:firstLine="0"/>
        <w:rPr>
          <w:szCs w:val="28"/>
        </w:rPr>
      </w:pPr>
    </w:p>
    <w:tbl>
      <w:tblPr>
        <w:tblStyle w:val="a3"/>
        <w:tblpPr w:leftFromText="180" w:rightFromText="180" w:vertAnchor="text" w:tblpX="108" w:tblpY="1"/>
        <w:tblOverlap w:val="never"/>
        <w:tblW w:w="0" w:type="auto"/>
        <w:tblLook w:val="04A0" w:firstRow="1" w:lastRow="0" w:firstColumn="1" w:lastColumn="0" w:noHBand="0" w:noVBand="1"/>
      </w:tblPr>
      <w:tblGrid>
        <w:gridCol w:w="1134"/>
      </w:tblGrid>
      <w:tr w:rsidR="00C15395" w:rsidTr="009F2105">
        <w:tc>
          <w:tcPr>
            <w:tcW w:w="1134" w:type="dxa"/>
            <w:shd w:val="clear" w:color="auto" w:fill="D9D9D9" w:themeFill="background1" w:themeFillShade="D9"/>
          </w:tcPr>
          <w:p w:rsidR="00C15395" w:rsidRPr="008F61BD" w:rsidRDefault="00C15395" w:rsidP="009F2105">
            <w:pPr>
              <w:ind w:firstLine="0"/>
              <w:rPr>
                <w:color w:val="DDD9C3" w:themeColor="background2" w:themeShade="E6"/>
                <w:szCs w:val="28"/>
              </w:rPr>
            </w:pPr>
          </w:p>
        </w:tc>
      </w:tr>
    </w:tbl>
    <w:p w:rsidR="00C15395" w:rsidRPr="00783892" w:rsidRDefault="00C15395" w:rsidP="00C15395">
      <w:pPr>
        <w:ind w:firstLine="0"/>
        <w:rPr>
          <w:sz w:val="24"/>
          <w:szCs w:val="24"/>
        </w:rPr>
      </w:pPr>
      <w:r>
        <w:rPr>
          <w:szCs w:val="28"/>
        </w:rPr>
        <w:t xml:space="preserve">-- </w:t>
      </w:r>
      <w:r w:rsidRPr="00783892">
        <w:rPr>
          <w:sz w:val="24"/>
          <w:szCs w:val="24"/>
        </w:rPr>
        <w:t>период  действия ограничения на пользование правом, предусмотренным  п. 9 ст. 2 ФЗ «О денежном довольствии военнослужащих»</w:t>
      </w:r>
      <w:r>
        <w:rPr>
          <w:sz w:val="24"/>
          <w:szCs w:val="24"/>
        </w:rPr>
        <w:t>, введенного федеральными законами;</w:t>
      </w:r>
    </w:p>
    <w:tbl>
      <w:tblPr>
        <w:tblStyle w:val="a3"/>
        <w:tblpPr w:leftFromText="180" w:rightFromText="180" w:vertAnchor="text" w:tblpX="108" w:tblpY="1"/>
        <w:tblOverlap w:val="never"/>
        <w:tblW w:w="0" w:type="auto"/>
        <w:tblLook w:val="04A0" w:firstRow="1" w:lastRow="0" w:firstColumn="1" w:lastColumn="0" w:noHBand="0" w:noVBand="1"/>
      </w:tblPr>
      <w:tblGrid>
        <w:gridCol w:w="1134"/>
      </w:tblGrid>
      <w:tr w:rsidR="00C15395" w:rsidTr="009F2105">
        <w:tc>
          <w:tcPr>
            <w:tcW w:w="1134" w:type="dxa"/>
          </w:tcPr>
          <w:p w:rsidR="00C15395" w:rsidRDefault="00C15395" w:rsidP="009F2105">
            <w:pPr>
              <w:ind w:firstLine="0"/>
              <w:rPr>
                <w:szCs w:val="28"/>
              </w:rPr>
            </w:pPr>
          </w:p>
        </w:tc>
      </w:tr>
    </w:tbl>
    <w:p w:rsidR="00C15395" w:rsidRDefault="00C15395" w:rsidP="00C15395">
      <w:pPr>
        <w:ind w:firstLine="0"/>
        <w:rPr>
          <w:sz w:val="24"/>
          <w:szCs w:val="24"/>
        </w:rPr>
      </w:pPr>
      <w:r>
        <w:rPr>
          <w:szCs w:val="28"/>
        </w:rPr>
        <w:t xml:space="preserve">-- </w:t>
      </w:r>
      <w:r w:rsidRPr="00552F0E">
        <w:rPr>
          <w:b/>
          <w:sz w:val="24"/>
          <w:szCs w:val="24"/>
        </w:rPr>
        <w:t xml:space="preserve">период  </w:t>
      </w:r>
      <w:proofErr w:type="spellStart"/>
      <w:r w:rsidRPr="00552F0E">
        <w:rPr>
          <w:b/>
          <w:sz w:val="24"/>
          <w:szCs w:val="24"/>
        </w:rPr>
        <w:t>отсутствиякаких</w:t>
      </w:r>
      <w:proofErr w:type="spellEnd"/>
      <w:r w:rsidRPr="00552F0E">
        <w:rPr>
          <w:b/>
          <w:sz w:val="24"/>
          <w:szCs w:val="24"/>
        </w:rPr>
        <w:t xml:space="preserve"> бы то ни было ограничений</w:t>
      </w:r>
      <w:r w:rsidRPr="00783892">
        <w:rPr>
          <w:sz w:val="24"/>
          <w:szCs w:val="24"/>
        </w:rPr>
        <w:t xml:space="preserve"> на пользование правом, предусмотренным  п. 9 ст. 2 ФЗ «О денежном довольствии военнослужащих»</w:t>
      </w:r>
      <w:r>
        <w:rPr>
          <w:sz w:val="24"/>
          <w:szCs w:val="24"/>
        </w:rPr>
        <w:t>, введенного федеральными законами.</w:t>
      </w:r>
    </w:p>
    <w:p w:rsidR="00C61EA9" w:rsidRPr="000307C6" w:rsidRDefault="00C61EA9" w:rsidP="00C61EA9">
      <w:pPr>
        <w:rPr>
          <w:sz w:val="24"/>
          <w:szCs w:val="24"/>
        </w:rPr>
      </w:pPr>
      <w:r w:rsidRPr="000307C6">
        <w:rPr>
          <w:sz w:val="24"/>
          <w:szCs w:val="24"/>
        </w:rPr>
        <w:lastRenderedPageBreak/>
        <w:t xml:space="preserve">                                                                                                                                                                 </w:t>
      </w:r>
      <w:r>
        <w:rPr>
          <w:sz w:val="24"/>
          <w:szCs w:val="24"/>
        </w:rPr>
        <w:t xml:space="preserve">                                     </w:t>
      </w:r>
      <w:r w:rsidRPr="000307C6">
        <w:rPr>
          <w:sz w:val="24"/>
          <w:szCs w:val="24"/>
        </w:rPr>
        <w:t>Приложение</w:t>
      </w:r>
      <w:r>
        <w:rPr>
          <w:sz w:val="24"/>
          <w:szCs w:val="24"/>
        </w:rPr>
        <w:t xml:space="preserve">  № 13</w:t>
      </w:r>
    </w:p>
    <w:p w:rsidR="00C61EA9" w:rsidRPr="00161839" w:rsidRDefault="00C61EA9" w:rsidP="00C61EA9">
      <w:r>
        <w:t xml:space="preserve">                                                                   </w:t>
      </w:r>
    </w:p>
    <w:p w:rsidR="00C61EA9" w:rsidRDefault="00C61EA9" w:rsidP="00C61EA9"/>
    <w:p w:rsidR="00C61EA9" w:rsidRDefault="00C61EA9" w:rsidP="00C61EA9"/>
    <w:p w:rsidR="00C61EA9" w:rsidRDefault="00C61EA9" w:rsidP="00C61EA9"/>
    <w:p w:rsidR="00C61EA9" w:rsidRPr="00161839" w:rsidRDefault="00C61EA9" w:rsidP="00C61EA9">
      <w:pPr>
        <w:jc w:val="center"/>
        <w:rPr>
          <w:b/>
        </w:rPr>
      </w:pPr>
      <w:r>
        <w:rPr>
          <w:b/>
        </w:rPr>
        <w:t>ПЕРЕЧЕНЬ</w:t>
      </w:r>
    </w:p>
    <w:p w:rsidR="00C61EA9" w:rsidRPr="00161839" w:rsidRDefault="00C61EA9" w:rsidP="00C61EA9">
      <w:pPr>
        <w:jc w:val="center"/>
        <w:rPr>
          <w:b/>
        </w:rPr>
      </w:pPr>
      <w:r>
        <w:rPr>
          <w:b/>
        </w:rPr>
        <w:t>о</w:t>
      </w:r>
      <w:r w:rsidRPr="00161839">
        <w:rPr>
          <w:b/>
        </w:rPr>
        <w:t xml:space="preserve">бстоятельств, </w:t>
      </w:r>
      <w:r>
        <w:rPr>
          <w:b/>
        </w:rPr>
        <w:t xml:space="preserve">   имеющих   значение для дела </w:t>
      </w:r>
    </w:p>
    <w:p w:rsidR="00C61EA9" w:rsidRDefault="00C61EA9" w:rsidP="00C61EA9">
      <w:pPr>
        <w:jc w:val="center"/>
        <w:rPr>
          <w:sz w:val="24"/>
          <w:szCs w:val="24"/>
        </w:rPr>
      </w:pPr>
      <w:r w:rsidRPr="00C65316">
        <w:rPr>
          <w:sz w:val="24"/>
          <w:szCs w:val="24"/>
        </w:rPr>
        <w:t xml:space="preserve">(является неотъемлемой составляющей </w:t>
      </w:r>
      <w:r>
        <w:rPr>
          <w:sz w:val="24"/>
          <w:szCs w:val="24"/>
        </w:rPr>
        <w:t xml:space="preserve"> коллективного административного искового заявления в  Пресненский суд г. Москвы)</w:t>
      </w:r>
    </w:p>
    <w:p w:rsidR="00C61EA9" w:rsidRPr="00C65316" w:rsidRDefault="00C61EA9" w:rsidP="00C61EA9">
      <w:pPr>
        <w:jc w:val="center"/>
        <w:rPr>
          <w:sz w:val="24"/>
          <w:szCs w:val="24"/>
        </w:rPr>
      </w:pPr>
    </w:p>
    <w:tbl>
      <w:tblPr>
        <w:tblStyle w:val="a3"/>
        <w:tblW w:w="15735" w:type="dxa"/>
        <w:tblInd w:w="-601" w:type="dxa"/>
        <w:tblLook w:val="04A0" w:firstRow="1" w:lastRow="0" w:firstColumn="1" w:lastColumn="0" w:noHBand="0" w:noVBand="1"/>
      </w:tblPr>
      <w:tblGrid>
        <w:gridCol w:w="1046"/>
        <w:gridCol w:w="3769"/>
        <w:gridCol w:w="4246"/>
        <w:gridCol w:w="4387"/>
        <w:gridCol w:w="2287"/>
      </w:tblGrid>
      <w:tr w:rsidR="00C61EA9" w:rsidTr="009F2105">
        <w:tc>
          <w:tcPr>
            <w:tcW w:w="1046" w:type="dxa"/>
          </w:tcPr>
          <w:p w:rsidR="00C61EA9" w:rsidRPr="00161839" w:rsidRDefault="00C61EA9" w:rsidP="009F2105">
            <w:pPr>
              <w:ind w:firstLine="0"/>
              <w:jc w:val="center"/>
              <w:rPr>
                <w:b/>
                <w:sz w:val="24"/>
                <w:szCs w:val="24"/>
              </w:rPr>
            </w:pPr>
            <w:r w:rsidRPr="00161839">
              <w:rPr>
                <w:b/>
                <w:sz w:val="24"/>
                <w:szCs w:val="24"/>
              </w:rPr>
              <w:t>№</w:t>
            </w:r>
          </w:p>
          <w:p w:rsidR="00C61EA9" w:rsidRPr="00161839" w:rsidRDefault="00C61EA9" w:rsidP="009F2105">
            <w:pPr>
              <w:ind w:firstLine="0"/>
              <w:jc w:val="center"/>
              <w:rPr>
                <w:b/>
                <w:sz w:val="24"/>
                <w:szCs w:val="24"/>
              </w:rPr>
            </w:pPr>
            <w:proofErr w:type="gramStart"/>
            <w:r w:rsidRPr="00161839">
              <w:rPr>
                <w:b/>
                <w:sz w:val="24"/>
                <w:szCs w:val="24"/>
              </w:rPr>
              <w:t>п</w:t>
            </w:r>
            <w:proofErr w:type="gramEnd"/>
            <w:r w:rsidRPr="00161839">
              <w:rPr>
                <w:b/>
                <w:sz w:val="24"/>
                <w:szCs w:val="24"/>
              </w:rPr>
              <w:t>/п</w:t>
            </w:r>
          </w:p>
        </w:tc>
        <w:tc>
          <w:tcPr>
            <w:tcW w:w="3769" w:type="dxa"/>
          </w:tcPr>
          <w:p w:rsidR="00C61EA9" w:rsidRPr="00161839" w:rsidRDefault="00C61EA9" w:rsidP="009F2105">
            <w:pPr>
              <w:ind w:firstLine="0"/>
              <w:jc w:val="center"/>
              <w:rPr>
                <w:b/>
                <w:sz w:val="24"/>
                <w:szCs w:val="24"/>
              </w:rPr>
            </w:pPr>
            <w:r w:rsidRPr="00161839">
              <w:rPr>
                <w:b/>
                <w:sz w:val="24"/>
                <w:szCs w:val="24"/>
              </w:rPr>
              <w:t>Наименование (содержание) обстоятельства, подлежащего установлению</w:t>
            </w:r>
          </w:p>
        </w:tc>
        <w:tc>
          <w:tcPr>
            <w:tcW w:w="4246" w:type="dxa"/>
          </w:tcPr>
          <w:p w:rsidR="00C61EA9" w:rsidRDefault="00C61EA9" w:rsidP="009F2105">
            <w:pPr>
              <w:ind w:firstLine="0"/>
              <w:jc w:val="center"/>
              <w:rPr>
                <w:b/>
                <w:sz w:val="24"/>
                <w:szCs w:val="24"/>
              </w:rPr>
            </w:pPr>
            <w:r w:rsidRPr="00161839">
              <w:rPr>
                <w:b/>
                <w:sz w:val="24"/>
                <w:szCs w:val="24"/>
              </w:rPr>
              <w:t xml:space="preserve">Каким образом </w:t>
            </w:r>
            <w:r>
              <w:rPr>
                <w:b/>
                <w:sz w:val="24"/>
                <w:szCs w:val="24"/>
              </w:rPr>
              <w:t xml:space="preserve">данное </w:t>
            </w:r>
            <w:r w:rsidRPr="00161839">
              <w:rPr>
                <w:b/>
                <w:sz w:val="24"/>
                <w:szCs w:val="24"/>
              </w:rPr>
              <w:t>должно устанавливаться</w:t>
            </w:r>
          </w:p>
          <w:p w:rsidR="00C61EA9" w:rsidRPr="000C54E2" w:rsidRDefault="00C61EA9" w:rsidP="009F2105">
            <w:pPr>
              <w:ind w:firstLine="0"/>
              <w:jc w:val="center"/>
              <w:rPr>
                <w:sz w:val="24"/>
                <w:szCs w:val="24"/>
              </w:rPr>
            </w:pPr>
            <w:r>
              <w:rPr>
                <w:sz w:val="24"/>
                <w:szCs w:val="24"/>
              </w:rPr>
              <w:t>(по мнен</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sidRPr="000C54E2">
              <w:rPr>
                <w:sz w:val="24"/>
                <w:szCs w:val="24"/>
              </w:rPr>
              <w:t>ию административного</w:t>
            </w:r>
            <w:r>
              <w:rPr>
                <w:sz w:val="24"/>
                <w:szCs w:val="24"/>
              </w:rPr>
              <w:t xml:space="preserve"> истца</w:t>
            </w:r>
            <w:r w:rsidRPr="000C54E2">
              <w:rPr>
                <w:sz w:val="24"/>
                <w:szCs w:val="24"/>
              </w:rPr>
              <w:t>)</w:t>
            </w:r>
          </w:p>
        </w:tc>
        <w:tc>
          <w:tcPr>
            <w:tcW w:w="4387" w:type="dxa"/>
          </w:tcPr>
          <w:p w:rsidR="00C61EA9" w:rsidRDefault="00C61EA9" w:rsidP="009F2105">
            <w:pPr>
              <w:ind w:firstLine="0"/>
              <w:jc w:val="center"/>
              <w:rPr>
                <w:b/>
                <w:sz w:val="24"/>
                <w:szCs w:val="24"/>
              </w:rPr>
            </w:pPr>
            <w:r w:rsidRPr="00161839">
              <w:rPr>
                <w:b/>
                <w:sz w:val="24"/>
                <w:szCs w:val="24"/>
              </w:rPr>
              <w:t>Смысл (цель)</w:t>
            </w:r>
          </w:p>
          <w:p w:rsidR="00C61EA9" w:rsidRDefault="00C61EA9" w:rsidP="009F2105">
            <w:pPr>
              <w:ind w:firstLine="0"/>
              <w:jc w:val="center"/>
              <w:rPr>
                <w:b/>
                <w:sz w:val="24"/>
                <w:szCs w:val="24"/>
              </w:rPr>
            </w:pPr>
            <w:r w:rsidRPr="00161839">
              <w:rPr>
                <w:b/>
                <w:sz w:val="24"/>
                <w:szCs w:val="24"/>
              </w:rPr>
              <w:t>установления данного</w:t>
            </w:r>
          </w:p>
          <w:p w:rsidR="00C61EA9" w:rsidRPr="00161839" w:rsidRDefault="00C61EA9" w:rsidP="009F2105">
            <w:pPr>
              <w:ind w:firstLine="0"/>
              <w:jc w:val="center"/>
              <w:rPr>
                <w:b/>
                <w:sz w:val="24"/>
                <w:szCs w:val="24"/>
              </w:rPr>
            </w:pPr>
            <w:r>
              <w:rPr>
                <w:b/>
                <w:sz w:val="24"/>
                <w:szCs w:val="24"/>
              </w:rPr>
              <w:t>о</w:t>
            </w:r>
            <w:r w:rsidRPr="00161839">
              <w:rPr>
                <w:b/>
                <w:sz w:val="24"/>
                <w:szCs w:val="24"/>
              </w:rPr>
              <w:t>бстоятельства</w:t>
            </w:r>
            <w:r>
              <w:rPr>
                <w:b/>
                <w:sz w:val="24"/>
                <w:szCs w:val="24"/>
              </w:rPr>
              <w:t xml:space="preserve"> </w:t>
            </w:r>
          </w:p>
        </w:tc>
        <w:tc>
          <w:tcPr>
            <w:tcW w:w="2287" w:type="dxa"/>
          </w:tcPr>
          <w:p w:rsidR="00C61EA9" w:rsidRDefault="00C61EA9" w:rsidP="009F2105">
            <w:pPr>
              <w:ind w:firstLine="0"/>
              <w:jc w:val="center"/>
              <w:rPr>
                <w:b/>
                <w:sz w:val="24"/>
                <w:szCs w:val="24"/>
              </w:rPr>
            </w:pPr>
            <w:r>
              <w:rPr>
                <w:b/>
                <w:sz w:val="24"/>
                <w:szCs w:val="24"/>
              </w:rPr>
              <w:t>Примечания</w:t>
            </w:r>
          </w:p>
          <w:p w:rsidR="00C61EA9" w:rsidRPr="0068066A" w:rsidRDefault="00C61EA9" w:rsidP="009F2105">
            <w:pPr>
              <w:ind w:firstLine="0"/>
              <w:jc w:val="center"/>
              <w:rPr>
                <w:sz w:val="24"/>
                <w:szCs w:val="24"/>
              </w:rPr>
            </w:pPr>
            <w:r w:rsidRPr="0068066A">
              <w:rPr>
                <w:sz w:val="24"/>
                <w:szCs w:val="24"/>
              </w:rPr>
              <w:t>(при</w:t>
            </w:r>
            <w:r>
              <w:rPr>
                <w:sz w:val="24"/>
                <w:szCs w:val="24"/>
              </w:rPr>
              <w:t xml:space="preserve"> </w:t>
            </w:r>
            <w:r w:rsidRPr="0068066A">
              <w:rPr>
                <w:sz w:val="24"/>
                <w:szCs w:val="24"/>
              </w:rPr>
              <w:t>необходимости)</w:t>
            </w:r>
          </w:p>
          <w:p w:rsidR="00C61EA9" w:rsidRPr="00161839" w:rsidRDefault="00C61EA9" w:rsidP="009F2105">
            <w:pPr>
              <w:ind w:firstLine="0"/>
              <w:jc w:val="center"/>
              <w:rPr>
                <w:b/>
                <w:sz w:val="24"/>
                <w:szCs w:val="24"/>
              </w:rPr>
            </w:pPr>
          </w:p>
        </w:tc>
      </w:tr>
      <w:tr w:rsidR="00C61EA9" w:rsidTr="009F2105">
        <w:tc>
          <w:tcPr>
            <w:tcW w:w="1046" w:type="dxa"/>
          </w:tcPr>
          <w:p w:rsidR="00C61EA9" w:rsidRPr="00161839" w:rsidRDefault="00C61EA9" w:rsidP="009F2105">
            <w:pPr>
              <w:ind w:firstLine="0"/>
              <w:jc w:val="center"/>
              <w:rPr>
                <w:b/>
                <w:sz w:val="24"/>
                <w:szCs w:val="24"/>
              </w:rPr>
            </w:pPr>
            <w:r>
              <w:rPr>
                <w:b/>
                <w:sz w:val="24"/>
                <w:szCs w:val="24"/>
              </w:rPr>
              <w:t>1</w:t>
            </w:r>
          </w:p>
        </w:tc>
        <w:tc>
          <w:tcPr>
            <w:tcW w:w="3769" w:type="dxa"/>
          </w:tcPr>
          <w:p w:rsidR="00C61EA9" w:rsidRPr="00161839" w:rsidRDefault="00C61EA9" w:rsidP="009F2105">
            <w:pPr>
              <w:ind w:firstLine="0"/>
              <w:jc w:val="center"/>
              <w:rPr>
                <w:b/>
                <w:sz w:val="24"/>
                <w:szCs w:val="24"/>
              </w:rPr>
            </w:pPr>
            <w:r>
              <w:rPr>
                <w:b/>
                <w:sz w:val="24"/>
                <w:szCs w:val="24"/>
              </w:rPr>
              <w:t>2</w:t>
            </w:r>
          </w:p>
        </w:tc>
        <w:tc>
          <w:tcPr>
            <w:tcW w:w="4246" w:type="dxa"/>
          </w:tcPr>
          <w:p w:rsidR="00C61EA9" w:rsidRPr="00161839" w:rsidRDefault="00C61EA9" w:rsidP="009F2105">
            <w:pPr>
              <w:ind w:firstLine="0"/>
              <w:jc w:val="center"/>
              <w:rPr>
                <w:b/>
                <w:sz w:val="24"/>
                <w:szCs w:val="24"/>
              </w:rPr>
            </w:pPr>
            <w:r>
              <w:rPr>
                <w:b/>
                <w:sz w:val="24"/>
                <w:szCs w:val="24"/>
              </w:rPr>
              <w:t>3</w:t>
            </w:r>
          </w:p>
        </w:tc>
        <w:tc>
          <w:tcPr>
            <w:tcW w:w="4387" w:type="dxa"/>
          </w:tcPr>
          <w:p w:rsidR="00C61EA9" w:rsidRPr="00161839" w:rsidRDefault="00C61EA9" w:rsidP="009F2105">
            <w:pPr>
              <w:ind w:firstLine="0"/>
              <w:jc w:val="center"/>
              <w:rPr>
                <w:b/>
                <w:sz w:val="24"/>
                <w:szCs w:val="24"/>
              </w:rPr>
            </w:pPr>
            <w:r>
              <w:rPr>
                <w:b/>
                <w:sz w:val="24"/>
                <w:szCs w:val="24"/>
              </w:rPr>
              <w:t>4</w:t>
            </w:r>
          </w:p>
        </w:tc>
        <w:tc>
          <w:tcPr>
            <w:tcW w:w="2287" w:type="dxa"/>
          </w:tcPr>
          <w:p w:rsidR="00C61EA9" w:rsidRPr="00161839" w:rsidRDefault="00C61EA9" w:rsidP="009F2105">
            <w:pPr>
              <w:ind w:firstLine="0"/>
              <w:jc w:val="center"/>
              <w:rPr>
                <w:b/>
                <w:sz w:val="24"/>
                <w:szCs w:val="24"/>
              </w:rPr>
            </w:pPr>
            <w:r>
              <w:rPr>
                <w:b/>
                <w:sz w:val="24"/>
                <w:szCs w:val="24"/>
              </w:rPr>
              <w:t>5</w:t>
            </w:r>
          </w:p>
        </w:tc>
      </w:tr>
      <w:tr w:rsidR="00C61EA9" w:rsidRPr="00735B81" w:rsidTr="009F2105">
        <w:tc>
          <w:tcPr>
            <w:tcW w:w="1046" w:type="dxa"/>
          </w:tcPr>
          <w:p w:rsidR="00C61EA9" w:rsidRPr="00735B81" w:rsidRDefault="00C61EA9" w:rsidP="009F2105">
            <w:pPr>
              <w:ind w:firstLine="0"/>
              <w:jc w:val="center"/>
              <w:rPr>
                <w:sz w:val="24"/>
                <w:szCs w:val="24"/>
              </w:rPr>
            </w:pPr>
            <w:r w:rsidRPr="00735B81">
              <w:rPr>
                <w:sz w:val="24"/>
                <w:szCs w:val="24"/>
              </w:rPr>
              <w:t>1.</w:t>
            </w:r>
          </w:p>
        </w:tc>
        <w:tc>
          <w:tcPr>
            <w:tcW w:w="3769" w:type="dxa"/>
          </w:tcPr>
          <w:p w:rsidR="00C61EA9" w:rsidRPr="00735B81" w:rsidRDefault="00C61EA9" w:rsidP="009F2105">
            <w:pPr>
              <w:ind w:firstLine="0"/>
              <w:rPr>
                <w:sz w:val="24"/>
                <w:szCs w:val="24"/>
              </w:rPr>
            </w:pPr>
            <w:r>
              <w:rPr>
                <w:sz w:val="24"/>
                <w:szCs w:val="24"/>
              </w:rPr>
              <w:t xml:space="preserve">   </w:t>
            </w:r>
            <w:r w:rsidRPr="00034827">
              <w:rPr>
                <w:b/>
                <w:sz w:val="24"/>
                <w:szCs w:val="24"/>
              </w:rPr>
              <w:t>Вытекает ли из содержания п. 9 ст. 2 ФЗ «О денежном довольствии военнослужащих» обязанность Правительства</w:t>
            </w:r>
            <w:r>
              <w:rPr>
                <w:sz w:val="24"/>
                <w:szCs w:val="24"/>
              </w:rPr>
              <w:t xml:space="preserve"> РФ в каждом  проектах ФЗ о федеральном бюджете на очередной финансовый год и  плановый период, </w:t>
            </w:r>
            <w:r w:rsidRPr="00F4330B">
              <w:rPr>
                <w:b/>
                <w:sz w:val="24"/>
                <w:szCs w:val="24"/>
              </w:rPr>
              <w:t>начиная с 1 января 2013 года,</w:t>
            </w:r>
            <w:r>
              <w:rPr>
                <w:sz w:val="24"/>
                <w:szCs w:val="24"/>
              </w:rPr>
              <w:t xml:space="preserve"> </w:t>
            </w:r>
            <w:r w:rsidRPr="00034827">
              <w:rPr>
                <w:b/>
                <w:sz w:val="24"/>
                <w:szCs w:val="24"/>
              </w:rPr>
              <w:t xml:space="preserve">предусматривать расходы на ежегодное увеличение (индексацию) денежного довольствия </w:t>
            </w:r>
            <w:r>
              <w:rPr>
                <w:sz w:val="24"/>
                <w:szCs w:val="24"/>
              </w:rPr>
              <w:t>военнослужащих.</w:t>
            </w:r>
          </w:p>
        </w:tc>
        <w:tc>
          <w:tcPr>
            <w:tcW w:w="4246" w:type="dxa"/>
          </w:tcPr>
          <w:p w:rsidR="00C61EA9" w:rsidRDefault="00C61EA9" w:rsidP="009F2105">
            <w:pPr>
              <w:ind w:firstLine="0"/>
              <w:rPr>
                <w:sz w:val="24"/>
                <w:szCs w:val="24"/>
              </w:rPr>
            </w:pPr>
            <w:r>
              <w:rPr>
                <w:sz w:val="24"/>
                <w:szCs w:val="24"/>
              </w:rPr>
              <w:t xml:space="preserve">  Посредством  анализа  положения, предусмотренного  п. 9 ст. 2 ФЗ «О денежном    довольствии </w:t>
            </w:r>
          </w:p>
          <w:p w:rsidR="00C61EA9" w:rsidRPr="00A55F72" w:rsidRDefault="00C61EA9" w:rsidP="009F2105">
            <w:pPr>
              <w:ind w:firstLine="0"/>
              <w:rPr>
                <w:sz w:val="24"/>
                <w:szCs w:val="24"/>
              </w:rPr>
            </w:pPr>
            <w:r>
              <w:rPr>
                <w:sz w:val="24"/>
                <w:szCs w:val="24"/>
              </w:rPr>
              <w:t xml:space="preserve"> </w:t>
            </w:r>
            <w:proofErr w:type="gramStart"/>
            <w:r>
              <w:rPr>
                <w:sz w:val="24"/>
                <w:szCs w:val="24"/>
              </w:rPr>
              <w:t>военнослужащих» (в его взаимной связи  с законоположениями,  предусмотренными ст. 192 Бюджетного кодекса РФ, ст. 15 ФЗ «О Правительстве РФ»,  а также,- ст. 2, п. 2 ст. 4  пунктами  1 и 2 ст. 15, ст. 18 и подпунктом  е) п. 1 ст. 114  Конституции  РФ») с  последующим выяснением   сущности  соответствующей обязанности административного ответчика, вытекающей из данного  законоположения.</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proofErr w:type="gramEnd"/>
          </w:p>
        </w:tc>
        <w:tc>
          <w:tcPr>
            <w:tcW w:w="4387" w:type="dxa"/>
          </w:tcPr>
          <w:p w:rsidR="00C61EA9" w:rsidRDefault="00C61EA9" w:rsidP="009F2105">
            <w:pPr>
              <w:ind w:firstLine="0"/>
              <w:rPr>
                <w:sz w:val="24"/>
                <w:szCs w:val="24"/>
              </w:rPr>
            </w:pPr>
            <w:r>
              <w:rPr>
                <w:sz w:val="24"/>
                <w:szCs w:val="24"/>
              </w:rPr>
              <w:t xml:space="preserve">  Если судом,  будет установлено, что</w:t>
            </w:r>
          </w:p>
          <w:p w:rsidR="00C61EA9" w:rsidRDefault="00C61EA9" w:rsidP="009F2105">
            <w:pPr>
              <w:ind w:firstLine="0"/>
              <w:rPr>
                <w:sz w:val="24"/>
                <w:szCs w:val="24"/>
              </w:rPr>
            </w:pPr>
            <w:r>
              <w:rPr>
                <w:sz w:val="24"/>
                <w:szCs w:val="24"/>
              </w:rPr>
              <w:t>такая обязанность действительно</w:t>
            </w:r>
          </w:p>
          <w:p w:rsidR="00C61EA9" w:rsidRDefault="00C61EA9" w:rsidP="009F2105">
            <w:pPr>
              <w:ind w:firstLine="0"/>
              <w:rPr>
                <w:sz w:val="24"/>
                <w:szCs w:val="24"/>
              </w:rPr>
            </w:pPr>
            <w:r>
              <w:rPr>
                <w:sz w:val="24"/>
                <w:szCs w:val="24"/>
              </w:rPr>
              <w:t>вытекает из соответствующего положения ФЗ «О денежном довольствии военнослужащих», то,</w:t>
            </w:r>
          </w:p>
          <w:p w:rsidR="00C61EA9" w:rsidRDefault="00C61EA9" w:rsidP="009F2105">
            <w:pPr>
              <w:ind w:firstLine="0"/>
              <w:rPr>
                <w:sz w:val="24"/>
                <w:szCs w:val="24"/>
              </w:rPr>
            </w:pPr>
            <w:r>
              <w:rPr>
                <w:sz w:val="24"/>
                <w:szCs w:val="24"/>
              </w:rPr>
              <w:t xml:space="preserve">следовательно, уклонение Правительства РФ её исполнения обязанности  по включению  в  проект федерального бюджета расходных обязательств  по увеличению (индексации) денежного довольствия  военнослужащих </w:t>
            </w:r>
            <w:r>
              <w:rPr>
                <w:b/>
                <w:sz w:val="24"/>
                <w:szCs w:val="24"/>
              </w:rPr>
              <w:t xml:space="preserve">должно </w:t>
            </w:r>
            <w:r>
              <w:rPr>
                <w:sz w:val="24"/>
                <w:szCs w:val="24"/>
              </w:rPr>
              <w:t xml:space="preserve"> (в отсутствие иных обстоятельств уважительного  характера)  </w:t>
            </w:r>
            <w:r w:rsidRPr="00BB4993">
              <w:rPr>
                <w:b/>
                <w:sz w:val="24"/>
                <w:szCs w:val="24"/>
              </w:rPr>
              <w:t>квалифицироваться в качестве неправомерного бездействия</w:t>
            </w:r>
          </w:p>
          <w:p w:rsidR="00C61EA9" w:rsidRDefault="00C61EA9" w:rsidP="009F2105">
            <w:pPr>
              <w:ind w:firstLine="0"/>
              <w:rPr>
                <w:sz w:val="24"/>
                <w:szCs w:val="24"/>
              </w:rPr>
            </w:pPr>
            <w:r>
              <w:rPr>
                <w:sz w:val="24"/>
                <w:szCs w:val="24"/>
              </w:rPr>
              <w:t>Правительства РФ.</w:t>
            </w:r>
          </w:p>
          <w:p w:rsidR="00C61EA9" w:rsidRPr="00735B81" w:rsidRDefault="00C61EA9" w:rsidP="009F2105">
            <w:pPr>
              <w:ind w:firstLine="0"/>
              <w:rPr>
                <w:sz w:val="24"/>
                <w:szCs w:val="24"/>
              </w:rPr>
            </w:pPr>
          </w:p>
        </w:tc>
        <w:tc>
          <w:tcPr>
            <w:tcW w:w="2287" w:type="dxa"/>
          </w:tcPr>
          <w:p w:rsidR="00C61EA9" w:rsidRDefault="00C61EA9" w:rsidP="009F2105">
            <w:pPr>
              <w:ind w:firstLine="0"/>
              <w:rPr>
                <w:sz w:val="24"/>
                <w:szCs w:val="24"/>
              </w:rPr>
            </w:pPr>
            <w:r>
              <w:rPr>
                <w:sz w:val="24"/>
                <w:szCs w:val="24"/>
              </w:rPr>
              <w:t xml:space="preserve">Более детально,- в приложении  № 7 к настоящему </w:t>
            </w:r>
          </w:p>
          <w:p w:rsidR="00C61EA9" w:rsidRDefault="00C61EA9" w:rsidP="009F2105">
            <w:pPr>
              <w:ind w:firstLine="0"/>
              <w:rPr>
                <w:sz w:val="24"/>
                <w:szCs w:val="24"/>
              </w:rPr>
            </w:pPr>
            <w:r>
              <w:rPr>
                <w:sz w:val="24"/>
                <w:szCs w:val="24"/>
              </w:rPr>
              <w:t>коллективному</w:t>
            </w:r>
          </w:p>
          <w:p w:rsidR="00C61EA9" w:rsidRPr="00735B81" w:rsidRDefault="00C61EA9" w:rsidP="009F2105">
            <w:pPr>
              <w:ind w:firstLine="0"/>
              <w:rPr>
                <w:sz w:val="24"/>
                <w:szCs w:val="24"/>
              </w:rPr>
            </w:pPr>
            <w:r>
              <w:rPr>
                <w:sz w:val="24"/>
                <w:szCs w:val="24"/>
              </w:rPr>
              <w:t>административному исковому заявлению</w:t>
            </w:r>
          </w:p>
        </w:tc>
      </w:tr>
      <w:tr w:rsidR="00C61EA9" w:rsidRPr="00735B81" w:rsidTr="009F2105">
        <w:tc>
          <w:tcPr>
            <w:tcW w:w="1046" w:type="dxa"/>
          </w:tcPr>
          <w:p w:rsidR="00C61EA9" w:rsidRDefault="00C61EA9" w:rsidP="009F2105">
            <w:pPr>
              <w:ind w:firstLine="0"/>
              <w:jc w:val="center"/>
              <w:rPr>
                <w:sz w:val="24"/>
                <w:szCs w:val="24"/>
              </w:rPr>
            </w:pPr>
            <w:r>
              <w:rPr>
                <w:sz w:val="24"/>
                <w:szCs w:val="24"/>
              </w:rPr>
              <w:lastRenderedPageBreak/>
              <w:t>1</w:t>
            </w:r>
          </w:p>
        </w:tc>
        <w:tc>
          <w:tcPr>
            <w:tcW w:w="3769" w:type="dxa"/>
          </w:tcPr>
          <w:p w:rsidR="00C61EA9" w:rsidRPr="00796CFE" w:rsidRDefault="00C61EA9" w:rsidP="009F2105">
            <w:pPr>
              <w:ind w:firstLine="0"/>
              <w:jc w:val="center"/>
              <w:rPr>
                <w:b/>
                <w:sz w:val="24"/>
                <w:szCs w:val="24"/>
              </w:rPr>
            </w:pPr>
            <w:r w:rsidRPr="00796CFE">
              <w:rPr>
                <w:b/>
                <w:sz w:val="24"/>
                <w:szCs w:val="24"/>
              </w:rPr>
              <w:t>2</w:t>
            </w:r>
          </w:p>
        </w:tc>
        <w:tc>
          <w:tcPr>
            <w:tcW w:w="4246" w:type="dxa"/>
          </w:tcPr>
          <w:p w:rsidR="00C61EA9" w:rsidRPr="00735B81" w:rsidRDefault="00C61EA9" w:rsidP="009F2105">
            <w:pPr>
              <w:ind w:firstLine="0"/>
              <w:jc w:val="center"/>
              <w:rPr>
                <w:sz w:val="24"/>
                <w:szCs w:val="24"/>
              </w:rPr>
            </w:pPr>
            <w:r>
              <w:rPr>
                <w:sz w:val="24"/>
                <w:szCs w:val="24"/>
              </w:rPr>
              <w:t>3</w:t>
            </w:r>
          </w:p>
        </w:tc>
        <w:tc>
          <w:tcPr>
            <w:tcW w:w="4387" w:type="dxa"/>
          </w:tcPr>
          <w:p w:rsidR="00C61EA9" w:rsidRPr="00735B81" w:rsidRDefault="00C61EA9" w:rsidP="009F2105">
            <w:pPr>
              <w:ind w:firstLine="0"/>
              <w:jc w:val="center"/>
              <w:rPr>
                <w:sz w:val="24"/>
                <w:szCs w:val="24"/>
              </w:rPr>
            </w:pPr>
            <w:r>
              <w:rPr>
                <w:sz w:val="24"/>
                <w:szCs w:val="24"/>
              </w:rPr>
              <w:t>4</w:t>
            </w:r>
          </w:p>
        </w:tc>
        <w:tc>
          <w:tcPr>
            <w:tcW w:w="2287" w:type="dxa"/>
          </w:tcPr>
          <w:p w:rsidR="00C61EA9" w:rsidRPr="00735B81" w:rsidRDefault="00C61EA9" w:rsidP="009F2105">
            <w:pPr>
              <w:ind w:firstLine="0"/>
              <w:jc w:val="center"/>
              <w:rPr>
                <w:sz w:val="24"/>
                <w:szCs w:val="24"/>
              </w:rPr>
            </w:pPr>
            <w:r>
              <w:rPr>
                <w:sz w:val="24"/>
                <w:szCs w:val="24"/>
              </w:rPr>
              <w:t>5</w:t>
            </w:r>
          </w:p>
        </w:tc>
      </w:tr>
      <w:tr w:rsidR="00C61EA9" w:rsidRPr="00161839" w:rsidTr="009F2105">
        <w:trPr>
          <w:trHeight w:val="8200"/>
        </w:trPr>
        <w:tc>
          <w:tcPr>
            <w:tcW w:w="1046" w:type="dxa"/>
          </w:tcPr>
          <w:p w:rsidR="00C61EA9" w:rsidRPr="00161839" w:rsidRDefault="00C61EA9" w:rsidP="009F2105">
            <w:pPr>
              <w:ind w:firstLine="0"/>
              <w:rPr>
                <w:b/>
                <w:sz w:val="24"/>
                <w:szCs w:val="24"/>
              </w:rPr>
            </w:pPr>
            <w:r>
              <w:rPr>
                <w:sz w:val="24"/>
                <w:szCs w:val="24"/>
              </w:rPr>
              <w:t xml:space="preserve">      2.</w:t>
            </w:r>
          </w:p>
        </w:tc>
        <w:tc>
          <w:tcPr>
            <w:tcW w:w="3769" w:type="dxa"/>
          </w:tcPr>
          <w:p w:rsidR="00C61EA9" w:rsidRPr="00EE1C98" w:rsidRDefault="00C61EA9" w:rsidP="009F2105">
            <w:pPr>
              <w:tabs>
                <w:tab w:val="left" w:pos="2544"/>
              </w:tabs>
              <w:ind w:firstLine="0"/>
              <w:rPr>
                <w:b/>
                <w:sz w:val="24"/>
                <w:szCs w:val="24"/>
              </w:rPr>
            </w:pPr>
            <w:r>
              <w:rPr>
                <w:sz w:val="24"/>
                <w:szCs w:val="24"/>
              </w:rPr>
              <w:t xml:space="preserve">  </w:t>
            </w:r>
            <w:proofErr w:type="gramStart"/>
            <w:r>
              <w:rPr>
                <w:sz w:val="24"/>
                <w:szCs w:val="24"/>
              </w:rPr>
              <w:t>Являлось ли издание федеральных  законов от</w:t>
            </w:r>
            <w:r w:rsidRPr="00B36BC5">
              <w:rPr>
                <w:rFonts w:cs="Arial"/>
                <w:bCs/>
                <w:color w:val="000000"/>
                <w:sz w:val="24"/>
                <w:szCs w:val="24"/>
              </w:rPr>
              <w:t xml:space="preserve"> 3 декабря 2012 г. N 237-ФЗ</w:t>
            </w:r>
            <w:r>
              <w:rPr>
                <w:rFonts w:cs="Arial"/>
                <w:bCs/>
                <w:color w:val="000000"/>
                <w:sz w:val="24"/>
                <w:szCs w:val="24"/>
              </w:rPr>
              <w:t>,</w:t>
            </w:r>
            <w:r w:rsidRPr="00B36BC5">
              <w:rPr>
                <w:rFonts w:cs="Arial"/>
                <w:bCs/>
                <w:color w:val="000000"/>
                <w:sz w:val="24"/>
                <w:szCs w:val="24"/>
              </w:rPr>
              <w:t xml:space="preserve"> от 2 декабря 2013 г. N 350-ФЗ</w:t>
            </w:r>
            <w:r>
              <w:rPr>
                <w:rFonts w:cs="Arial"/>
                <w:bCs/>
                <w:color w:val="000000"/>
                <w:sz w:val="24"/>
                <w:szCs w:val="24"/>
              </w:rPr>
              <w:t xml:space="preserve"> и</w:t>
            </w:r>
            <w:r>
              <w:rPr>
                <w:sz w:val="24"/>
                <w:szCs w:val="24"/>
              </w:rPr>
              <w:t xml:space="preserve">  </w:t>
            </w:r>
            <w:r w:rsidRPr="00040C85">
              <w:rPr>
                <w:rFonts w:cs="Arial"/>
                <w:bCs/>
                <w:color w:val="000000"/>
                <w:sz w:val="24"/>
                <w:szCs w:val="24"/>
                <w:shd w:val="clear" w:color="auto" w:fill="FFFFFF"/>
              </w:rPr>
              <w:t xml:space="preserve">от 6 </w:t>
            </w:r>
            <w:r w:rsidRPr="00B36BC5">
              <w:rPr>
                <w:rFonts w:cs="Arial"/>
                <w:bCs/>
                <w:color w:val="000000"/>
                <w:sz w:val="24"/>
                <w:szCs w:val="24"/>
              </w:rPr>
              <w:t xml:space="preserve"> </w:t>
            </w:r>
            <w:r w:rsidRPr="00040C85">
              <w:rPr>
                <w:rFonts w:cs="Arial"/>
                <w:bCs/>
                <w:color w:val="000000"/>
                <w:sz w:val="24"/>
                <w:szCs w:val="24"/>
                <w:shd w:val="clear" w:color="auto" w:fill="FFFFFF"/>
              </w:rPr>
              <w:t>апреля 2015 г.</w:t>
            </w:r>
            <w:r>
              <w:rPr>
                <w:rFonts w:cs="Arial"/>
                <w:bCs/>
                <w:color w:val="000000"/>
                <w:sz w:val="24"/>
                <w:szCs w:val="24"/>
                <w:shd w:val="clear" w:color="auto" w:fill="FFFFFF"/>
              </w:rPr>
              <w:t xml:space="preserve"> </w:t>
            </w:r>
            <w:r w:rsidRPr="00256F1B">
              <w:rPr>
                <w:rFonts w:cs="Arial"/>
                <w:bCs/>
                <w:color w:val="000000"/>
                <w:sz w:val="24"/>
                <w:szCs w:val="24"/>
                <w:shd w:val="clear" w:color="auto" w:fill="FFFFFF"/>
              </w:rPr>
              <w:t>N 68-ФЗ</w:t>
            </w:r>
            <w:r>
              <w:rPr>
                <w:rFonts w:cs="Arial"/>
                <w:bCs/>
                <w:color w:val="000000"/>
                <w:szCs w:val="28"/>
                <w:shd w:val="clear" w:color="auto" w:fill="FFFFFF"/>
              </w:rPr>
              <w:t xml:space="preserve"> </w:t>
            </w:r>
            <w:r>
              <w:rPr>
                <w:sz w:val="24"/>
                <w:szCs w:val="24"/>
              </w:rPr>
              <w:t xml:space="preserve"> </w:t>
            </w:r>
            <w:r>
              <w:rPr>
                <w:rFonts w:cs="Arial"/>
                <w:bCs/>
                <w:color w:val="000000"/>
                <w:sz w:val="24"/>
                <w:szCs w:val="24"/>
                <w:shd w:val="clear" w:color="auto" w:fill="FFFFFF"/>
              </w:rPr>
              <w:t>(</w:t>
            </w:r>
            <w:r>
              <w:rPr>
                <w:sz w:val="24"/>
                <w:szCs w:val="24"/>
              </w:rPr>
              <w:t xml:space="preserve">в том числе,- и </w:t>
            </w:r>
            <w:r w:rsidRPr="00015067">
              <w:rPr>
                <w:b/>
                <w:sz w:val="24"/>
                <w:szCs w:val="24"/>
              </w:rPr>
              <w:t xml:space="preserve">с учетом перерыва в приостановлении </w:t>
            </w:r>
            <w:r>
              <w:rPr>
                <w:sz w:val="24"/>
                <w:szCs w:val="24"/>
              </w:rPr>
              <w:t xml:space="preserve">действия п. 9 ст. 2 ФЗ «О денежном довольствии военнослужащих» - </w:t>
            </w:r>
            <w:r w:rsidRPr="00656566">
              <w:rPr>
                <w:b/>
                <w:sz w:val="24"/>
                <w:szCs w:val="24"/>
              </w:rPr>
              <w:t xml:space="preserve">приложение № </w:t>
            </w:r>
            <w:r>
              <w:rPr>
                <w:b/>
                <w:sz w:val="24"/>
                <w:szCs w:val="24"/>
              </w:rPr>
              <w:t>12</w:t>
            </w:r>
            <w:r w:rsidRPr="00656566">
              <w:rPr>
                <w:b/>
                <w:sz w:val="24"/>
                <w:szCs w:val="24"/>
              </w:rPr>
              <w:t xml:space="preserve"> к настоящему </w:t>
            </w:r>
            <w:r>
              <w:rPr>
                <w:b/>
                <w:sz w:val="24"/>
                <w:szCs w:val="24"/>
              </w:rPr>
              <w:t>К</w:t>
            </w:r>
            <w:r w:rsidRPr="00656566">
              <w:rPr>
                <w:b/>
                <w:sz w:val="24"/>
                <w:szCs w:val="24"/>
              </w:rPr>
              <w:t>АИЗ</w:t>
            </w:r>
            <w:r>
              <w:rPr>
                <w:sz w:val="24"/>
                <w:szCs w:val="24"/>
              </w:rPr>
              <w:t xml:space="preserve">) именно таким обстоятельством,  в силу  которого    данное  </w:t>
            </w:r>
            <w:r w:rsidRPr="00140BB7">
              <w:rPr>
                <w:b/>
                <w:sz w:val="24"/>
                <w:szCs w:val="24"/>
              </w:rPr>
              <w:t>право</w:t>
            </w:r>
            <w:r>
              <w:rPr>
                <w:b/>
                <w:sz w:val="24"/>
                <w:szCs w:val="24"/>
              </w:rPr>
              <w:t xml:space="preserve"> должно</w:t>
            </w:r>
            <w:proofErr w:type="gramEnd"/>
          </w:p>
          <w:p w:rsidR="00C61EA9" w:rsidRPr="00161839" w:rsidRDefault="00C61EA9" w:rsidP="009F2105">
            <w:pPr>
              <w:ind w:firstLine="0"/>
              <w:rPr>
                <w:b/>
                <w:sz w:val="24"/>
                <w:szCs w:val="24"/>
              </w:rPr>
            </w:pPr>
            <w:r>
              <w:rPr>
                <w:b/>
                <w:sz w:val="24"/>
                <w:szCs w:val="24"/>
              </w:rPr>
              <w:t xml:space="preserve">считаться  фактически отмененным </w:t>
            </w:r>
            <w:r w:rsidRPr="001E5745">
              <w:rPr>
                <w:sz w:val="24"/>
                <w:szCs w:val="24"/>
              </w:rPr>
              <w:t>на период с 1 января 2013 по 1 января 2017 года.</w:t>
            </w:r>
          </w:p>
        </w:tc>
        <w:tc>
          <w:tcPr>
            <w:tcW w:w="4246" w:type="dxa"/>
          </w:tcPr>
          <w:p w:rsidR="00C61EA9" w:rsidRDefault="00C61EA9" w:rsidP="009F2105">
            <w:pPr>
              <w:ind w:firstLine="0"/>
              <w:rPr>
                <w:sz w:val="24"/>
                <w:szCs w:val="24"/>
              </w:rPr>
            </w:pPr>
            <w:r>
              <w:rPr>
                <w:sz w:val="24"/>
                <w:szCs w:val="24"/>
              </w:rPr>
              <w:t xml:space="preserve">  </w:t>
            </w:r>
            <w:r w:rsidRPr="00144437">
              <w:rPr>
                <w:sz w:val="24"/>
                <w:szCs w:val="24"/>
              </w:rPr>
              <w:t>Посредством  уяснения требования, содержащегося в п. 2 ст. 4 ФЗ «О статусе военнослужащих</w:t>
            </w:r>
            <w:r>
              <w:rPr>
                <w:sz w:val="24"/>
                <w:szCs w:val="24"/>
              </w:rPr>
              <w:t>»  в  его</w:t>
            </w:r>
            <w:r w:rsidRPr="00144437">
              <w:rPr>
                <w:sz w:val="24"/>
                <w:szCs w:val="24"/>
              </w:rPr>
              <w:t xml:space="preserve"> </w:t>
            </w:r>
            <w:r>
              <w:rPr>
                <w:sz w:val="24"/>
                <w:szCs w:val="24"/>
              </w:rPr>
              <w:t>взаимной  связи:</w:t>
            </w:r>
          </w:p>
          <w:p w:rsidR="00C61EA9" w:rsidRDefault="00C61EA9" w:rsidP="009F2105">
            <w:pPr>
              <w:ind w:firstLine="0"/>
              <w:rPr>
                <w:sz w:val="24"/>
                <w:szCs w:val="24"/>
              </w:rPr>
            </w:pPr>
            <w:r>
              <w:rPr>
                <w:sz w:val="24"/>
                <w:szCs w:val="24"/>
              </w:rPr>
              <w:t xml:space="preserve">  а) со ст. 12 этог</w:t>
            </w:r>
            <w:proofErr w:type="gramStart"/>
            <w:r>
              <w:rPr>
                <w:sz w:val="24"/>
                <w:szCs w:val="24"/>
              </w:rPr>
              <w:t>о-</w:t>
            </w:r>
            <w:proofErr w:type="gramEnd"/>
            <w:r>
              <w:rPr>
                <w:sz w:val="24"/>
                <w:szCs w:val="24"/>
              </w:rPr>
              <w:t xml:space="preserve"> же  ФЗ, в силу которой нормы ФЗ «О денежном довольствии военнослужащих» фактически инкорпорированы в нормы ФЗ «О статусе военнослужащих» (являются их необъемлемой составной частью);</w:t>
            </w:r>
          </w:p>
          <w:p w:rsidR="00C61EA9" w:rsidRDefault="00C61EA9" w:rsidP="009F2105">
            <w:pPr>
              <w:ind w:firstLine="0"/>
              <w:rPr>
                <w:sz w:val="24"/>
                <w:szCs w:val="24"/>
              </w:rPr>
            </w:pPr>
            <w:r>
              <w:rPr>
                <w:sz w:val="24"/>
                <w:szCs w:val="24"/>
              </w:rPr>
              <w:t xml:space="preserve">  б) с  нормами Конституции РФ и ФКЗ «О Правительстве РФ», согласно которым на данный государственный орган прямо  возложена обязанность исполнения законов. В том числе,- устанавливающих права граждан вообще и военнослужащих в частности.</w:t>
            </w:r>
          </w:p>
          <w:p w:rsidR="00C61EA9" w:rsidRDefault="00C61EA9" w:rsidP="009F2105">
            <w:pPr>
              <w:ind w:firstLine="0"/>
              <w:rPr>
                <w:rFonts w:cs="Arial"/>
                <w:b/>
                <w:bCs/>
                <w:color w:val="000000"/>
                <w:sz w:val="24"/>
                <w:szCs w:val="24"/>
                <w:shd w:val="clear" w:color="auto" w:fill="FFFFFF"/>
              </w:rPr>
            </w:pPr>
            <w:r>
              <w:rPr>
                <w:sz w:val="24"/>
                <w:szCs w:val="24"/>
              </w:rPr>
              <w:t xml:space="preserve">  </w:t>
            </w:r>
            <w:proofErr w:type="gramStart"/>
            <w:r>
              <w:rPr>
                <w:sz w:val="24"/>
                <w:szCs w:val="24"/>
              </w:rPr>
              <w:t xml:space="preserve">в) </w:t>
            </w:r>
            <w:r>
              <w:rPr>
                <w:b/>
                <w:sz w:val="24"/>
                <w:szCs w:val="24"/>
              </w:rPr>
              <w:t xml:space="preserve">с </w:t>
            </w:r>
            <w:r w:rsidRPr="00F3606F">
              <w:rPr>
                <w:b/>
                <w:sz w:val="24"/>
                <w:szCs w:val="24"/>
              </w:rPr>
              <w:t>положениями самих федеральных законов</w:t>
            </w:r>
            <w:r>
              <w:rPr>
                <w:sz w:val="24"/>
                <w:szCs w:val="24"/>
              </w:rPr>
              <w:t xml:space="preserve"> от</w:t>
            </w:r>
            <w:r w:rsidRPr="00B36BC5">
              <w:rPr>
                <w:rFonts w:cs="Arial"/>
                <w:bCs/>
                <w:color w:val="000000"/>
                <w:sz w:val="24"/>
                <w:szCs w:val="24"/>
              </w:rPr>
              <w:t xml:space="preserve"> </w:t>
            </w:r>
            <w:smartTag w:uri="urn:schemas-microsoft-com:office:smarttags" w:element="date">
              <w:smartTagPr>
                <w:attr w:name="Year" w:val="2012"/>
                <w:attr w:name="Day" w:val="3"/>
                <w:attr w:name="Month" w:val="12"/>
                <w:attr w:name="ls" w:val="trans"/>
              </w:smartTagPr>
              <w:r w:rsidRPr="00B36BC5">
                <w:rPr>
                  <w:rFonts w:cs="Arial"/>
                  <w:bCs/>
                  <w:color w:val="000000"/>
                  <w:sz w:val="24"/>
                  <w:szCs w:val="24"/>
                </w:rPr>
                <w:t xml:space="preserve">3 декабря </w:t>
              </w:r>
              <w:smartTag w:uri="urn:schemas-microsoft-com:office:smarttags" w:element="metricconverter">
                <w:smartTagPr>
                  <w:attr w:name="ProductID" w:val="2012 г"/>
                </w:smartTagPr>
                <w:r w:rsidRPr="00B36BC5">
                  <w:rPr>
                    <w:rFonts w:cs="Arial"/>
                    <w:bCs/>
                    <w:color w:val="000000"/>
                    <w:sz w:val="24"/>
                    <w:szCs w:val="24"/>
                  </w:rPr>
                  <w:t>2012 г</w:t>
                </w:r>
              </w:smartTag>
              <w:r w:rsidRPr="00B36BC5">
                <w:rPr>
                  <w:rFonts w:cs="Arial"/>
                  <w:bCs/>
                  <w:color w:val="000000"/>
                  <w:sz w:val="24"/>
                  <w:szCs w:val="24"/>
                </w:rPr>
                <w:t>.</w:t>
              </w:r>
            </w:smartTag>
            <w:r w:rsidRPr="00B36BC5">
              <w:rPr>
                <w:rFonts w:cs="Arial"/>
                <w:bCs/>
                <w:color w:val="000000"/>
                <w:sz w:val="24"/>
                <w:szCs w:val="24"/>
              </w:rPr>
              <w:t xml:space="preserve"> N 237-ФЗ</w:t>
            </w:r>
            <w:r>
              <w:rPr>
                <w:rFonts w:cs="Arial"/>
                <w:bCs/>
                <w:color w:val="000000"/>
                <w:sz w:val="24"/>
                <w:szCs w:val="24"/>
              </w:rPr>
              <w:t>,</w:t>
            </w:r>
            <w:r w:rsidRPr="00B36BC5">
              <w:rPr>
                <w:rFonts w:cs="Arial"/>
                <w:bCs/>
                <w:color w:val="000000"/>
                <w:sz w:val="24"/>
                <w:szCs w:val="24"/>
              </w:rPr>
              <w:t xml:space="preserve"> от </w:t>
            </w:r>
            <w:smartTag w:uri="urn:schemas-microsoft-com:office:smarttags" w:element="date">
              <w:smartTagPr>
                <w:attr w:name="Year" w:val="2013"/>
                <w:attr w:name="Day" w:val="2"/>
                <w:attr w:name="Month" w:val="12"/>
                <w:attr w:name="ls" w:val="trans"/>
              </w:smartTagPr>
              <w:r w:rsidRPr="00B36BC5">
                <w:rPr>
                  <w:rFonts w:cs="Arial"/>
                  <w:bCs/>
                  <w:color w:val="000000"/>
                  <w:sz w:val="24"/>
                  <w:szCs w:val="24"/>
                </w:rPr>
                <w:t xml:space="preserve">2 декабря </w:t>
              </w:r>
              <w:smartTag w:uri="urn:schemas-microsoft-com:office:smarttags" w:element="metricconverter">
                <w:smartTagPr>
                  <w:attr w:name="ProductID" w:val="2013 г"/>
                </w:smartTagPr>
                <w:r w:rsidRPr="00B36BC5">
                  <w:rPr>
                    <w:rFonts w:cs="Arial"/>
                    <w:bCs/>
                    <w:color w:val="000000"/>
                    <w:sz w:val="24"/>
                    <w:szCs w:val="24"/>
                  </w:rPr>
                  <w:t>2013 г</w:t>
                </w:r>
              </w:smartTag>
              <w:r w:rsidRPr="00B36BC5">
                <w:rPr>
                  <w:rFonts w:cs="Arial"/>
                  <w:bCs/>
                  <w:color w:val="000000"/>
                  <w:sz w:val="24"/>
                  <w:szCs w:val="24"/>
                </w:rPr>
                <w:t>.</w:t>
              </w:r>
            </w:smartTag>
            <w:r w:rsidRPr="00B36BC5">
              <w:rPr>
                <w:rFonts w:cs="Arial"/>
                <w:bCs/>
                <w:color w:val="000000"/>
                <w:sz w:val="24"/>
                <w:szCs w:val="24"/>
              </w:rPr>
              <w:t xml:space="preserve"> N 350-ФЗ</w:t>
            </w:r>
            <w:r>
              <w:rPr>
                <w:rFonts w:cs="Arial"/>
                <w:bCs/>
                <w:color w:val="000000"/>
                <w:sz w:val="24"/>
                <w:szCs w:val="24"/>
              </w:rPr>
              <w:t xml:space="preserve"> и </w:t>
            </w:r>
            <w:r>
              <w:rPr>
                <w:sz w:val="24"/>
                <w:szCs w:val="24"/>
              </w:rPr>
              <w:t xml:space="preserve"> </w:t>
            </w:r>
            <w:r w:rsidRPr="00040C85">
              <w:rPr>
                <w:rFonts w:cs="Arial"/>
                <w:bCs/>
                <w:color w:val="000000"/>
                <w:sz w:val="24"/>
                <w:szCs w:val="24"/>
                <w:shd w:val="clear" w:color="auto" w:fill="FFFFFF"/>
              </w:rPr>
              <w:t xml:space="preserve">от </w:t>
            </w:r>
            <w:smartTag w:uri="urn:schemas-microsoft-com:office:smarttags" w:element="date">
              <w:smartTagPr>
                <w:attr w:name="Year" w:val="2015"/>
                <w:attr w:name="Day" w:val="6"/>
                <w:attr w:name="Month" w:val="4"/>
                <w:attr w:name="ls" w:val="trans"/>
              </w:smartTagPr>
              <w:r w:rsidRPr="00040C85">
                <w:rPr>
                  <w:rFonts w:cs="Arial"/>
                  <w:bCs/>
                  <w:color w:val="000000"/>
                  <w:sz w:val="24"/>
                  <w:szCs w:val="24"/>
                  <w:shd w:val="clear" w:color="auto" w:fill="FFFFFF"/>
                </w:rPr>
                <w:t xml:space="preserve">6 </w:t>
              </w:r>
              <w:r w:rsidRPr="00B36BC5">
                <w:rPr>
                  <w:rFonts w:cs="Arial"/>
                  <w:bCs/>
                  <w:color w:val="000000"/>
                  <w:sz w:val="24"/>
                  <w:szCs w:val="24"/>
                </w:rPr>
                <w:t xml:space="preserve"> </w:t>
              </w:r>
              <w:r w:rsidRPr="00040C85">
                <w:rPr>
                  <w:rFonts w:cs="Arial"/>
                  <w:bCs/>
                  <w:color w:val="000000"/>
                  <w:sz w:val="24"/>
                  <w:szCs w:val="24"/>
                  <w:shd w:val="clear" w:color="auto" w:fill="FFFFFF"/>
                </w:rPr>
                <w:t xml:space="preserve">апреля </w:t>
              </w:r>
              <w:smartTag w:uri="urn:schemas-microsoft-com:office:smarttags" w:element="metricconverter">
                <w:smartTagPr>
                  <w:attr w:name="ProductID" w:val="2015 г"/>
                </w:smartTagPr>
                <w:r w:rsidRPr="00040C85">
                  <w:rPr>
                    <w:rFonts w:cs="Arial"/>
                    <w:bCs/>
                    <w:color w:val="000000"/>
                    <w:sz w:val="24"/>
                    <w:szCs w:val="24"/>
                    <w:shd w:val="clear" w:color="auto" w:fill="FFFFFF"/>
                  </w:rPr>
                  <w:t>2015</w:t>
                </w:r>
              </w:smartTag>
            </w:smartTag>
            <w:r w:rsidRPr="00040C85">
              <w:rPr>
                <w:rFonts w:cs="Arial"/>
                <w:bCs/>
                <w:color w:val="000000"/>
                <w:sz w:val="24"/>
                <w:szCs w:val="24"/>
                <w:shd w:val="clear" w:color="auto" w:fill="FFFFFF"/>
              </w:rPr>
              <w:t> г.</w:t>
            </w:r>
            <w:r>
              <w:rPr>
                <w:rFonts w:cs="Arial"/>
                <w:bCs/>
                <w:color w:val="000000"/>
                <w:sz w:val="24"/>
                <w:szCs w:val="24"/>
                <w:shd w:val="clear" w:color="auto" w:fill="FFFFFF"/>
              </w:rPr>
              <w:t xml:space="preserve"> </w:t>
            </w:r>
            <w:r w:rsidRPr="00FF2FD1">
              <w:rPr>
                <w:rFonts w:cs="Arial"/>
                <w:bCs/>
                <w:color w:val="000000"/>
                <w:sz w:val="24"/>
                <w:szCs w:val="24"/>
                <w:shd w:val="clear" w:color="auto" w:fill="FFFFFF"/>
              </w:rPr>
              <w:t>N 68-ФЗ</w:t>
            </w:r>
            <w:r>
              <w:rPr>
                <w:rFonts w:cs="Arial"/>
                <w:bCs/>
                <w:color w:val="000000"/>
                <w:sz w:val="24"/>
                <w:szCs w:val="24"/>
                <w:shd w:val="clear" w:color="auto" w:fill="FFFFFF"/>
              </w:rPr>
              <w:t xml:space="preserve">,  согласно которым речь идет не о приостановлении  вступления в силу п. 9 ст. 2 ФЗ «О денежном довольствии военнослужащих», </w:t>
            </w:r>
            <w:r w:rsidRPr="00D70A44">
              <w:rPr>
                <w:rFonts w:cs="Arial"/>
                <w:b/>
                <w:bCs/>
                <w:color w:val="000000"/>
                <w:sz w:val="24"/>
                <w:szCs w:val="24"/>
                <w:shd w:val="clear" w:color="auto" w:fill="FFFFFF"/>
              </w:rPr>
              <w:t>а</w:t>
            </w:r>
            <w:r>
              <w:rPr>
                <w:rFonts w:cs="Arial"/>
                <w:b/>
                <w:bCs/>
                <w:color w:val="000000"/>
                <w:sz w:val="24"/>
                <w:szCs w:val="24"/>
                <w:shd w:val="clear" w:color="auto" w:fill="FFFFFF"/>
              </w:rPr>
              <w:t xml:space="preserve"> всего лишь </w:t>
            </w:r>
            <w:r w:rsidRPr="00D70A44">
              <w:rPr>
                <w:rFonts w:cs="Arial"/>
                <w:b/>
                <w:bCs/>
                <w:color w:val="000000"/>
                <w:sz w:val="24"/>
                <w:szCs w:val="24"/>
                <w:shd w:val="clear" w:color="auto" w:fill="FFFFFF"/>
              </w:rPr>
              <w:t xml:space="preserve"> о приостановлении (уже</w:t>
            </w:r>
            <w:r>
              <w:rPr>
                <w:rFonts w:cs="Arial"/>
                <w:b/>
                <w:bCs/>
                <w:color w:val="000000"/>
                <w:sz w:val="24"/>
                <w:szCs w:val="24"/>
                <w:shd w:val="clear" w:color="auto" w:fill="FFFFFF"/>
              </w:rPr>
              <w:t xml:space="preserve"> </w:t>
            </w:r>
            <w:r w:rsidRPr="00D70A44">
              <w:rPr>
                <w:rFonts w:cs="Arial"/>
                <w:b/>
                <w:bCs/>
                <w:color w:val="000000"/>
                <w:sz w:val="24"/>
                <w:szCs w:val="24"/>
                <w:shd w:val="clear" w:color="auto" w:fill="FFFFFF"/>
              </w:rPr>
              <w:t>действующей)</w:t>
            </w:r>
            <w:r>
              <w:rPr>
                <w:rFonts w:cs="Arial"/>
                <w:bCs/>
                <w:color w:val="000000"/>
                <w:sz w:val="24"/>
                <w:szCs w:val="24"/>
                <w:shd w:val="clear" w:color="auto" w:fill="FFFFFF"/>
              </w:rPr>
              <w:t xml:space="preserve"> указанной  выше </w:t>
            </w:r>
            <w:r>
              <w:rPr>
                <w:rFonts w:cs="Arial"/>
                <w:b/>
                <w:bCs/>
                <w:color w:val="000000"/>
                <w:sz w:val="24"/>
                <w:szCs w:val="24"/>
                <w:shd w:val="clear" w:color="auto" w:fill="FFFFFF"/>
              </w:rPr>
              <w:t>нормы;</w:t>
            </w:r>
            <w:proofErr w:type="gramEnd"/>
          </w:p>
          <w:p w:rsidR="00C61EA9" w:rsidRDefault="00C61EA9" w:rsidP="009F2105">
            <w:pPr>
              <w:ind w:firstLine="0"/>
              <w:rPr>
                <w:rFonts w:cs="Arial"/>
                <w:bCs/>
                <w:color w:val="000000"/>
                <w:sz w:val="24"/>
                <w:szCs w:val="24"/>
                <w:shd w:val="clear" w:color="auto" w:fill="FFFFFF"/>
              </w:rPr>
            </w:pPr>
            <w:r>
              <w:rPr>
                <w:rFonts w:cs="Arial"/>
                <w:b/>
                <w:bCs/>
                <w:color w:val="000000"/>
                <w:sz w:val="24"/>
                <w:szCs w:val="24"/>
                <w:shd w:val="clear" w:color="auto" w:fill="FFFFFF"/>
              </w:rPr>
              <w:t xml:space="preserve">  г)  </w:t>
            </w:r>
            <w:r>
              <w:rPr>
                <w:rFonts w:cs="Arial"/>
                <w:bCs/>
                <w:color w:val="000000"/>
                <w:sz w:val="24"/>
                <w:szCs w:val="24"/>
                <w:shd w:val="clear" w:color="auto" w:fill="FFFFFF"/>
              </w:rPr>
              <w:t>с положением</w:t>
            </w:r>
            <w:r>
              <w:rPr>
                <w:rFonts w:cs="Arial"/>
                <w:b/>
                <w:bCs/>
                <w:color w:val="000000"/>
                <w:sz w:val="24"/>
                <w:szCs w:val="24"/>
                <w:shd w:val="clear" w:color="auto" w:fill="FFFFFF"/>
              </w:rPr>
              <w:t xml:space="preserve"> </w:t>
            </w:r>
            <w:r>
              <w:rPr>
                <w:rFonts w:cs="Arial"/>
                <w:bCs/>
                <w:color w:val="000000"/>
                <w:sz w:val="24"/>
                <w:szCs w:val="24"/>
                <w:shd w:val="clear" w:color="auto" w:fill="FFFFFF"/>
              </w:rPr>
              <w:t xml:space="preserve"> п. 2 ст. 55</w:t>
            </w:r>
          </w:p>
          <w:p w:rsidR="00C61EA9" w:rsidRPr="00161839" w:rsidRDefault="00C61EA9" w:rsidP="009F2105">
            <w:pPr>
              <w:ind w:firstLine="0"/>
              <w:rPr>
                <w:b/>
                <w:sz w:val="24"/>
                <w:szCs w:val="24"/>
              </w:rPr>
            </w:pPr>
            <w:proofErr w:type="gramStart"/>
            <w:r>
              <w:rPr>
                <w:rFonts w:cs="Arial"/>
                <w:bCs/>
                <w:color w:val="000000"/>
                <w:sz w:val="24"/>
                <w:szCs w:val="24"/>
                <w:shd w:val="clear" w:color="auto" w:fill="FFFFFF"/>
              </w:rPr>
              <w:t>Конституции РФ   (в том числе,-  при-</w:t>
            </w:r>
            <w:proofErr w:type="gramEnd"/>
          </w:p>
        </w:tc>
        <w:tc>
          <w:tcPr>
            <w:tcW w:w="4387" w:type="dxa"/>
          </w:tcPr>
          <w:p w:rsidR="00C61EA9" w:rsidRDefault="00C61EA9" w:rsidP="009F2105">
            <w:pPr>
              <w:ind w:firstLine="0"/>
              <w:rPr>
                <w:sz w:val="24"/>
                <w:szCs w:val="24"/>
              </w:rPr>
            </w:pPr>
            <w:r>
              <w:rPr>
                <w:sz w:val="24"/>
                <w:szCs w:val="24"/>
              </w:rPr>
              <w:t xml:space="preserve">  </w:t>
            </w:r>
            <w:proofErr w:type="gramStart"/>
            <w:r>
              <w:rPr>
                <w:sz w:val="24"/>
                <w:szCs w:val="24"/>
              </w:rPr>
              <w:t>Если судом,  будет установлено, что само по себе издание  и вступление в силу соответствующих законодательных  актов не могло  отменить право военнослужащих на ежегодное увеличение (индексацию) денежного выплачиваемого им денежного довольствия, то, при таких обстоятельствах, уклонение Правительства РФ от исполнения обязанности по принятию решения о ежегодном увеличении (индексации) денежного довольствия военнослужащих (в отсутствие иных обстоятельств уважительного  характера)  должно</w:t>
            </w:r>
            <w:proofErr w:type="gramEnd"/>
          </w:p>
          <w:p w:rsidR="00C61EA9" w:rsidRDefault="00C61EA9" w:rsidP="009F2105">
            <w:pPr>
              <w:ind w:firstLine="0"/>
              <w:rPr>
                <w:sz w:val="24"/>
                <w:szCs w:val="24"/>
              </w:rPr>
            </w:pPr>
            <w:r>
              <w:rPr>
                <w:sz w:val="24"/>
                <w:szCs w:val="24"/>
              </w:rPr>
              <w:t xml:space="preserve">квалифицироваться судом </w:t>
            </w:r>
            <w:r w:rsidRPr="00B44EC5">
              <w:rPr>
                <w:b/>
                <w:sz w:val="24"/>
                <w:szCs w:val="24"/>
              </w:rPr>
              <w:t>в качестве обстоятельства, свидетельствующего  о неправомерном  бездействии</w:t>
            </w:r>
            <w:r>
              <w:rPr>
                <w:sz w:val="24"/>
                <w:szCs w:val="24"/>
              </w:rPr>
              <w:t xml:space="preserve"> данного   </w:t>
            </w:r>
            <w:r w:rsidRPr="00B44EC5">
              <w:rPr>
                <w:b/>
                <w:sz w:val="24"/>
                <w:szCs w:val="24"/>
              </w:rPr>
              <w:t xml:space="preserve">государственного </w:t>
            </w:r>
            <w:r>
              <w:rPr>
                <w:b/>
                <w:sz w:val="24"/>
                <w:szCs w:val="24"/>
              </w:rPr>
              <w:t xml:space="preserve"> </w:t>
            </w:r>
            <w:r w:rsidRPr="00B44EC5">
              <w:rPr>
                <w:b/>
                <w:sz w:val="24"/>
                <w:szCs w:val="24"/>
              </w:rPr>
              <w:t>органа.</w:t>
            </w:r>
          </w:p>
          <w:p w:rsidR="00C61EA9" w:rsidRPr="00161839" w:rsidRDefault="00C61EA9" w:rsidP="009F2105">
            <w:pPr>
              <w:ind w:firstLine="0"/>
              <w:rPr>
                <w:b/>
                <w:sz w:val="24"/>
                <w:szCs w:val="24"/>
              </w:rPr>
            </w:pPr>
          </w:p>
        </w:tc>
        <w:tc>
          <w:tcPr>
            <w:tcW w:w="2287" w:type="dxa"/>
          </w:tcPr>
          <w:p w:rsidR="00C61EA9" w:rsidRPr="003C3D59" w:rsidRDefault="00C61EA9" w:rsidP="009F2105">
            <w:pPr>
              <w:ind w:firstLine="0"/>
              <w:rPr>
                <w:sz w:val="24"/>
                <w:szCs w:val="24"/>
              </w:rPr>
            </w:pPr>
            <w:r>
              <w:rPr>
                <w:sz w:val="24"/>
                <w:szCs w:val="24"/>
              </w:rPr>
              <w:t xml:space="preserve">  Более детально об этом:</w:t>
            </w:r>
          </w:p>
          <w:p w:rsidR="00C61EA9" w:rsidRDefault="00C61EA9" w:rsidP="009F2105">
            <w:pPr>
              <w:ind w:firstLine="0"/>
              <w:rPr>
                <w:sz w:val="24"/>
                <w:szCs w:val="24"/>
              </w:rPr>
            </w:pPr>
            <w:r>
              <w:rPr>
                <w:sz w:val="24"/>
                <w:szCs w:val="24"/>
              </w:rPr>
              <w:t xml:space="preserve">  а) в приложениях.  №№ 3 и 4 к </w:t>
            </w:r>
            <w:proofErr w:type="gramStart"/>
            <w:r>
              <w:rPr>
                <w:sz w:val="24"/>
                <w:szCs w:val="24"/>
              </w:rPr>
              <w:t>данному</w:t>
            </w:r>
            <w:proofErr w:type="gramEnd"/>
            <w:r>
              <w:rPr>
                <w:sz w:val="24"/>
                <w:szCs w:val="24"/>
              </w:rPr>
              <w:t xml:space="preserve"> КАИЗ;</w:t>
            </w:r>
          </w:p>
          <w:p w:rsidR="00C61EA9" w:rsidRPr="005A0FE8" w:rsidRDefault="00C61EA9" w:rsidP="009F2105">
            <w:pPr>
              <w:ind w:firstLine="0"/>
              <w:rPr>
                <w:sz w:val="24"/>
                <w:szCs w:val="24"/>
              </w:rPr>
            </w:pPr>
            <w:r>
              <w:rPr>
                <w:sz w:val="24"/>
                <w:szCs w:val="24"/>
              </w:rPr>
              <w:t xml:space="preserve">  б) в  приложении № 7 к </w:t>
            </w:r>
            <w:proofErr w:type="gramStart"/>
            <w:r>
              <w:rPr>
                <w:sz w:val="24"/>
                <w:szCs w:val="24"/>
              </w:rPr>
              <w:t>данному</w:t>
            </w:r>
            <w:proofErr w:type="gramEnd"/>
            <w:r>
              <w:rPr>
                <w:sz w:val="24"/>
                <w:szCs w:val="24"/>
              </w:rPr>
              <w:t xml:space="preserve"> КАИЗ</w:t>
            </w:r>
          </w:p>
          <w:p w:rsidR="00C61EA9" w:rsidRPr="005A0FE8" w:rsidRDefault="00C61EA9" w:rsidP="009F2105">
            <w:pPr>
              <w:ind w:firstLine="0"/>
              <w:rPr>
                <w:sz w:val="24"/>
                <w:szCs w:val="24"/>
              </w:rPr>
            </w:pPr>
            <w:r>
              <w:rPr>
                <w:sz w:val="24"/>
                <w:szCs w:val="24"/>
              </w:rPr>
              <w:t xml:space="preserve">  в) в пунктах 1 и 3 приложения № 11 </w:t>
            </w:r>
            <w:proofErr w:type="gramStart"/>
            <w:r>
              <w:rPr>
                <w:sz w:val="24"/>
                <w:szCs w:val="24"/>
              </w:rPr>
              <w:t>к</w:t>
            </w:r>
            <w:proofErr w:type="gramEnd"/>
          </w:p>
          <w:p w:rsidR="00C61EA9" w:rsidRPr="005A0FE8" w:rsidRDefault="00C61EA9" w:rsidP="009F2105">
            <w:pPr>
              <w:ind w:firstLine="0"/>
              <w:rPr>
                <w:sz w:val="24"/>
                <w:szCs w:val="24"/>
              </w:rPr>
            </w:pPr>
            <w:r>
              <w:rPr>
                <w:sz w:val="24"/>
                <w:szCs w:val="24"/>
              </w:rPr>
              <w:t>данному КАИЗ;</w:t>
            </w:r>
          </w:p>
          <w:p w:rsidR="00C61EA9" w:rsidRPr="005A0FE8" w:rsidRDefault="00C61EA9" w:rsidP="009F2105">
            <w:pPr>
              <w:ind w:firstLine="0"/>
              <w:rPr>
                <w:sz w:val="24"/>
                <w:szCs w:val="24"/>
              </w:rPr>
            </w:pPr>
            <w:r>
              <w:rPr>
                <w:sz w:val="24"/>
                <w:szCs w:val="24"/>
              </w:rPr>
              <w:t xml:space="preserve">  г) в пунктах 1 и 3</w:t>
            </w:r>
          </w:p>
          <w:p w:rsidR="00C61EA9" w:rsidRPr="005A0FE8" w:rsidRDefault="00C61EA9" w:rsidP="009F2105">
            <w:pPr>
              <w:ind w:firstLine="0"/>
              <w:rPr>
                <w:sz w:val="24"/>
                <w:szCs w:val="24"/>
              </w:rPr>
            </w:pPr>
            <w:r>
              <w:rPr>
                <w:sz w:val="24"/>
                <w:szCs w:val="24"/>
              </w:rPr>
              <w:t xml:space="preserve">приложения № 11 </w:t>
            </w:r>
            <w:proofErr w:type="gramStart"/>
            <w:r>
              <w:rPr>
                <w:sz w:val="24"/>
                <w:szCs w:val="24"/>
              </w:rPr>
              <w:t>к</w:t>
            </w:r>
            <w:proofErr w:type="gramEnd"/>
          </w:p>
          <w:p w:rsidR="00C61EA9" w:rsidRPr="005A0FE8" w:rsidRDefault="00C61EA9" w:rsidP="009F2105">
            <w:pPr>
              <w:ind w:firstLine="0"/>
              <w:rPr>
                <w:sz w:val="24"/>
                <w:szCs w:val="24"/>
              </w:rPr>
            </w:pPr>
            <w:r>
              <w:rPr>
                <w:sz w:val="24"/>
                <w:szCs w:val="24"/>
              </w:rPr>
              <w:t>данному КАИЗ</w:t>
            </w:r>
          </w:p>
          <w:p w:rsidR="00C61EA9" w:rsidRDefault="00C61EA9" w:rsidP="009F2105">
            <w:pPr>
              <w:ind w:firstLine="0"/>
              <w:rPr>
                <w:sz w:val="24"/>
                <w:szCs w:val="24"/>
              </w:rPr>
            </w:pPr>
          </w:p>
          <w:p w:rsidR="00C61EA9" w:rsidRPr="005A0FE8" w:rsidRDefault="00C61EA9" w:rsidP="009F2105">
            <w:pPr>
              <w:ind w:firstLine="0"/>
              <w:rPr>
                <w:sz w:val="24"/>
                <w:szCs w:val="24"/>
              </w:rPr>
            </w:pPr>
          </w:p>
          <w:p w:rsidR="00C61EA9" w:rsidRPr="005A0FE8" w:rsidRDefault="00C61EA9" w:rsidP="009F2105">
            <w:pPr>
              <w:rPr>
                <w:sz w:val="24"/>
                <w:szCs w:val="24"/>
              </w:rPr>
            </w:pPr>
          </w:p>
          <w:p w:rsidR="00C61EA9" w:rsidRPr="005A0FE8" w:rsidRDefault="00C61EA9" w:rsidP="009F2105">
            <w:pPr>
              <w:rPr>
                <w:sz w:val="24"/>
                <w:szCs w:val="24"/>
              </w:rPr>
            </w:pPr>
          </w:p>
          <w:p w:rsidR="00C61EA9" w:rsidRDefault="00C61EA9" w:rsidP="009F2105">
            <w:pPr>
              <w:rPr>
                <w:sz w:val="24"/>
                <w:szCs w:val="24"/>
              </w:rPr>
            </w:pPr>
          </w:p>
          <w:p w:rsidR="00C61EA9" w:rsidRPr="005A0FE8" w:rsidRDefault="00C61EA9" w:rsidP="009F2105">
            <w:pPr>
              <w:rPr>
                <w:sz w:val="24"/>
                <w:szCs w:val="24"/>
              </w:rPr>
            </w:pPr>
          </w:p>
          <w:p w:rsidR="00C61EA9" w:rsidRPr="005A0FE8" w:rsidRDefault="00C61EA9" w:rsidP="009F2105">
            <w:pPr>
              <w:ind w:firstLine="0"/>
              <w:rPr>
                <w:sz w:val="24"/>
                <w:szCs w:val="24"/>
              </w:rPr>
            </w:pPr>
            <w:r>
              <w:rPr>
                <w:sz w:val="24"/>
                <w:szCs w:val="24"/>
              </w:rPr>
              <w:t xml:space="preserve">  </w:t>
            </w:r>
          </w:p>
          <w:p w:rsidR="00C61EA9" w:rsidRPr="005A0FE8" w:rsidRDefault="00C61EA9" w:rsidP="009F2105">
            <w:pPr>
              <w:rPr>
                <w:sz w:val="24"/>
                <w:szCs w:val="24"/>
              </w:rPr>
            </w:pPr>
          </w:p>
          <w:p w:rsidR="00C61EA9" w:rsidRDefault="00C61EA9" w:rsidP="009F2105">
            <w:pPr>
              <w:rPr>
                <w:sz w:val="24"/>
                <w:szCs w:val="24"/>
              </w:rPr>
            </w:pPr>
            <w:r>
              <w:rPr>
                <w:sz w:val="24"/>
                <w:szCs w:val="24"/>
              </w:rPr>
              <w:t xml:space="preserve">                 </w:t>
            </w:r>
          </w:p>
          <w:p w:rsidR="00C61EA9" w:rsidRPr="00747FC8" w:rsidRDefault="00C61EA9" w:rsidP="009F2105">
            <w:pPr>
              <w:rPr>
                <w:sz w:val="24"/>
                <w:szCs w:val="24"/>
              </w:rPr>
            </w:pPr>
          </w:p>
          <w:p w:rsidR="00C61EA9" w:rsidRPr="00747FC8" w:rsidRDefault="00C61EA9" w:rsidP="009F2105">
            <w:pPr>
              <w:rPr>
                <w:sz w:val="24"/>
                <w:szCs w:val="24"/>
              </w:rPr>
            </w:pPr>
          </w:p>
          <w:p w:rsidR="00C61EA9" w:rsidRPr="00747FC8" w:rsidRDefault="00C61EA9" w:rsidP="009F2105">
            <w:pPr>
              <w:rPr>
                <w:sz w:val="24"/>
                <w:szCs w:val="24"/>
              </w:rPr>
            </w:pPr>
          </w:p>
          <w:p w:rsidR="00C61EA9" w:rsidRDefault="00C61EA9" w:rsidP="009F2105">
            <w:pPr>
              <w:rPr>
                <w:sz w:val="24"/>
                <w:szCs w:val="24"/>
              </w:rPr>
            </w:pPr>
          </w:p>
          <w:p w:rsidR="00C61EA9" w:rsidRDefault="00C61EA9" w:rsidP="009F2105">
            <w:pPr>
              <w:ind w:firstLine="0"/>
              <w:rPr>
                <w:sz w:val="24"/>
                <w:szCs w:val="24"/>
              </w:rPr>
            </w:pPr>
          </w:p>
          <w:p w:rsidR="00C61EA9" w:rsidRPr="00747FC8" w:rsidRDefault="00C61EA9" w:rsidP="009F2105">
            <w:pPr>
              <w:ind w:firstLine="0"/>
              <w:rPr>
                <w:sz w:val="24"/>
                <w:szCs w:val="24"/>
              </w:rPr>
            </w:pPr>
            <w:r>
              <w:rPr>
                <w:sz w:val="24"/>
                <w:szCs w:val="24"/>
              </w:rPr>
              <w:t xml:space="preserve">  </w:t>
            </w:r>
          </w:p>
        </w:tc>
      </w:tr>
      <w:tr w:rsidR="00C61EA9" w:rsidRPr="00161839" w:rsidTr="009F2105">
        <w:trPr>
          <w:trHeight w:val="322"/>
        </w:trPr>
        <w:tc>
          <w:tcPr>
            <w:tcW w:w="1046" w:type="dxa"/>
          </w:tcPr>
          <w:p w:rsidR="00C61EA9" w:rsidRPr="00D053C0" w:rsidRDefault="00C61EA9" w:rsidP="009F2105">
            <w:pPr>
              <w:ind w:firstLine="0"/>
              <w:rPr>
                <w:b/>
                <w:sz w:val="24"/>
                <w:szCs w:val="24"/>
              </w:rPr>
            </w:pPr>
            <w:r>
              <w:lastRenderedPageBreak/>
              <w:t xml:space="preserve">     </w:t>
            </w:r>
            <w:r w:rsidRPr="00D053C0">
              <w:rPr>
                <w:b/>
                <w:sz w:val="24"/>
                <w:szCs w:val="24"/>
              </w:rPr>
              <w:t>1</w:t>
            </w:r>
          </w:p>
        </w:tc>
        <w:tc>
          <w:tcPr>
            <w:tcW w:w="3769" w:type="dxa"/>
          </w:tcPr>
          <w:p w:rsidR="00C61EA9" w:rsidRPr="00D053C0" w:rsidRDefault="00C61EA9" w:rsidP="009F2105">
            <w:pPr>
              <w:ind w:firstLine="0"/>
              <w:jc w:val="center"/>
              <w:rPr>
                <w:b/>
                <w:sz w:val="24"/>
                <w:szCs w:val="24"/>
              </w:rPr>
            </w:pPr>
            <w:r w:rsidRPr="00D053C0">
              <w:rPr>
                <w:b/>
                <w:sz w:val="24"/>
                <w:szCs w:val="24"/>
              </w:rPr>
              <w:t>2</w:t>
            </w:r>
          </w:p>
        </w:tc>
        <w:tc>
          <w:tcPr>
            <w:tcW w:w="4246" w:type="dxa"/>
          </w:tcPr>
          <w:p w:rsidR="00C61EA9" w:rsidRPr="00D053C0" w:rsidRDefault="00C61EA9" w:rsidP="009F2105">
            <w:pPr>
              <w:ind w:firstLine="0"/>
              <w:jc w:val="center"/>
              <w:rPr>
                <w:b/>
                <w:sz w:val="24"/>
                <w:szCs w:val="24"/>
              </w:rPr>
            </w:pPr>
            <w:r w:rsidRPr="00D053C0">
              <w:rPr>
                <w:b/>
                <w:sz w:val="24"/>
                <w:szCs w:val="24"/>
              </w:rPr>
              <w:t>3</w:t>
            </w:r>
          </w:p>
        </w:tc>
        <w:tc>
          <w:tcPr>
            <w:tcW w:w="4387" w:type="dxa"/>
          </w:tcPr>
          <w:p w:rsidR="00C61EA9" w:rsidRPr="00D053C0" w:rsidRDefault="00C61EA9" w:rsidP="009F2105">
            <w:pPr>
              <w:ind w:firstLine="0"/>
              <w:jc w:val="center"/>
              <w:rPr>
                <w:b/>
                <w:sz w:val="24"/>
                <w:szCs w:val="24"/>
              </w:rPr>
            </w:pPr>
            <w:r w:rsidRPr="00D053C0">
              <w:rPr>
                <w:b/>
                <w:sz w:val="24"/>
                <w:szCs w:val="24"/>
              </w:rPr>
              <w:t>4</w:t>
            </w:r>
          </w:p>
        </w:tc>
        <w:tc>
          <w:tcPr>
            <w:tcW w:w="2287" w:type="dxa"/>
          </w:tcPr>
          <w:p w:rsidR="00C61EA9" w:rsidRPr="00D053C0" w:rsidRDefault="00C61EA9" w:rsidP="009F2105">
            <w:pPr>
              <w:ind w:firstLine="0"/>
              <w:jc w:val="center"/>
              <w:rPr>
                <w:b/>
                <w:sz w:val="24"/>
                <w:szCs w:val="24"/>
              </w:rPr>
            </w:pPr>
            <w:r>
              <w:rPr>
                <w:b/>
                <w:sz w:val="24"/>
                <w:szCs w:val="24"/>
              </w:rPr>
              <w:t>5</w:t>
            </w:r>
          </w:p>
        </w:tc>
      </w:tr>
      <w:tr w:rsidR="00C61EA9" w:rsidRPr="00161839" w:rsidTr="009F2105">
        <w:trPr>
          <w:trHeight w:val="1600"/>
        </w:trPr>
        <w:tc>
          <w:tcPr>
            <w:tcW w:w="1046" w:type="dxa"/>
            <w:tcBorders>
              <w:bottom w:val="single" w:sz="4" w:space="0" w:color="auto"/>
            </w:tcBorders>
          </w:tcPr>
          <w:p w:rsidR="00C61EA9" w:rsidRDefault="00C61EA9" w:rsidP="009F2105">
            <w:pPr>
              <w:ind w:firstLine="0"/>
              <w:jc w:val="center"/>
              <w:rPr>
                <w:sz w:val="24"/>
                <w:szCs w:val="24"/>
              </w:rPr>
            </w:pPr>
          </w:p>
          <w:p w:rsidR="00C61EA9" w:rsidRDefault="00C61EA9" w:rsidP="009F2105">
            <w:pPr>
              <w:ind w:firstLine="0"/>
              <w:jc w:val="center"/>
              <w:rPr>
                <w:sz w:val="24"/>
                <w:szCs w:val="24"/>
              </w:rPr>
            </w:pPr>
          </w:p>
          <w:p w:rsidR="00C61EA9" w:rsidRDefault="00C61EA9" w:rsidP="009F2105">
            <w:pPr>
              <w:ind w:firstLine="0"/>
              <w:jc w:val="center"/>
              <w:rPr>
                <w:sz w:val="24"/>
                <w:szCs w:val="24"/>
              </w:rPr>
            </w:pPr>
          </w:p>
          <w:p w:rsidR="00C61EA9" w:rsidRDefault="00C61EA9" w:rsidP="009F2105">
            <w:pPr>
              <w:ind w:firstLine="0"/>
              <w:jc w:val="center"/>
              <w:rPr>
                <w:sz w:val="24"/>
                <w:szCs w:val="24"/>
              </w:rPr>
            </w:pPr>
          </w:p>
          <w:p w:rsidR="00C61EA9" w:rsidRDefault="00C61EA9" w:rsidP="009F2105">
            <w:pPr>
              <w:ind w:firstLine="0"/>
              <w:jc w:val="center"/>
              <w:rPr>
                <w:sz w:val="24"/>
                <w:szCs w:val="24"/>
              </w:rPr>
            </w:pPr>
          </w:p>
          <w:p w:rsidR="00C61EA9" w:rsidRDefault="00C61EA9" w:rsidP="009F2105">
            <w:pPr>
              <w:ind w:firstLine="0"/>
              <w:jc w:val="center"/>
              <w:rPr>
                <w:sz w:val="24"/>
                <w:szCs w:val="24"/>
              </w:rPr>
            </w:pPr>
          </w:p>
        </w:tc>
        <w:tc>
          <w:tcPr>
            <w:tcW w:w="3769" w:type="dxa"/>
            <w:tcBorders>
              <w:bottom w:val="single" w:sz="4" w:space="0" w:color="auto"/>
            </w:tcBorders>
          </w:tcPr>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Pr="00176845" w:rsidRDefault="00C61EA9" w:rsidP="009F2105">
            <w:pPr>
              <w:ind w:firstLine="0"/>
              <w:rPr>
                <w:sz w:val="24"/>
                <w:szCs w:val="24"/>
              </w:rPr>
            </w:pPr>
          </w:p>
        </w:tc>
        <w:tc>
          <w:tcPr>
            <w:tcW w:w="4246" w:type="dxa"/>
            <w:tcBorders>
              <w:bottom w:val="single" w:sz="4" w:space="0" w:color="auto"/>
            </w:tcBorders>
          </w:tcPr>
          <w:p w:rsidR="00C61EA9" w:rsidRDefault="00C61EA9" w:rsidP="009F2105">
            <w:pPr>
              <w:ind w:firstLine="0"/>
              <w:rPr>
                <w:sz w:val="24"/>
                <w:szCs w:val="24"/>
              </w:rPr>
            </w:pPr>
            <w:proofErr w:type="spellStart"/>
            <w:r>
              <w:rPr>
                <w:rFonts w:cs="Arial"/>
                <w:bCs/>
                <w:color w:val="000000"/>
                <w:sz w:val="24"/>
                <w:szCs w:val="24"/>
                <w:shd w:val="clear" w:color="auto" w:fill="FFFFFF"/>
              </w:rPr>
              <w:t>нимая</w:t>
            </w:r>
            <w:proofErr w:type="spellEnd"/>
            <w:r>
              <w:rPr>
                <w:rFonts w:cs="Arial"/>
                <w:bCs/>
                <w:color w:val="000000"/>
                <w:sz w:val="24"/>
                <w:szCs w:val="24"/>
                <w:shd w:val="clear" w:color="auto" w:fill="FFFFFF"/>
              </w:rPr>
              <w:t xml:space="preserve"> во внимание обязательную  к учету всеми </w:t>
            </w:r>
            <w:proofErr w:type="spellStart"/>
            <w:r>
              <w:rPr>
                <w:rFonts w:cs="Arial"/>
                <w:bCs/>
                <w:color w:val="000000"/>
                <w:sz w:val="24"/>
                <w:szCs w:val="24"/>
                <w:shd w:val="clear" w:color="auto" w:fill="FFFFFF"/>
              </w:rPr>
              <w:t>правоприменителями</w:t>
            </w:r>
            <w:proofErr w:type="spellEnd"/>
            <w:r>
              <w:rPr>
                <w:rFonts w:cs="Arial"/>
                <w:bCs/>
                <w:color w:val="000000"/>
                <w:sz w:val="24"/>
                <w:szCs w:val="24"/>
                <w:shd w:val="clear" w:color="auto" w:fill="FFFFFF"/>
              </w:rPr>
              <w:t xml:space="preserve"> позицию КС РФ, изложенную в п. 5 постановления КС РФ от </w:t>
            </w:r>
            <w:r w:rsidRPr="00823AF8">
              <w:rPr>
                <w:sz w:val="24"/>
                <w:szCs w:val="24"/>
              </w:rPr>
              <w:t>20 июля 2011 года № 20-П</w:t>
            </w:r>
            <w:r>
              <w:rPr>
                <w:sz w:val="24"/>
                <w:szCs w:val="24"/>
              </w:rPr>
              <w:t xml:space="preserve"> и постановлении  КС РФ</w:t>
            </w:r>
          </w:p>
          <w:p w:rsidR="00C61EA9" w:rsidRDefault="00C61EA9" w:rsidP="009F2105">
            <w:pPr>
              <w:ind w:firstLine="0"/>
              <w:rPr>
                <w:sz w:val="24"/>
                <w:szCs w:val="24"/>
              </w:rPr>
            </w:pPr>
            <w:r>
              <w:rPr>
                <w:sz w:val="24"/>
                <w:szCs w:val="24"/>
              </w:rPr>
              <w:t xml:space="preserve"> от 23 апреля 2004 года № 9-П.</w:t>
            </w:r>
          </w:p>
        </w:tc>
        <w:tc>
          <w:tcPr>
            <w:tcW w:w="4387" w:type="dxa"/>
            <w:tcBorders>
              <w:bottom w:val="single" w:sz="4" w:space="0" w:color="auto"/>
            </w:tcBorders>
          </w:tcPr>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tc>
        <w:tc>
          <w:tcPr>
            <w:tcW w:w="2287" w:type="dxa"/>
            <w:tcBorders>
              <w:bottom w:val="single" w:sz="4" w:space="0" w:color="auto"/>
            </w:tcBorders>
          </w:tcPr>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tc>
      </w:tr>
      <w:tr w:rsidR="00C61EA9" w:rsidRPr="00161839" w:rsidTr="009F2105">
        <w:trPr>
          <w:trHeight w:val="6127"/>
        </w:trPr>
        <w:tc>
          <w:tcPr>
            <w:tcW w:w="1046" w:type="dxa"/>
            <w:tcBorders>
              <w:bottom w:val="single" w:sz="4" w:space="0" w:color="auto"/>
            </w:tcBorders>
          </w:tcPr>
          <w:p w:rsidR="00C61EA9" w:rsidRDefault="00C61EA9" w:rsidP="009F2105">
            <w:pPr>
              <w:ind w:firstLine="0"/>
              <w:jc w:val="center"/>
              <w:rPr>
                <w:sz w:val="24"/>
                <w:szCs w:val="24"/>
              </w:rPr>
            </w:pPr>
            <w:r>
              <w:rPr>
                <w:sz w:val="24"/>
                <w:szCs w:val="24"/>
              </w:rPr>
              <w:t xml:space="preserve">3. </w:t>
            </w:r>
          </w:p>
        </w:tc>
        <w:tc>
          <w:tcPr>
            <w:tcW w:w="3769" w:type="dxa"/>
            <w:tcBorders>
              <w:bottom w:val="single" w:sz="4" w:space="0" w:color="auto"/>
            </w:tcBorders>
          </w:tcPr>
          <w:p w:rsidR="00C61EA9" w:rsidRDefault="00C61EA9" w:rsidP="009F2105">
            <w:pPr>
              <w:ind w:firstLine="0"/>
              <w:rPr>
                <w:sz w:val="24"/>
                <w:szCs w:val="24"/>
              </w:rPr>
            </w:pPr>
            <w:r>
              <w:rPr>
                <w:sz w:val="24"/>
                <w:szCs w:val="24"/>
              </w:rPr>
              <w:t xml:space="preserve">  Если вследствие бездействия  Правительства РФ, в состав бюджетных обязательств РФ, предусмотренных ФЗ о федеральном бюджете, сами</w:t>
            </w:r>
            <w:proofErr w:type="gramStart"/>
            <w:r>
              <w:rPr>
                <w:sz w:val="24"/>
                <w:szCs w:val="24"/>
              </w:rPr>
              <w:t>м-</w:t>
            </w:r>
            <w:proofErr w:type="gramEnd"/>
            <w:r>
              <w:rPr>
                <w:sz w:val="24"/>
                <w:szCs w:val="24"/>
              </w:rPr>
              <w:t xml:space="preserve"> же Правительством РФ не были включены расходы на реализацию права, предусмотренного п. 9 ст. 2 ФЗ «О денежном довольствии  военнослужащих», то  </w:t>
            </w:r>
            <w:r w:rsidRPr="00C15033">
              <w:rPr>
                <w:b/>
                <w:sz w:val="24"/>
                <w:szCs w:val="24"/>
              </w:rPr>
              <w:t xml:space="preserve">может ли </w:t>
            </w:r>
            <w:r w:rsidRPr="00BC40DF">
              <w:rPr>
                <w:sz w:val="24"/>
                <w:szCs w:val="24"/>
              </w:rPr>
              <w:t>само по себе</w:t>
            </w:r>
            <w:r>
              <w:rPr>
                <w:b/>
                <w:sz w:val="24"/>
                <w:szCs w:val="24"/>
              </w:rPr>
              <w:t xml:space="preserve"> </w:t>
            </w:r>
            <w:r w:rsidRPr="00C15033">
              <w:rPr>
                <w:b/>
                <w:sz w:val="24"/>
                <w:szCs w:val="24"/>
              </w:rPr>
              <w:t xml:space="preserve">данное обстоятельство  служить  </w:t>
            </w:r>
            <w:r>
              <w:rPr>
                <w:b/>
                <w:sz w:val="24"/>
                <w:szCs w:val="24"/>
              </w:rPr>
              <w:t xml:space="preserve">в качестве какого бы то ни было </w:t>
            </w:r>
            <w:r w:rsidRPr="00C15033">
              <w:rPr>
                <w:b/>
                <w:sz w:val="24"/>
                <w:szCs w:val="24"/>
              </w:rPr>
              <w:t>о</w:t>
            </w:r>
            <w:r>
              <w:rPr>
                <w:b/>
                <w:sz w:val="24"/>
                <w:szCs w:val="24"/>
              </w:rPr>
              <w:t>правдания</w:t>
            </w:r>
            <w:r w:rsidRPr="00C15033">
              <w:rPr>
                <w:b/>
                <w:sz w:val="24"/>
                <w:szCs w:val="24"/>
              </w:rPr>
              <w:t xml:space="preserve"> </w:t>
            </w:r>
            <w:r>
              <w:rPr>
                <w:b/>
                <w:sz w:val="24"/>
                <w:szCs w:val="24"/>
              </w:rPr>
              <w:t xml:space="preserve">  </w:t>
            </w:r>
            <w:r w:rsidRPr="00C15033">
              <w:rPr>
                <w:b/>
                <w:sz w:val="24"/>
                <w:szCs w:val="24"/>
              </w:rPr>
              <w:t>бездействия</w:t>
            </w:r>
            <w:r>
              <w:rPr>
                <w:sz w:val="24"/>
                <w:szCs w:val="24"/>
              </w:rPr>
              <w:t xml:space="preserve"> Правительства РФ, </w:t>
            </w:r>
            <w:r w:rsidRPr="00C15033">
              <w:rPr>
                <w:b/>
                <w:sz w:val="24"/>
                <w:szCs w:val="24"/>
              </w:rPr>
              <w:t xml:space="preserve">связанного с уклонением от </w:t>
            </w:r>
            <w:r>
              <w:rPr>
                <w:b/>
                <w:sz w:val="24"/>
                <w:szCs w:val="24"/>
              </w:rPr>
              <w:t>принятия решения о</w:t>
            </w:r>
            <w:r w:rsidRPr="00C15033">
              <w:rPr>
                <w:b/>
                <w:sz w:val="24"/>
                <w:szCs w:val="24"/>
              </w:rPr>
              <w:t xml:space="preserve"> </w:t>
            </w:r>
            <w:r>
              <w:rPr>
                <w:b/>
                <w:sz w:val="24"/>
                <w:szCs w:val="24"/>
              </w:rPr>
              <w:t xml:space="preserve">ежегодном увеличении </w:t>
            </w:r>
            <w:r w:rsidRPr="008F0B88">
              <w:rPr>
                <w:sz w:val="24"/>
                <w:szCs w:val="24"/>
              </w:rPr>
              <w:t>(индексации)</w:t>
            </w:r>
            <w:r>
              <w:rPr>
                <w:b/>
                <w:sz w:val="24"/>
                <w:szCs w:val="24"/>
              </w:rPr>
              <w:t xml:space="preserve"> дене</w:t>
            </w:r>
            <w:r w:rsidRPr="00C15033">
              <w:rPr>
                <w:b/>
                <w:sz w:val="24"/>
                <w:szCs w:val="24"/>
              </w:rPr>
              <w:t xml:space="preserve">жного довольствия </w:t>
            </w:r>
            <w:r>
              <w:rPr>
                <w:b/>
                <w:sz w:val="24"/>
                <w:szCs w:val="24"/>
              </w:rPr>
              <w:t xml:space="preserve"> </w:t>
            </w:r>
            <w:r>
              <w:rPr>
                <w:sz w:val="24"/>
                <w:szCs w:val="24"/>
              </w:rPr>
              <w:t>военнослужащих.</w:t>
            </w:r>
          </w:p>
        </w:tc>
        <w:tc>
          <w:tcPr>
            <w:tcW w:w="4246" w:type="dxa"/>
            <w:tcBorders>
              <w:bottom w:val="single" w:sz="4" w:space="0" w:color="auto"/>
            </w:tcBorders>
          </w:tcPr>
          <w:p w:rsidR="00C61EA9" w:rsidRDefault="00C61EA9" w:rsidP="009F2105">
            <w:pPr>
              <w:ind w:firstLine="0"/>
              <w:rPr>
                <w:sz w:val="24"/>
                <w:szCs w:val="24"/>
              </w:rPr>
            </w:pPr>
            <w:r>
              <w:rPr>
                <w:sz w:val="24"/>
                <w:szCs w:val="24"/>
              </w:rPr>
              <w:t xml:space="preserve">  Посредством:</w:t>
            </w:r>
          </w:p>
          <w:p w:rsidR="00C61EA9" w:rsidRDefault="00C61EA9" w:rsidP="009F2105">
            <w:pPr>
              <w:ind w:firstLine="0"/>
              <w:rPr>
                <w:sz w:val="24"/>
                <w:szCs w:val="24"/>
              </w:rPr>
            </w:pPr>
            <w:r>
              <w:rPr>
                <w:sz w:val="24"/>
                <w:szCs w:val="24"/>
              </w:rPr>
              <w:t xml:space="preserve">  а) </w:t>
            </w:r>
            <w:r w:rsidRPr="00176845">
              <w:rPr>
                <w:b/>
                <w:sz w:val="24"/>
                <w:szCs w:val="24"/>
              </w:rPr>
              <w:t>уяснения сущности</w:t>
            </w:r>
            <w:r>
              <w:rPr>
                <w:sz w:val="24"/>
                <w:szCs w:val="24"/>
              </w:rPr>
              <w:t xml:space="preserve"> требования</w:t>
            </w:r>
            <w:proofErr w:type="gramStart"/>
            <w:r>
              <w:rPr>
                <w:sz w:val="24"/>
                <w:szCs w:val="24"/>
              </w:rPr>
              <w:t>.</w:t>
            </w:r>
            <w:proofErr w:type="gramEnd"/>
            <w:r>
              <w:rPr>
                <w:sz w:val="24"/>
                <w:szCs w:val="24"/>
              </w:rPr>
              <w:t xml:space="preserve"> </w:t>
            </w:r>
            <w:proofErr w:type="gramStart"/>
            <w:r>
              <w:rPr>
                <w:sz w:val="24"/>
                <w:szCs w:val="24"/>
              </w:rPr>
              <w:t>с</w:t>
            </w:r>
            <w:proofErr w:type="gramEnd"/>
            <w:r>
              <w:rPr>
                <w:sz w:val="24"/>
                <w:szCs w:val="24"/>
              </w:rPr>
              <w:t xml:space="preserve">одержащегося в п. 9 ст. 2 «О денежном довольствии военнослужащих», в силу которого </w:t>
            </w:r>
            <w:r w:rsidRPr="00BB0A90">
              <w:rPr>
                <w:b/>
                <w:sz w:val="24"/>
                <w:szCs w:val="24"/>
              </w:rPr>
              <w:t>решение</w:t>
            </w:r>
            <w:r>
              <w:rPr>
                <w:sz w:val="24"/>
                <w:szCs w:val="24"/>
              </w:rPr>
              <w:t xml:space="preserve"> об увеличении (индексации) денежного довольствия </w:t>
            </w:r>
            <w:r w:rsidRPr="00BB0A90">
              <w:rPr>
                <w:b/>
                <w:sz w:val="24"/>
                <w:szCs w:val="24"/>
              </w:rPr>
              <w:t>Правительство</w:t>
            </w:r>
            <w:r>
              <w:rPr>
                <w:sz w:val="24"/>
                <w:szCs w:val="24"/>
              </w:rPr>
              <w:t xml:space="preserve"> РФ </w:t>
            </w:r>
            <w:r w:rsidRPr="00BB0A90">
              <w:rPr>
                <w:b/>
                <w:sz w:val="24"/>
                <w:szCs w:val="24"/>
              </w:rPr>
              <w:t>принимает на основании Федерального бюджета</w:t>
            </w:r>
            <w:r>
              <w:rPr>
                <w:sz w:val="24"/>
                <w:szCs w:val="24"/>
              </w:rPr>
              <w:t>;</w:t>
            </w:r>
          </w:p>
          <w:p w:rsidR="00C61EA9" w:rsidRDefault="00C61EA9" w:rsidP="009F2105">
            <w:pPr>
              <w:ind w:firstLine="0"/>
              <w:rPr>
                <w:sz w:val="24"/>
                <w:szCs w:val="24"/>
              </w:rPr>
            </w:pPr>
            <w:r>
              <w:rPr>
                <w:sz w:val="24"/>
                <w:szCs w:val="24"/>
              </w:rPr>
              <w:t xml:space="preserve">  б) </w:t>
            </w:r>
            <w:r>
              <w:rPr>
                <w:b/>
                <w:sz w:val="24"/>
                <w:szCs w:val="24"/>
              </w:rPr>
              <w:t>установления</w:t>
            </w:r>
            <w:r w:rsidRPr="00BB0A90">
              <w:rPr>
                <w:b/>
                <w:sz w:val="24"/>
                <w:szCs w:val="24"/>
              </w:rPr>
              <w:t xml:space="preserve"> </w:t>
            </w:r>
            <w:r w:rsidRPr="00E444D5">
              <w:rPr>
                <w:b/>
                <w:sz w:val="24"/>
                <w:szCs w:val="24"/>
                <w:u w:val="single"/>
              </w:rPr>
              <w:t>причинной связи</w:t>
            </w:r>
            <w:r>
              <w:rPr>
                <w:sz w:val="24"/>
                <w:szCs w:val="24"/>
              </w:rPr>
              <w:t xml:space="preserve"> между бездействием Правительства РФ, связанного с  неисполнением обязанности  по  включению   в расходную часть проекта федерального бюджета соответствующей  статьи  расходов и наступившими последствиями в виде невозможности для </w:t>
            </w:r>
            <w:r w:rsidRPr="002F143F">
              <w:rPr>
                <w:sz w:val="24"/>
                <w:szCs w:val="24"/>
              </w:rPr>
              <w:t>Правител</w:t>
            </w:r>
            <w:r>
              <w:rPr>
                <w:sz w:val="24"/>
                <w:szCs w:val="24"/>
              </w:rPr>
              <w:t>ь</w:t>
            </w:r>
            <w:r w:rsidRPr="002F143F">
              <w:rPr>
                <w:sz w:val="24"/>
                <w:szCs w:val="24"/>
              </w:rPr>
              <w:t>ства РФ</w:t>
            </w:r>
            <w:r>
              <w:rPr>
                <w:sz w:val="24"/>
                <w:szCs w:val="24"/>
              </w:rPr>
              <w:t>, принимать решение об  увеличении (индексации) денежного довольствия в связи с тем, что эти расходы, причем,  сами</w:t>
            </w:r>
            <w:proofErr w:type="gramStart"/>
            <w:r>
              <w:rPr>
                <w:sz w:val="24"/>
                <w:szCs w:val="24"/>
              </w:rPr>
              <w:t>м-</w:t>
            </w:r>
            <w:proofErr w:type="gramEnd"/>
            <w:r>
              <w:rPr>
                <w:sz w:val="24"/>
                <w:szCs w:val="24"/>
              </w:rPr>
              <w:t xml:space="preserve"> же Правительством РФ, не были заблаговременно (в рамках бюджетного процесса) предусмотрены</w:t>
            </w:r>
          </w:p>
          <w:p w:rsidR="00C61EA9" w:rsidRDefault="00C61EA9" w:rsidP="009F2105">
            <w:pPr>
              <w:ind w:firstLine="0"/>
              <w:rPr>
                <w:sz w:val="24"/>
                <w:szCs w:val="24"/>
              </w:rPr>
            </w:pPr>
            <w:r>
              <w:rPr>
                <w:sz w:val="24"/>
                <w:szCs w:val="24"/>
              </w:rPr>
              <w:t>в проекте соответствующих ФЗ   о</w:t>
            </w:r>
          </w:p>
          <w:p w:rsidR="00C61EA9" w:rsidRDefault="00C61EA9" w:rsidP="009F2105">
            <w:pPr>
              <w:ind w:firstLine="0"/>
              <w:rPr>
                <w:rFonts w:cs="Arial"/>
                <w:bCs/>
                <w:color w:val="000000"/>
                <w:sz w:val="24"/>
                <w:szCs w:val="24"/>
                <w:shd w:val="clear" w:color="auto" w:fill="FFFFFF"/>
              </w:rPr>
            </w:pPr>
          </w:p>
        </w:tc>
        <w:tc>
          <w:tcPr>
            <w:tcW w:w="4387" w:type="dxa"/>
            <w:vMerge w:val="restart"/>
          </w:tcPr>
          <w:p w:rsidR="00C61EA9" w:rsidRDefault="00C61EA9" w:rsidP="009F2105">
            <w:pPr>
              <w:ind w:firstLine="0"/>
              <w:rPr>
                <w:sz w:val="24"/>
                <w:szCs w:val="24"/>
              </w:rPr>
            </w:pPr>
            <w:r>
              <w:rPr>
                <w:sz w:val="24"/>
                <w:szCs w:val="24"/>
              </w:rPr>
              <w:t xml:space="preserve">  Если  судом будет установлено наличие причинной связи между, </w:t>
            </w:r>
            <w:r w:rsidRPr="005D461D">
              <w:rPr>
                <w:b/>
                <w:sz w:val="24"/>
                <w:szCs w:val="24"/>
              </w:rPr>
              <w:t>с одной стороны,</w:t>
            </w:r>
            <w:r>
              <w:rPr>
                <w:sz w:val="24"/>
                <w:szCs w:val="24"/>
              </w:rPr>
              <w:t xml:space="preserve"> между бездействием административного ответчика по включению в проекты законов о федеральном бюджете на 2013- 2016 годы расходов на реализацию социальной гарантии, предусмотренной п. 9 ст. 2 ФЗ «О денежном довольствии военнослужащих</w:t>
            </w:r>
            <w:proofErr w:type="gramStart"/>
            <w:r>
              <w:rPr>
                <w:sz w:val="24"/>
                <w:szCs w:val="24"/>
              </w:rPr>
              <w:t>.</w:t>
            </w:r>
            <w:proofErr w:type="gramEnd"/>
            <w:r>
              <w:rPr>
                <w:sz w:val="24"/>
                <w:szCs w:val="24"/>
              </w:rPr>
              <w:t xml:space="preserve"> </w:t>
            </w:r>
            <w:proofErr w:type="gramStart"/>
            <w:r>
              <w:rPr>
                <w:b/>
                <w:sz w:val="24"/>
                <w:szCs w:val="24"/>
              </w:rPr>
              <w:t>а</w:t>
            </w:r>
            <w:proofErr w:type="gramEnd"/>
            <w:r>
              <w:rPr>
                <w:b/>
                <w:sz w:val="24"/>
                <w:szCs w:val="24"/>
              </w:rPr>
              <w:t xml:space="preserve">, </w:t>
            </w:r>
            <w:r w:rsidRPr="005D461D">
              <w:rPr>
                <w:b/>
                <w:sz w:val="24"/>
                <w:szCs w:val="24"/>
              </w:rPr>
              <w:t xml:space="preserve"> с другой</w:t>
            </w:r>
            <w:r>
              <w:rPr>
                <w:sz w:val="24"/>
                <w:szCs w:val="24"/>
              </w:rPr>
              <w:t xml:space="preserve">,- вынужденным (по причине  отсутствия в законах о бюджете средств на реализацию указанной выше социальной гарантии) </w:t>
            </w:r>
            <w:proofErr w:type="gramStart"/>
            <w:r>
              <w:rPr>
                <w:sz w:val="24"/>
                <w:szCs w:val="24"/>
              </w:rPr>
              <w:t xml:space="preserve">бездействием Правительства РФ по принятию решений о ежегодном (начиная с 2013 года) увеличении (индексации) денежного довольствия,  то, при таких обстоятельствах, </w:t>
            </w:r>
            <w:r w:rsidRPr="00B44EC5">
              <w:rPr>
                <w:b/>
                <w:sz w:val="24"/>
                <w:szCs w:val="24"/>
              </w:rPr>
              <w:t>уклонение Правительства РФ от исполнения обязанности</w:t>
            </w:r>
            <w:r>
              <w:rPr>
                <w:sz w:val="24"/>
                <w:szCs w:val="24"/>
              </w:rPr>
              <w:t xml:space="preserve">  по  принятию решений   о ежегодном  увеличении (индексации) выплачиваемого военнослужащим денежного довольствия по итогам 2012, 2013,  2014 и 2015 годов   (в отсутствие </w:t>
            </w:r>
            <w:proofErr w:type="gramEnd"/>
          </w:p>
          <w:p w:rsidR="00C61EA9" w:rsidRDefault="00C61EA9" w:rsidP="009F2105">
            <w:pPr>
              <w:ind w:firstLine="0"/>
              <w:rPr>
                <w:sz w:val="24"/>
                <w:szCs w:val="24"/>
              </w:rPr>
            </w:pPr>
          </w:p>
          <w:p w:rsidR="00C61EA9" w:rsidRPr="00FF03C8" w:rsidRDefault="00C61EA9" w:rsidP="009F2105">
            <w:pPr>
              <w:ind w:firstLine="0"/>
              <w:rPr>
                <w:b/>
                <w:sz w:val="24"/>
                <w:szCs w:val="24"/>
              </w:rPr>
            </w:pPr>
            <w:r w:rsidRPr="00FF03C8">
              <w:rPr>
                <w:b/>
                <w:sz w:val="24"/>
                <w:szCs w:val="24"/>
              </w:rPr>
              <w:lastRenderedPageBreak/>
              <w:t xml:space="preserve">                               4</w:t>
            </w:r>
          </w:p>
        </w:tc>
        <w:tc>
          <w:tcPr>
            <w:tcW w:w="2287" w:type="dxa"/>
            <w:vMerge w:val="restart"/>
          </w:tcPr>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sz w:val="24"/>
                <w:szCs w:val="24"/>
              </w:rPr>
            </w:pPr>
          </w:p>
          <w:p w:rsidR="00C61EA9" w:rsidRDefault="00C61EA9" w:rsidP="009F2105">
            <w:pPr>
              <w:ind w:firstLine="0"/>
              <w:rPr>
                <w:b/>
                <w:sz w:val="24"/>
                <w:szCs w:val="24"/>
              </w:rPr>
            </w:pPr>
            <w:r w:rsidRPr="00FF03C8">
              <w:rPr>
                <w:b/>
                <w:sz w:val="24"/>
                <w:szCs w:val="24"/>
              </w:rPr>
              <w:t xml:space="preserve">            </w:t>
            </w:r>
          </w:p>
          <w:p w:rsidR="00C61EA9" w:rsidRDefault="00C61EA9" w:rsidP="009F2105">
            <w:pPr>
              <w:ind w:firstLine="0"/>
              <w:rPr>
                <w:b/>
                <w:sz w:val="24"/>
                <w:szCs w:val="24"/>
              </w:rPr>
            </w:pPr>
          </w:p>
          <w:p w:rsidR="00C61EA9" w:rsidRDefault="00C61EA9" w:rsidP="009F2105">
            <w:pPr>
              <w:ind w:firstLine="0"/>
              <w:rPr>
                <w:b/>
                <w:sz w:val="24"/>
                <w:szCs w:val="24"/>
              </w:rPr>
            </w:pPr>
          </w:p>
          <w:p w:rsidR="00C61EA9" w:rsidRDefault="00C61EA9" w:rsidP="009F2105">
            <w:pPr>
              <w:ind w:firstLine="0"/>
              <w:rPr>
                <w:b/>
                <w:sz w:val="24"/>
                <w:szCs w:val="24"/>
              </w:rPr>
            </w:pPr>
          </w:p>
          <w:p w:rsidR="00C61EA9" w:rsidRDefault="00C61EA9" w:rsidP="009F2105">
            <w:pPr>
              <w:ind w:firstLine="0"/>
              <w:rPr>
                <w:b/>
                <w:sz w:val="24"/>
                <w:szCs w:val="24"/>
              </w:rPr>
            </w:pPr>
          </w:p>
          <w:p w:rsidR="00C61EA9" w:rsidRDefault="00C61EA9" w:rsidP="009F2105">
            <w:pPr>
              <w:ind w:firstLine="0"/>
              <w:rPr>
                <w:b/>
                <w:sz w:val="24"/>
                <w:szCs w:val="24"/>
              </w:rPr>
            </w:pPr>
          </w:p>
          <w:p w:rsidR="00C61EA9" w:rsidRDefault="00C61EA9" w:rsidP="009F2105">
            <w:pPr>
              <w:ind w:firstLine="0"/>
              <w:rPr>
                <w:b/>
                <w:sz w:val="24"/>
                <w:szCs w:val="24"/>
              </w:rPr>
            </w:pPr>
          </w:p>
          <w:p w:rsidR="00C61EA9" w:rsidRDefault="00C61EA9" w:rsidP="009F2105">
            <w:pPr>
              <w:ind w:firstLine="0"/>
              <w:rPr>
                <w:b/>
                <w:sz w:val="24"/>
                <w:szCs w:val="24"/>
              </w:rPr>
            </w:pPr>
          </w:p>
          <w:p w:rsidR="00C61EA9" w:rsidRPr="00FF03C8" w:rsidRDefault="00C61EA9" w:rsidP="009F2105">
            <w:pPr>
              <w:ind w:firstLine="0"/>
              <w:jc w:val="center"/>
              <w:rPr>
                <w:b/>
                <w:sz w:val="24"/>
                <w:szCs w:val="24"/>
              </w:rPr>
            </w:pPr>
            <w:r w:rsidRPr="00FF03C8">
              <w:rPr>
                <w:b/>
                <w:sz w:val="24"/>
                <w:szCs w:val="24"/>
              </w:rPr>
              <w:lastRenderedPageBreak/>
              <w:t>5</w:t>
            </w:r>
          </w:p>
        </w:tc>
      </w:tr>
      <w:tr w:rsidR="00C61EA9" w:rsidRPr="00161839" w:rsidTr="009F2105">
        <w:trPr>
          <w:trHeight w:val="414"/>
        </w:trPr>
        <w:tc>
          <w:tcPr>
            <w:tcW w:w="1046" w:type="dxa"/>
            <w:tcBorders>
              <w:bottom w:val="single" w:sz="4" w:space="0" w:color="auto"/>
              <w:right w:val="single" w:sz="4" w:space="0" w:color="auto"/>
            </w:tcBorders>
          </w:tcPr>
          <w:p w:rsidR="00C61EA9" w:rsidRPr="00FF03C8" w:rsidRDefault="00C61EA9" w:rsidP="009F2105">
            <w:pPr>
              <w:ind w:firstLine="0"/>
              <w:jc w:val="center"/>
              <w:rPr>
                <w:b/>
                <w:sz w:val="24"/>
                <w:szCs w:val="24"/>
              </w:rPr>
            </w:pPr>
            <w:r w:rsidRPr="00FF03C8">
              <w:rPr>
                <w:b/>
                <w:sz w:val="24"/>
                <w:szCs w:val="24"/>
              </w:rPr>
              <w:lastRenderedPageBreak/>
              <w:t>1</w:t>
            </w:r>
          </w:p>
        </w:tc>
        <w:tc>
          <w:tcPr>
            <w:tcW w:w="3769" w:type="dxa"/>
            <w:tcBorders>
              <w:left w:val="single" w:sz="4" w:space="0" w:color="auto"/>
              <w:bottom w:val="single" w:sz="4" w:space="0" w:color="auto"/>
              <w:right w:val="single" w:sz="4" w:space="0" w:color="auto"/>
            </w:tcBorders>
          </w:tcPr>
          <w:p w:rsidR="00C61EA9" w:rsidRPr="00FF03C8" w:rsidRDefault="00C61EA9" w:rsidP="009F2105">
            <w:pPr>
              <w:ind w:firstLine="0"/>
              <w:jc w:val="center"/>
              <w:rPr>
                <w:b/>
                <w:sz w:val="24"/>
                <w:szCs w:val="24"/>
              </w:rPr>
            </w:pPr>
            <w:r w:rsidRPr="00FF03C8">
              <w:rPr>
                <w:b/>
                <w:sz w:val="24"/>
                <w:szCs w:val="24"/>
              </w:rPr>
              <w:t>2</w:t>
            </w:r>
          </w:p>
        </w:tc>
        <w:tc>
          <w:tcPr>
            <w:tcW w:w="4246" w:type="dxa"/>
            <w:tcBorders>
              <w:left w:val="single" w:sz="4" w:space="0" w:color="auto"/>
              <w:bottom w:val="single" w:sz="4" w:space="0" w:color="auto"/>
            </w:tcBorders>
          </w:tcPr>
          <w:p w:rsidR="00C61EA9" w:rsidRPr="00FF03C8" w:rsidRDefault="00C61EA9" w:rsidP="009F2105">
            <w:pPr>
              <w:ind w:firstLine="0"/>
              <w:rPr>
                <w:b/>
                <w:sz w:val="24"/>
                <w:szCs w:val="24"/>
              </w:rPr>
            </w:pPr>
            <w:r w:rsidRPr="00FF03C8">
              <w:rPr>
                <w:b/>
                <w:sz w:val="24"/>
                <w:szCs w:val="24"/>
              </w:rPr>
              <w:t xml:space="preserve">                                  3</w:t>
            </w:r>
          </w:p>
        </w:tc>
        <w:tc>
          <w:tcPr>
            <w:tcW w:w="4387" w:type="dxa"/>
            <w:vMerge/>
          </w:tcPr>
          <w:p w:rsidR="00C61EA9" w:rsidRDefault="00C61EA9" w:rsidP="009F2105">
            <w:pPr>
              <w:ind w:firstLine="0"/>
              <w:rPr>
                <w:sz w:val="24"/>
                <w:szCs w:val="24"/>
              </w:rPr>
            </w:pPr>
          </w:p>
        </w:tc>
        <w:tc>
          <w:tcPr>
            <w:tcW w:w="2287" w:type="dxa"/>
            <w:vMerge/>
          </w:tcPr>
          <w:p w:rsidR="00C61EA9" w:rsidRDefault="00C61EA9" w:rsidP="009F2105">
            <w:pPr>
              <w:ind w:firstLine="0"/>
              <w:rPr>
                <w:sz w:val="24"/>
                <w:szCs w:val="24"/>
              </w:rPr>
            </w:pPr>
          </w:p>
        </w:tc>
      </w:tr>
      <w:tr w:rsidR="00C61EA9" w:rsidRPr="00161839" w:rsidTr="009F2105">
        <w:trPr>
          <w:trHeight w:val="1241"/>
        </w:trPr>
        <w:tc>
          <w:tcPr>
            <w:tcW w:w="1046" w:type="dxa"/>
            <w:tcBorders>
              <w:top w:val="single" w:sz="4" w:space="0" w:color="auto"/>
              <w:bottom w:val="single" w:sz="4" w:space="0" w:color="auto"/>
            </w:tcBorders>
          </w:tcPr>
          <w:p w:rsidR="00C61EA9" w:rsidRDefault="00C61EA9" w:rsidP="009F2105">
            <w:pPr>
              <w:ind w:firstLine="0"/>
              <w:jc w:val="center"/>
              <w:rPr>
                <w:sz w:val="24"/>
                <w:szCs w:val="24"/>
              </w:rPr>
            </w:pPr>
          </w:p>
        </w:tc>
        <w:tc>
          <w:tcPr>
            <w:tcW w:w="3769" w:type="dxa"/>
            <w:tcBorders>
              <w:top w:val="single" w:sz="4" w:space="0" w:color="auto"/>
              <w:bottom w:val="single" w:sz="4" w:space="0" w:color="auto"/>
            </w:tcBorders>
          </w:tcPr>
          <w:p w:rsidR="00C61EA9" w:rsidRDefault="00C61EA9" w:rsidP="009F2105">
            <w:pPr>
              <w:ind w:firstLine="0"/>
              <w:rPr>
                <w:sz w:val="24"/>
                <w:szCs w:val="24"/>
              </w:rPr>
            </w:pPr>
          </w:p>
        </w:tc>
        <w:tc>
          <w:tcPr>
            <w:tcW w:w="4246" w:type="dxa"/>
            <w:tcBorders>
              <w:top w:val="single" w:sz="4" w:space="0" w:color="auto"/>
              <w:bottom w:val="single" w:sz="4" w:space="0" w:color="auto"/>
            </w:tcBorders>
          </w:tcPr>
          <w:p w:rsidR="00C61EA9" w:rsidRDefault="00C61EA9" w:rsidP="009F2105">
            <w:pPr>
              <w:ind w:firstLine="0"/>
              <w:rPr>
                <w:sz w:val="24"/>
                <w:szCs w:val="24"/>
              </w:rPr>
            </w:pPr>
            <w:r>
              <w:rPr>
                <w:sz w:val="24"/>
                <w:szCs w:val="24"/>
              </w:rPr>
              <w:t xml:space="preserve">федеральном   </w:t>
            </w:r>
            <w:proofErr w:type="gramStart"/>
            <w:r>
              <w:rPr>
                <w:sz w:val="24"/>
                <w:szCs w:val="24"/>
              </w:rPr>
              <w:t>бюджете</w:t>
            </w:r>
            <w:proofErr w:type="gramEnd"/>
            <w:r>
              <w:rPr>
                <w:sz w:val="24"/>
                <w:szCs w:val="24"/>
              </w:rPr>
              <w:t>.</w:t>
            </w:r>
          </w:p>
        </w:tc>
        <w:tc>
          <w:tcPr>
            <w:tcW w:w="4387" w:type="dxa"/>
            <w:tcBorders>
              <w:bottom w:val="single" w:sz="4" w:space="0" w:color="auto"/>
            </w:tcBorders>
          </w:tcPr>
          <w:p w:rsidR="00C61EA9" w:rsidRDefault="00C61EA9" w:rsidP="009F2105">
            <w:pPr>
              <w:ind w:firstLine="0"/>
              <w:rPr>
                <w:sz w:val="24"/>
                <w:szCs w:val="24"/>
              </w:rPr>
            </w:pPr>
            <w:r>
              <w:rPr>
                <w:sz w:val="24"/>
                <w:szCs w:val="24"/>
              </w:rPr>
              <w:t xml:space="preserve">обстоятельств уважительного характера) </w:t>
            </w:r>
            <w:r w:rsidRPr="00FF03C8">
              <w:rPr>
                <w:b/>
                <w:sz w:val="24"/>
                <w:szCs w:val="24"/>
              </w:rPr>
              <w:t>должно быть квалифицировано</w:t>
            </w:r>
            <w:r>
              <w:rPr>
                <w:sz w:val="24"/>
                <w:szCs w:val="24"/>
              </w:rPr>
              <w:t xml:space="preserve"> судом  </w:t>
            </w:r>
            <w:r w:rsidRPr="00FF03C8">
              <w:rPr>
                <w:b/>
                <w:sz w:val="24"/>
                <w:szCs w:val="24"/>
              </w:rPr>
              <w:t>в качестве неправомерного бездействия</w:t>
            </w:r>
            <w:r>
              <w:rPr>
                <w:sz w:val="24"/>
                <w:szCs w:val="24"/>
              </w:rPr>
              <w:t>.</w:t>
            </w:r>
          </w:p>
          <w:p w:rsidR="00C61EA9" w:rsidRDefault="00C61EA9" w:rsidP="009F2105">
            <w:pPr>
              <w:ind w:firstLine="0"/>
              <w:rPr>
                <w:sz w:val="24"/>
                <w:szCs w:val="24"/>
              </w:rPr>
            </w:pPr>
          </w:p>
        </w:tc>
        <w:tc>
          <w:tcPr>
            <w:tcW w:w="2287" w:type="dxa"/>
            <w:tcBorders>
              <w:bottom w:val="single" w:sz="4" w:space="0" w:color="auto"/>
            </w:tcBorders>
          </w:tcPr>
          <w:p w:rsidR="00C61EA9" w:rsidRDefault="00C61EA9" w:rsidP="009F2105">
            <w:pPr>
              <w:ind w:firstLine="0"/>
              <w:rPr>
                <w:sz w:val="24"/>
                <w:szCs w:val="24"/>
              </w:rPr>
            </w:pPr>
          </w:p>
        </w:tc>
      </w:tr>
      <w:tr w:rsidR="00C61EA9" w:rsidRPr="00161839" w:rsidTr="009F2105">
        <w:trPr>
          <w:trHeight w:val="1394"/>
        </w:trPr>
        <w:tc>
          <w:tcPr>
            <w:tcW w:w="1046" w:type="dxa"/>
            <w:tcBorders>
              <w:top w:val="single" w:sz="4" w:space="0" w:color="auto"/>
              <w:bottom w:val="nil"/>
            </w:tcBorders>
          </w:tcPr>
          <w:p w:rsidR="00C61EA9" w:rsidRDefault="00C61EA9" w:rsidP="009F2105">
            <w:pPr>
              <w:ind w:firstLine="0"/>
              <w:jc w:val="center"/>
              <w:rPr>
                <w:sz w:val="24"/>
                <w:szCs w:val="24"/>
              </w:rPr>
            </w:pPr>
            <w:r>
              <w:rPr>
                <w:sz w:val="24"/>
                <w:szCs w:val="24"/>
              </w:rPr>
              <w:t>4.</w:t>
            </w:r>
          </w:p>
        </w:tc>
        <w:tc>
          <w:tcPr>
            <w:tcW w:w="3769" w:type="dxa"/>
            <w:tcBorders>
              <w:top w:val="single" w:sz="4" w:space="0" w:color="auto"/>
              <w:bottom w:val="nil"/>
            </w:tcBorders>
          </w:tcPr>
          <w:p w:rsidR="00C61EA9" w:rsidRDefault="00C61EA9" w:rsidP="009F2105">
            <w:pPr>
              <w:ind w:firstLine="0"/>
              <w:rPr>
                <w:sz w:val="24"/>
                <w:szCs w:val="24"/>
              </w:rPr>
            </w:pPr>
            <w:r>
              <w:rPr>
                <w:b/>
                <w:sz w:val="24"/>
                <w:szCs w:val="24"/>
              </w:rPr>
              <w:t xml:space="preserve">  </w:t>
            </w:r>
            <w:proofErr w:type="gramStart"/>
            <w:r w:rsidRPr="00AB16F7">
              <w:rPr>
                <w:b/>
                <w:sz w:val="24"/>
                <w:szCs w:val="24"/>
              </w:rPr>
              <w:t xml:space="preserve">Могут </w:t>
            </w:r>
            <w:r>
              <w:rPr>
                <w:b/>
                <w:sz w:val="24"/>
                <w:szCs w:val="24"/>
              </w:rPr>
              <w:t xml:space="preserve"> </w:t>
            </w:r>
            <w:r w:rsidRPr="00AB16F7">
              <w:rPr>
                <w:b/>
                <w:sz w:val="24"/>
                <w:szCs w:val="24"/>
              </w:rPr>
              <w:t>ли</w:t>
            </w:r>
            <w:r>
              <w:rPr>
                <w:sz w:val="24"/>
                <w:szCs w:val="24"/>
              </w:rPr>
              <w:t xml:space="preserve">  какие бы то ни было</w:t>
            </w:r>
            <w:proofErr w:type="gramEnd"/>
            <w:r>
              <w:rPr>
                <w:sz w:val="24"/>
                <w:szCs w:val="24"/>
              </w:rPr>
              <w:t xml:space="preserve">  </w:t>
            </w:r>
            <w:r w:rsidRPr="00AB16F7">
              <w:rPr>
                <w:b/>
                <w:sz w:val="24"/>
                <w:szCs w:val="24"/>
              </w:rPr>
              <w:t>результаты оценки</w:t>
            </w:r>
            <w:r>
              <w:rPr>
                <w:sz w:val="24"/>
                <w:szCs w:val="24"/>
              </w:rPr>
              <w:t xml:space="preserve"> Правительством РФ, в частности:</w:t>
            </w:r>
          </w:p>
          <w:p w:rsidR="00C61EA9" w:rsidRPr="0039503B" w:rsidRDefault="00C61EA9" w:rsidP="009F2105">
            <w:pPr>
              <w:ind w:firstLine="0"/>
              <w:rPr>
                <w:sz w:val="24"/>
                <w:szCs w:val="24"/>
              </w:rPr>
            </w:pPr>
            <w:r>
              <w:rPr>
                <w:sz w:val="24"/>
                <w:szCs w:val="24"/>
              </w:rPr>
              <w:t xml:space="preserve">  а) </w:t>
            </w:r>
            <w:r w:rsidRPr="00AB16F7">
              <w:rPr>
                <w:b/>
                <w:sz w:val="24"/>
                <w:szCs w:val="24"/>
              </w:rPr>
              <w:t xml:space="preserve">соотношения размеров денежного </w:t>
            </w:r>
            <w:r>
              <w:rPr>
                <w:b/>
                <w:sz w:val="24"/>
                <w:szCs w:val="24"/>
              </w:rPr>
              <w:t xml:space="preserve">     </w:t>
            </w:r>
            <w:r w:rsidRPr="00AB16F7">
              <w:rPr>
                <w:b/>
                <w:sz w:val="24"/>
                <w:szCs w:val="24"/>
              </w:rPr>
              <w:t>довольствия</w:t>
            </w:r>
          </w:p>
        </w:tc>
        <w:tc>
          <w:tcPr>
            <w:tcW w:w="4246" w:type="dxa"/>
            <w:tcBorders>
              <w:top w:val="single" w:sz="4" w:space="0" w:color="auto"/>
              <w:bottom w:val="nil"/>
            </w:tcBorders>
          </w:tcPr>
          <w:p w:rsidR="00C61EA9" w:rsidRDefault="00C61EA9" w:rsidP="009F2105">
            <w:pPr>
              <w:ind w:firstLine="0"/>
              <w:rPr>
                <w:sz w:val="24"/>
                <w:szCs w:val="24"/>
              </w:rPr>
            </w:pPr>
            <w:r>
              <w:rPr>
                <w:sz w:val="24"/>
                <w:szCs w:val="24"/>
              </w:rPr>
              <w:t xml:space="preserve">  Посредством </w:t>
            </w:r>
            <w:proofErr w:type="gramStart"/>
            <w:r>
              <w:rPr>
                <w:sz w:val="24"/>
                <w:szCs w:val="24"/>
              </w:rPr>
              <w:t>выяснения</w:t>
            </w:r>
            <w:proofErr w:type="gramEnd"/>
            <w:r>
              <w:rPr>
                <w:sz w:val="24"/>
                <w:szCs w:val="24"/>
              </w:rPr>
              <w:t xml:space="preserve"> как фактического наличия, так и подлинного  содержания норм права,  посредством применения которых Правительство РФ находит для себя</w:t>
            </w:r>
          </w:p>
        </w:tc>
        <w:tc>
          <w:tcPr>
            <w:tcW w:w="4387" w:type="dxa"/>
            <w:tcBorders>
              <w:top w:val="single" w:sz="4" w:space="0" w:color="auto"/>
              <w:bottom w:val="nil"/>
            </w:tcBorders>
          </w:tcPr>
          <w:p w:rsidR="00C61EA9" w:rsidRDefault="00C61EA9" w:rsidP="009F2105">
            <w:pPr>
              <w:ind w:firstLine="0"/>
              <w:rPr>
                <w:sz w:val="24"/>
                <w:szCs w:val="24"/>
              </w:rPr>
            </w:pPr>
            <w:r>
              <w:rPr>
                <w:sz w:val="24"/>
                <w:szCs w:val="24"/>
              </w:rPr>
              <w:t xml:space="preserve">  Если  судом будет установлено, что  представленные Минфином РФ (от имени Правительства РФ) соответствующе доводы  не  основаны на каких бы то ни было нормах</w:t>
            </w:r>
          </w:p>
        </w:tc>
        <w:tc>
          <w:tcPr>
            <w:tcW w:w="2287" w:type="dxa"/>
            <w:tcBorders>
              <w:top w:val="single" w:sz="4" w:space="0" w:color="auto"/>
              <w:bottom w:val="nil"/>
            </w:tcBorders>
          </w:tcPr>
          <w:p w:rsidR="00C61EA9" w:rsidRDefault="00C61EA9" w:rsidP="009F2105">
            <w:pPr>
              <w:ind w:firstLine="0"/>
              <w:rPr>
                <w:sz w:val="24"/>
                <w:szCs w:val="24"/>
              </w:rPr>
            </w:pPr>
            <w:r>
              <w:rPr>
                <w:sz w:val="24"/>
                <w:szCs w:val="24"/>
              </w:rPr>
              <w:t>Более детально об</w:t>
            </w:r>
          </w:p>
          <w:p w:rsidR="00C61EA9" w:rsidRDefault="00C61EA9" w:rsidP="009F2105">
            <w:pPr>
              <w:ind w:firstLine="0"/>
              <w:rPr>
                <w:sz w:val="24"/>
                <w:szCs w:val="24"/>
              </w:rPr>
            </w:pPr>
            <w:proofErr w:type="gramStart"/>
            <w:r>
              <w:rPr>
                <w:sz w:val="24"/>
                <w:szCs w:val="24"/>
              </w:rPr>
              <w:t>этом</w:t>
            </w:r>
            <w:proofErr w:type="gramEnd"/>
            <w:r>
              <w:rPr>
                <w:sz w:val="24"/>
                <w:szCs w:val="24"/>
              </w:rPr>
              <w:t>,- в приложении № 10</w:t>
            </w:r>
          </w:p>
          <w:p w:rsidR="00C61EA9" w:rsidRDefault="00C61EA9" w:rsidP="009F2105">
            <w:pPr>
              <w:ind w:firstLine="0"/>
              <w:rPr>
                <w:sz w:val="24"/>
                <w:szCs w:val="24"/>
              </w:rPr>
            </w:pPr>
            <w:r>
              <w:rPr>
                <w:sz w:val="24"/>
                <w:szCs w:val="24"/>
              </w:rPr>
              <w:t>к настоящему</w:t>
            </w:r>
          </w:p>
          <w:p w:rsidR="00C61EA9" w:rsidRPr="003135D3" w:rsidRDefault="00C61EA9" w:rsidP="009F2105">
            <w:pPr>
              <w:ind w:firstLine="0"/>
              <w:rPr>
                <w:sz w:val="24"/>
                <w:szCs w:val="24"/>
              </w:rPr>
            </w:pPr>
            <w:r>
              <w:rPr>
                <w:sz w:val="24"/>
                <w:szCs w:val="24"/>
              </w:rPr>
              <w:t>коллективному</w:t>
            </w:r>
          </w:p>
        </w:tc>
      </w:tr>
      <w:tr w:rsidR="00C61EA9" w:rsidRPr="00735B81" w:rsidTr="009F2105">
        <w:tc>
          <w:tcPr>
            <w:tcW w:w="1046" w:type="dxa"/>
            <w:tcBorders>
              <w:top w:val="nil"/>
              <w:bottom w:val="nil"/>
            </w:tcBorders>
          </w:tcPr>
          <w:p w:rsidR="00C61EA9" w:rsidRDefault="00C61EA9" w:rsidP="009F2105">
            <w:pPr>
              <w:ind w:firstLine="0"/>
              <w:jc w:val="center"/>
              <w:rPr>
                <w:sz w:val="24"/>
                <w:szCs w:val="24"/>
              </w:rPr>
            </w:pPr>
          </w:p>
        </w:tc>
        <w:tc>
          <w:tcPr>
            <w:tcW w:w="3769" w:type="dxa"/>
            <w:tcBorders>
              <w:top w:val="nil"/>
              <w:bottom w:val="nil"/>
            </w:tcBorders>
          </w:tcPr>
          <w:p w:rsidR="00C61EA9" w:rsidRDefault="00C61EA9" w:rsidP="009F2105">
            <w:pPr>
              <w:ind w:firstLine="0"/>
              <w:rPr>
                <w:sz w:val="24"/>
                <w:szCs w:val="24"/>
              </w:rPr>
            </w:pPr>
            <w:r w:rsidRPr="00AB16F7">
              <w:rPr>
                <w:b/>
                <w:sz w:val="24"/>
                <w:szCs w:val="24"/>
              </w:rPr>
              <w:t>военнослужащих и заработной платы иных категорий граждан</w:t>
            </w:r>
            <w:r>
              <w:rPr>
                <w:b/>
                <w:sz w:val="24"/>
                <w:szCs w:val="24"/>
              </w:rPr>
              <w:t xml:space="preserve"> РФ;</w:t>
            </w:r>
            <w:r>
              <w:rPr>
                <w:sz w:val="24"/>
                <w:szCs w:val="24"/>
              </w:rPr>
              <w:t xml:space="preserve"> </w:t>
            </w:r>
          </w:p>
          <w:p w:rsidR="00C61EA9" w:rsidRPr="00D053C0" w:rsidRDefault="00C61EA9" w:rsidP="009F2105">
            <w:pPr>
              <w:ind w:firstLine="0"/>
              <w:rPr>
                <w:sz w:val="24"/>
                <w:szCs w:val="24"/>
              </w:rPr>
            </w:pPr>
            <w:r>
              <w:rPr>
                <w:sz w:val="24"/>
                <w:szCs w:val="24"/>
              </w:rPr>
              <w:t xml:space="preserve">  б) ранее произведенного (в рамках реформы денежного содержания) существенного увеличение денежного довольствия</w:t>
            </w:r>
            <w:proofErr w:type="gramStart"/>
            <w:r>
              <w:rPr>
                <w:sz w:val="24"/>
                <w:szCs w:val="24"/>
              </w:rPr>
              <w:t>.</w:t>
            </w:r>
            <w:proofErr w:type="gramEnd"/>
            <w:r>
              <w:rPr>
                <w:sz w:val="24"/>
                <w:szCs w:val="24"/>
              </w:rPr>
              <w:t xml:space="preserve"> </w:t>
            </w:r>
            <w:proofErr w:type="gramStart"/>
            <w:r w:rsidRPr="00AB16F7">
              <w:rPr>
                <w:b/>
                <w:sz w:val="24"/>
                <w:szCs w:val="24"/>
              </w:rPr>
              <w:t>с</w:t>
            </w:r>
            <w:proofErr w:type="gramEnd"/>
            <w:r w:rsidRPr="00AB16F7">
              <w:rPr>
                <w:b/>
                <w:sz w:val="24"/>
                <w:szCs w:val="24"/>
              </w:rPr>
              <w:t xml:space="preserve">лужить </w:t>
            </w:r>
            <w:r>
              <w:rPr>
                <w:b/>
                <w:sz w:val="24"/>
                <w:szCs w:val="24"/>
              </w:rPr>
              <w:t>в качестве основания</w:t>
            </w:r>
            <w:r>
              <w:rPr>
                <w:sz w:val="24"/>
                <w:szCs w:val="24"/>
              </w:rPr>
              <w:t xml:space="preserve"> </w:t>
            </w:r>
            <w:r w:rsidRPr="00AB16F7">
              <w:rPr>
                <w:b/>
                <w:sz w:val="24"/>
                <w:szCs w:val="24"/>
              </w:rPr>
              <w:t xml:space="preserve">для </w:t>
            </w:r>
            <w:r w:rsidRPr="00D61F7F">
              <w:rPr>
                <w:sz w:val="24"/>
                <w:szCs w:val="24"/>
              </w:rPr>
              <w:t>систематического</w:t>
            </w:r>
            <w:r>
              <w:rPr>
                <w:b/>
                <w:sz w:val="24"/>
                <w:szCs w:val="24"/>
              </w:rPr>
              <w:t xml:space="preserve"> уклонения </w:t>
            </w:r>
            <w:r>
              <w:rPr>
                <w:sz w:val="24"/>
                <w:szCs w:val="24"/>
              </w:rPr>
              <w:t xml:space="preserve">Правительства РФ от </w:t>
            </w:r>
          </w:p>
        </w:tc>
        <w:tc>
          <w:tcPr>
            <w:tcW w:w="4246" w:type="dxa"/>
            <w:tcBorders>
              <w:top w:val="nil"/>
              <w:bottom w:val="nil"/>
            </w:tcBorders>
          </w:tcPr>
          <w:p w:rsidR="00C61EA9" w:rsidRDefault="00C61EA9" w:rsidP="009F2105">
            <w:pPr>
              <w:ind w:firstLine="0"/>
              <w:rPr>
                <w:sz w:val="24"/>
                <w:szCs w:val="24"/>
              </w:rPr>
            </w:pPr>
            <w:r>
              <w:rPr>
                <w:sz w:val="24"/>
                <w:szCs w:val="24"/>
              </w:rPr>
              <w:t xml:space="preserve">  </w:t>
            </w:r>
            <w:proofErr w:type="gramStart"/>
            <w:r>
              <w:rPr>
                <w:sz w:val="24"/>
                <w:szCs w:val="24"/>
              </w:rPr>
              <w:t>возможным</w:t>
            </w:r>
            <w:proofErr w:type="gramEnd"/>
            <w:r>
              <w:rPr>
                <w:sz w:val="24"/>
                <w:szCs w:val="24"/>
              </w:rPr>
              <w:t>, в качестве оснований для отказа в реализации права военнослужащих на ежегодное увеличение (индексацию) денежного довольствия, ссылаться, в том числе,  на:</w:t>
            </w:r>
          </w:p>
          <w:p w:rsidR="00C61EA9" w:rsidRDefault="00C61EA9" w:rsidP="009F2105">
            <w:pPr>
              <w:ind w:firstLine="0"/>
              <w:rPr>
                <w:sz w:val="24"/>
                <w:szCs w:val="24"/>
              </w:rPr>
            </w:pPr>
            <w:r>
              <w:rPr>
                <w:sz w:val="24"/>
                <w:szCs w:val="24"/>
              </w:rPr>
              <w:t xml:space="preserve">  а) ранее произведенное существенное увеличение денежного довольствия военнослужащих;</w:t>
            </w:r>
          </w:p>
          <w:p w:rsidR="00C61EA9" w:rsidRDefault="00C61EA9" w:rsidP="009F2105">
            <w:pPr>
              <w:ind w:firstLine="0"/>
              <w:rPr>
                <w:sz w:val="24"/>
                <w:szCs w:val="24"/>
              </w:rPr>
            </w:pPr>
            <w:r>
              <w:rPr>
                <w:sz w:val="24"/>
                <w:szCs w:val="24"/>
              </w:rPr>
              <w:t xml:space="preserve">  б) на уровень денежного довольствия военнослужащих, «практически в  два </w:t>
            </w:r>
          </w:p>
        </w:tc>
        <w:tc>
          <w:tcPr>
            <w:tcW w:w="4387" w:type="dxa"/>
            <w:tcBorders>
              <w:top w:val="nil"/>
              <w:bottom w:val="nil"/>
            </w:tcBorders>
          </w:tcPr>
          <w:p w:rsidR="00C61EA9" w:rsidRDefault="00C61EA9" w:rsidP="009F2105">
            <w:pPr>
              <w:ind w:firstLine="0"/>
              <w:rPr>
                <w:sz w:val="24"/>
                <w:szCs w:val="24"/>
              </w:rPr>
            </w:pPr>
            <w:r>
              <w:rPr>
                <w:sz w:val="24"/>
                <w:szCs w:val="24"/>
              </w:rPr>
              <w:t xml:space="preserve"> действующего законодательства, то, при таких обстоятельствах,   </w:t>
            </w:r>
            <w:r w:rsidRPr="009331EE">
              <w:rPr>
                <w:b/>
                <w:sz w:val="24"/>
                <w:szCs w:val="24"/>
              </w:rPr>
              <w:t>оспариваемое бездействие</w:t>
            </w:r>
            <w:r>
              <w:rPr>
                <w:sz w:val="24"/>
                <w:szCs w:val="24"/>
              </w:rPr>
              <w:t xml:space="preserve"> Правительства РФ, </w:t>
            </w:r>
            <w:r w:rsidRPr="00E06361">
              <w:rPr>
                <w:b/>
                <w:sz w:val="24"/>
                <w:szCs w:val="24"/>
              </w:rPr>
              <w:t xml:space="preserve">предположительно </w:t>
            </w:r>
            <w:r>
              <w:rPr>
                <w:sz w:val="24"/>
                <w:szCs w:val="24"/>
              </w:rPr>
              <w:t xml:space="preserve">основанное </w:t>
            </w:r>
            <w:proofErr w:type="gramStart"/>
            <w:r>
              <w:rPr>
                <w:sz w:val="24"/>
                <w:szCs w:val="24"/>
              </w:rPr>
              <w:t>на</w:t>
            </w:r>
            <w:proofErr w:type="gramEnd"/>
            <w:r>
              <w:rPr>
                <w:sz w:val="24"/>
                <w:szCs w:val="24"/>
              </w:rPr>
              <w:t xml:space="preserve"> </w:t>
            </w:r>
            <w:proofErr w:type="gramStart"/>
            <w:r>
              <w:rPr>
                <w:sz w:val="24"/>
                <w:szCs w:val="24"/>
              </w:rPr>
              <w:t>такого</w:t>
            </w:r>
            <w:proofErr w:type="gramEnd"/>
            <w:r>
              <w:rPr>
                <w:sz w:val="24"/>
                <w:szCs w:val="24"/>
              </w:rPr>
              <w:t xml:space="preserve">  рода (не основанных на законе)  соображениях, </w:t>
            </w:r>
            <w:r w:rsidRPr="009331EE">
              <w:rPr>
                <w:b/>
                <w:sz w:val="24"/>
                <w:szCs w:val="24"/>
              </w:rPr>
              <w:t>не может быть  признано</w:t>
            </w:r>
            <w:r>
              <w:rPr>
                <w:b/>
                <w:sz w:val="24"/>
                <w:szCs w:val="24"/>
              </w:rPr>
              <w:t xml:space="preserve">  </w:t>
            </w:r>
            <w:r w:rsidRPr="009331EE">
              <w:rPr>
                <w:b/>
                <w:sz w:val="24"/>
                <w:szCs w:val="24"/>
              </w:rPr>
              <w:t>правомерным</w:t>
            </w:r>
            <w:r>
              <w:rPr>
                <w:sz w:val="24"/>
                <w:szCs w:val="24"/>
              </w:rPr>
              <w:t>.</w:t>
            </w:r>
          </w:p>
        </w:tc>
        <w:tc>
          <w:tcPr>
            <w:tcW w:w="2287" w:type="dxa"/>
            <w:tcBorders>
              <w:top w:val="nil"/>
              <w:bottom w:val="nil"/>
            </w:tcBorders>
          </w:tcPr>
          <w:p w:rsidR="00C61EA9" w:rsidRDefault="00C61EA9" w:rsidP="009F2105">
            <w:pPr>
              <w:ind w:firstLine="0"/>
              <w:rPr>
                <w:sz w:val="24"/>
                <w:szCs w:val="24"/>
              </w:rPr>
            </w:pPr>
            <w:r>
              <w:rPr>
                <w:sz w:val="24"/>
                <w:szCs w:val="24"/>
              </w:rPr>
              <w:t>административному</w:t>
            </w:r>
          </w:p>
          <w:p w:rsidR="00C61EA9" w:rsidRPr="00934E7A" w:rsidRDefault="00C61EA9" w:rsidP="009F2105">
            <w:pPr>
              <w:ind w:firstLine="0"/>
              <w:rPr>
                <w:sz w:val="24"/>
                <w:szCs w:val="24"/>
              </w:rPr>
            </w:pPr>
            <w:r>
              <w:rPr>
                <w:sz w:val="24"/>
                <w:szCs w:val="24"/>
              </w:rPr>
              <w:t>исковому</w:t>
            </w:r>
          </w:p>
          <w:p w:rsidR="00C61EA9" w:rsidRPr="00934E7A" w:rsidRDefault="00C61EA9" w:rsidP="009F2105">
            <w:pPr>
              <w:ind w:firstLine="0"/>
              <w:rPr>
                <w:sz w:val="24"/>
                <w:szCs w:val="24"/>
              </w:rPr>
            </w:pPr>
            <w:r>
              <w:rPr>
                <w:sz w:val="24"/>
                <w:szCs w:val="24"/>
              </w:rPr>
              <w:t>заявлению</w:t>
            </w:r>
          </w:p>
          <w:p w:rsidR="00C61EA9" w:rsidRPr="00934E7A" w:rsidRDefault="00C61EA9" w:rsidP="009F2105">
            <w:pPr>
              <w:rPr>
                <w:sz w:val="24"/>
                <w:szCs w:val="24"/>
              </w:rPr>
            </w:pPr>
          </w:p>
          <w:p w:rsidR="00C61EA9" w:rsidRPr="00934E7A" w:rsidRDefault="00C61EA9" w:rsidP="009F2105">
            <w:pPr>
              <w:rPr>
                <w:sz w:val="24"/>
                <w:szCs w:val="24"/>
              </w:rPr>
            </w:pPr>
          </w:p>
          <w:p w:rsidR="00C61EA9" w:rsidRPr="00934E7A" w:rsidRDefault="00C61EA9" w:rsidP="009F2105">
            <w:pPr>
              <w:rPr>
                <w:sz w:val="24"/>
                <w:szCs w:val="24"/>
              </w:rPr>
            </w:pPr>
          </w:p>
          <w:p w:rsidR="00C61EA9" w:rsidRPr="00934E7A" w:rsidRDefault="00C61EA9" w:rsidP="009F2105">
            <w:pPr>
              <w:rPr>
                <w:sz w:val="24"/>
                <w:szCs w:val="24"/>
              </w:rPr>
            </w:pPr>
          </w:p>
          <w:p w:rsidR="00C61EA9" w:rsidRDefault="00C61EA9" w:rsidP="009F2105">
            <w:pPr>
              <w:rPr>
                <w:sz w:val="24"/>
                <w:szCs w:val="24"/>
              </w:rPr>
            </w:pPr>
          </w:p>
          <w:p w:rsidR="00C61EA9" w:rsidRDefault="00C61EA9" w:rsidP="009F2105">
            <w:pPr>
              <w:rPr>
                <w:sz w:val="24"/>
                <w:szCs w:val="24"/>
              </w:rPr>
            </w:pPr>
          </w:p>
          <w:p w:rsidR="00C61EA9" w:rsidRPr="00934E7A" w:rsidRDefault="00C61EA9" w:rsidP="009F2105">
            <w:pPr>
              <w:rPr>
                <w:sz w:val="24"/>
                <w:szCs w:val="24"/>
              </w:rPr>
            </w:pPr>
          </w:p>
        </w:tc>
      </w:tr>
      <w:tr w:rsidR="00C61EA9" w:rsidRPr="00D053C0" w:rsidTr="009F2105">
        <w:tc>
          <w:tcPr>
            <w:tcW w:w="1046" w:type="dxa"/>
            <w:tcBorders>
              <w:top w:val="nil"/>
            </w:tcBorders>
          </w:tcPr>
          <w:p w:rsidR="00C61EA9" w:rsidRPr="00287A77" w:rsidRDefault="00C61EA9" w:rsidP="009F2105">
            <w:pPr>
              <w:ind w:firstLine="0"/>
            </w:pPr>
          </w:p>
        </w:tc>
        <w:tc>
          <w:tcPr>
            <w:tcW w:w="3769" w:type="dxa"/>
            <w:tcBorders>
              <w:top w:val="nil"/>
            </w:tcBorders>
          </w:tcPr>
          <w:p w:rsidR="00C61EA9" w:rsidRDefault="00C61EA9" w:rsidP="009F2105">
            <w:pPr>
              <w:ind w:firstLine="0"/>
              <w:rPr>
                <w:sz w:val="24"/>
                <w:szCs w:val="24"/>
              </w:rPr>
            </w:pPr>
            <w:r>
              <w:rPr>
                <w:b/>
                <w:sz w:val="24"/>
                <w:szCs w:val="24"/>
              </w:rPr>
              <w:t>исполнения обязанности по ежегодному  принятию решений  по увеличению</w:t>
            </w:r>
            <w:r w:rsidRPr="00AB16F7">
              <w:rPr>
                <w:b/>
                <w:sz w:val="24"/>
                <w:szCs w:val="24"/>
              </w:rPr>
              <w:t xml:space="preserve"> </w:t>
            </w:r>
            <w:r w:rsidRPr="00D61F7F">
              <w:rPr>
                <w:sz w:val="24"/>
                <w:szCs w:val="24"/>
              </w:rPr>
              <w:t>(индексации)</w:t>
            </w:r>
            <w:r w:rsidRPr="00AB16F7">
              <w:rPr>
                <w:b/>
                <w:sz w:val="24"/>
                <w:szCs w:val="24"/>
              </w:rPr>
              <w:t xml:space="preserve"> денежного </w:t>
            </w:r>
            <w:r>
              <w:rPr>
                <w:b/>
                <w:sz w:val="24"/>
                <w:szCs w:val="24"/>
              </w:rPr>
              <w:t xml:space="preserve">   </w:t>
            </w:r>
            <w:r w:rsidRPr="00AB16F7">
              <w:rPr>
                <w:b/>
                <w:sz w:val="24"/>
                <w:szCs w:val="24"/>
              </w:rPr>
              <w:t xml:space="preserve">довольствия </w:t>
            </w:r>
            <w:r>
              <w:rPr>
                <w:sz w:val="24"/>
                <w:szCs w:val="24"/>
              </w:rPr>
              <w:t>военнослужащих  по основанию, предусмотренному п. 9 ст. 2 ФЗ «О денежном довольствии в</w:t>
            </w:r>
            <w:r w:rsidRPr="00287A77">
              <w:rPr>
                <w:sz w:val="24"/>
                <w:szCs w:val="24"/>
              </w:rPr>
              <w:t>оеннослужащих</w:t>
            </w:r>
            <w:r>
              <w:rPr>
                <w:sz w:val="24"/>
                <w:szCs w:val="24"/>
              </w:rPr>
              <w:t>».</w:t>
            </w:r>
          </w:p>
          <w:p w:rsidR="00C61EA9" w:rsidRPr="00287A77" w:rsidRDefault="00C61EA9" w:rsidP="009F2105">
            <w:pPr>
              <w:ind w:firstLine="0"/>
              <w:rPr>
                <w:sz w:val="24"/>
                <w:szCs w:val="24"/>
              </w:rPr>
            </w:pPr>
          </w:p>
        </w:tc>
        <w:tc>
          <w:tcPr>
            <w:tcW w:w="4246" w:type="dxa"/>
            <w:tcBorders>
              <w:top w:val="nil"/>
            </w:tcBorders>
          </w:tcPr>
          <w:p w:rsidR="00C61EA9" w:rsidRDefault="00C61EA9" w:rsidP="009F2105">
            <w:pPr>
              <w:ind w:firstLine="0"/>
              <w:rPr>
                <w:sz w:val="24"/>
                <w:szCs w:val="24"/>
              </w:rPr>
            </w:pPr>
            <w:r>
              <w:rPr>
                <w:sz w:val="24"/>
                <w:szCs w:val="24"/>
              </w:rPr>
              <w:t xml:space="preserve">раза  </w:t>
            </w:r>
            <w:proofErr w:type="gramStart"/>
            <w:r>
              <w:rPr>
                <w:sz w:val="24"/>
                <w:szCs w:val="24"/>
              </w:rPr>
              <w:t>превышающий</w:t>
            </w:r>
            <w:proofErr w:type="gramEnd"/>
            <w:r>
              <w:rPr>
                <w:sz w:val="24"/>
                <w:szCs w:val="24"/>
              </w:rPr>
              <w:t xml:space="preserve"> средний по</w:t>
            </w:r>
          </w:p>
          <w:p w:rsidR="00C61EA9" w:rsidRPr="00287A77" w:rsidRDefault="00C61EA9" w:rsidP="009F2105">
            <w:pPr>
              <w:ind w:firstLine="0"/>
              <w:rPr>
                <w:sz w:val="24"/>
                <w:szCs w:val="24"/>
              </w:rPr>
            </w:pPr>
            <w:r>
              <w:rPr>
                <w:sz w:val="24"/>
                <w:szCs w:val="24"/>
              </w:rPr>
              <w:t xml:space="preserve">стране» уровень заработной платы (стр. 3 письма Минфина РФ от 22.04.2016 г. </w:t>
            </w:r>
            <w:r w:rsidRPr="000C2218">
              <w:rPr>
                <w:sz w:val="24"/>
                <w:szCs w:val="24"/>
              </w:rPr>
              <w:t>№ 10-03-11/23523</w:t>
            </w:r>
            <w:r>
              <w:rPr>
                <w:b/>
                <w:sz w:val="24"/>
                <w:szCs w:val="24"/>
              </w:rPr>
              <w:t xml:space="preserve">- </w:t>
            </w:r>
            <w:r w:rsidRPr="0079103D">
              <w:rPr>
                <w:b/>
                <w:sz w:val="24"/>
                <w:szCs w:val="24"/>
              </w:rPr>
              <w:t>в прилагаемой копии письма выделено маркером желтого цвета</w:t>
            </w:r>
            <w:r>
              <w:rPr>
                <w:sz w:val="24"/>
                <w:szCs w:val="24"/>
              </w:rPr>
              <w:t>).</w:t>
            </w:r>
          </w:p>
        </w:tc>
        <w:tc>
          <w:tcPr>
            <w:tcW w:w="4387" w:type="dxa"/>
            <w:tcBorders>
              <w:top w:val="nil"/>
            </w:tcBorders>
          </w:tcPr>
          <w:p w:rsidR="00C61EA9" w:rsidRPr="00287A77" w:rsidRDefault="00C61EA9" w:rsidP="009F2105">
            <w:pPr>
              <w:ind w:firstLine="0"/>
              <w:rPr>
                <w:sz w:val="24"/>
                <w:szCs w:val="24"/>
              </w:rPr>
            </w:pPr>
          </w:p>
        </w:tc>
        <w:tc>
          <w:tcPr>
            <w:tcW w:w="2287" w:type="dxa"/>
            <w:tcBorders>
              <w:top w:val="nil"/>
            </w:tcBorders>
          </w:tcPr>
          <w:p w:rsidR="00C61EA9" w:rsidRDefault="00C61EA9" w:rsidP="009F2105">
            <w:pPr>
              <w:ind w:firstLine="0"/>
              <w:jc w:val="center"/>
              <w:rPr>
                <w:b/>
                <w:sz w:val="24"/>
                <w:szCs w:val="24"/>
              </w:rPr>
            </w:pPr>
          </w:p>
          <w:p w:rsidR="00C61EA9" w:rsidRDefault="00C61EA9" w:rsidP="009F2105">
            <w:pPr>
              <w:ind w:firstLine="0"/>
              <w:jc w:val="center"/>
              <w:rPr>
                <w:b/>
                <w:sz w:val="24"/>
                <w:szCs w:val="24"/>
              </w:rPr>
            </w:pPr>
          </w:p>
        </w:tc>
      </w:tr>
      <w:tr w:rsidR="00C61EA9" w:rsidRPr="00D053C0" w:rsidTr="009F2105">
        <w:trPr>
          <w:trHeight w:val="582"/>
        </w:trPr>
        <w:tc>
          <w:tcPr>
            <w:tcW w:w="1046" w:type="dxa"/>
            <w:tcBorders>
              <w:bottom w:val="single" w:sz="4" w:space="0" w:color="auto"/>
            </w:tcBorders>
          </w:tcPr>
          <w:p w:rsidR="00C61EA9" w:rsidRPr="009A56E8" w:rsidRDefault="00C61EA9" w:rsidP="009F2105">
            <w:pPr>
              <w:ind w:firstLine="0"/>
            </w:pPr>
            <w:r>
              <w:t xml:space="preserve">    </w:t>
            </w:r>
            <w:r w:rsidRPr="009A56E8">
              <w:t>5.</w:t>
            </w:r>
          </w:p>
        </w:tc>
        <w:tc>
          <w:tcPr>
            <w:tcW w:w="3769" w:type="dxa"/>
            <w:tcBorders>
              <w:bottom w:val="single" w:sz="4" w:space="0" w:color="auto"/>
            </w:tcBorders>
          </w:tcPr>
          <w:p w:rsidR="00C61EA9" w:rsidRPr="00505D63" w:rsidRDefault="00C61EA9" w:rsidP="009F2105">
            <w:pPr>
              <w:ind w:firstLine="0"/>
              <w:rPr>
                <w:b/>
                <w:sz w:val="24"/>
                <w:szCs w:val="24"/>
              </w:rPr>
            </w:pPr>
            <w:r>
              <w:rPr>
                <w:sz w:val="24"/>
                <w:szCs w:val="24"/>
              </w:rPr>
              <w:t xml:space="preserve">  </w:t>
            </w:r>
            <w:proofErr w:type="gramStart"/>
            <w:r w:rsidRPr="00505D63">
              <w:rPr>
                <w:b/>
                <w:sz w:val="24"/>
                <w:szCs w:val="24"/>
              </w:rPr>
              <w:t>Возможно</w:t>
            </w:r>
            <w:proofErr w:type="gramEnd"/>
            <w:r w:rsidRPr="00505D63">
              <w:rPr>
                <w:b/>
                <w:sz w:val="24"/>
                <w:szCs w:val="24"/>
              </w:rPr>
              <w:t xml:space="preserve"> ли признать правомерным </w:t>
            </w:r>
            <w:r>
              <w:rPr>
                <w:b/>
                <w:sz w:val="24"/>
                <w:szCs w:val="24"/>
              </w:rPr>
              <w:t xml:space="preserve"> </w:t>
            </w:r>
            <w:r w:rsidRPr="00505D63">
              <w:rPr>
                <w:b/>
                <w:sz w:val="24"/>
                <w:szCs w:val="24"/>
              </w:rPr>
              <w:t xml:space="preserve">бездействие </w:t>
            </w:r>
          </w:p>
        </w:tc>
        <w:tc>
          <w:tcPr>
            <w:tcW w:w="4246" w:type="dxa"/>
            <w:tcBorders>
              <w:bottom w:val="single" w:sz="4" w:space="0" w:color="auto"/>
            </w:tcBorders>
          </w:tcPr>
          <w:p w:rsidR="00C61EA9" w:rsidRDefault="00C61EA9" w:rsidP="009F2105">
            <w:pPr>
              <w:ind w:firstLine="0"/>
              <w:rPr>
                <w:sz w:val="24"/>
                <w:szCs w:val="24"/>
              </w:rPr>
            </w:pPr>
            <w:r>
              <w:rPr>
                <w:sz w:val="24"/>
                <w:szCs w:val="24"/>
              </w:rPr>
              <w:t xml:space="preserve">  Посредством выяснения:</w:t>
            </w:r>
          </w:p>
          <w:p w:rsidR="00C61EA9" w:rsidRPr="000C2218" w:rsidRDefault="00C61EA9" w:rsidP="009F2105">
            <w:pPr>
              <w:ind w:firstLine="0"/>
              <w:rPr>
                <w:sz w:val="24"/>
                <w:szCs w:val="24"/>
              </w:rPr>
            </w:pPr>
            <w:r>
              <w:rPr>
                <w:sz w:val="24"/>
                <w:szCs w:val="24"/>
              </w:rPr>
              <w:t xml:space="preserve">  а) наличия причинной связи </w:t>
            </w:r>
            <w:proofErr w:type="gramStart"/>
            <w:r>
              <w:rPr>
                <w:sz w:val="24"/>
                <w:szCs w:val="24"/>
              </w:rPr>
              <w:t>между</w:t>
            </w:r>
            <w:proofErr w:type="gramEnd"/>
            <w:r>
              <w:rPr>
                <w:sz w:val="24"/>
                <w:szCs w:val="24"/>
              </w:rPr>
              <w:t xml:space="preserve"> </w:t>
            </w:r>
          </w:p>
        </w:tc>
        <w:tc>
          <w:tcPr>
            <w:tcW w:w="4387" w:type="dxa"/>
            <w:tcBorders>
              <w:bottom w:val="single" w:sz="4" w:space="0" w:color="auto"/>
            </w:tcBorders>
          </w:tcPr>
          <w:p w:rsidR="00C61EA9" w:rsidRPr="00287A77" w:rsidRDefault="00C61EA9" w:rsidP="009F2105">
            <w:pPr>
              <w:ind w:firstLine="0"/>
              <w:rPr>
                <w:sz w:val="24"/>
                <w:szCs w:val="24"/>
              </w:rPr>
            </w:pPr>
            <w:r>
              <w:rPr>
                <w:sz w:val="24"/>
                <w:szCs w:val="24"/>
              </w:rPr>
              <w:t xml:space="preserve">  Если  судом будет установлено, что утверждение  Правительства РФ      о </w:t>
            </w:r>
          </w:p>
        </w:tc>
        <w:tc>
          <w:tcPr>
            <w:tcW w:w="2287" w:type="dxa"/>
            <w:tcBorders>
              <w:bottom w:val="single" w:sz="4" w:space="0" w:color="auto"/>
            </w:tcBorders>
          </w:tcPr>
          <w:p w:rsidR="00C61EA9" w:rsidRPr="00505D63" w:rsidRDefault="00C61EA9" w:rsidP="009F2105">
            <w:pPr>
              <w:ind w:firstLine="0"/>
              <w:jc w:val="center"/>
              <w:rPr>
                <w:sz w:val="24"/>
                <w:szCs w:val="24"/>
              </w:rPr>
            </w:pPr>
          </w:p>
        </w:tc>
      </w:tr>
      <w:tr w:rsidR="00C61EA9" w:rsidRPr="00D053C0" w:rsidTr="009F2105">
        <w:trPr>
          <w:trHeight w:val="337"/>
        </w:trPr>
        <w:tc>
          <w:tcPr>
            <w:tcW w:w="1046" w:type="dxa"/>
            <w:tcBorders>
              <w:bottom w:val="single" w:sz="4" w:space="0" w:color="auto"/>
            </w:tcBorders>
          </w:tcPr>
          <w:p w:rsidR="00C61EA9" w:rsidRPr="00505D63" w:rsidRDefault="00C61EA9" w:rsidP="009F2105">
            <w:pPr>
              <w:ind w:firstLine="0"/>
              <w:jc w:val="center"/>
              <w:rPr>
                <w:b/>
              </w:rPr>
            </w:pPr>
            <w:r w:rsidRPr="00505D63">
              <w:rPr>
                <w:b/>
              </w:rPr>
              <w:lastRenderedPageBreak/>
              <w:t>1</w:t>
            </w:r>
          </w:p>
        </w:tc>
        <w:tc>
          <w:tcPr>
            <w:tcW w:w="3769" w:type="dxa"/>
            <w:tcBorders>
              <w:bottom w:val="single" w:sz="4" w:space="0" w:color="auto"/>
            </w:tcBorders>
          </w:tcPr>
          <w:p w:rsidR="00C61EA9" w:rsidRPr="00505D63" w:rsidRDefault="00C61EA9" w:rsidP="009F2105">
            <w:pPr>
              <w:ind w:firstLine="0"/>
              <w:jc w:val="center"/>
              <w:rPr>
                <w:b/>
                <w:sz w:val="24"/>
                <w:szCs w:val="24"/>
              </w:rPr>
            </w:pPr>
            <w:r w:rsidRPr="00505D63">
              <w:rPr>
                <w:b/>
                <w:sz w:val="24"/>
                <w:szCs w:val="24"/>
              </w:rPr>
              <w:t>2</w:t>
            </w:r>
          </w:p>
        </w:tc>
        <w:tc>
          <w:tcPr>
            <w:tcW w:w="4246" w:type="dxa"/>
            <w:tcBorders>
              <w:bottom w:val="single" w:sz="4" w:space="0" w:color="auto"/>
            </w:tcBorders>
          </w:tcPr>
          <w:p w:rsidR="00C61EA9" w:rsidRPr="00505D63" w:rsidRDefault="00C61EA9" w:rsidP="009F2105">
            <w:pPr>
              <w:ind w:firstLine="0"/>
              <w:jc w:val="center"/>
              <w:rPr>
                <w:b/>
                <w:sz w:val="24"/>
                <w:szCs w:val="24"/>
              </w:rPr>
            </w:pPr>
            <w:r w:rsidRPr="00505D63">
              <w:rPr>
                <w:b/>
                <w:sz w:val="24"/>
                <w:szCs w:val="24"/>
              </w:rPr>
              <w:t>3</w:t>
            </w:r>
          </w:p>
        </w:tc>
        <w:tc>
          <w:tcPr>
            <w:tcW w:w="4387" w:type="dxa"/>
            <w:tcBorders>
              <w:bottom w:val="single" w:sz="4" w:space="0" w:color="auto"/>
            </w:tcBorders>
          </w:tcPr>
          <w:p w:rsidR="00C61EA9" w:rsidRPr="00505D63" w:rsidRDefault="00C61EA9" w:rsidP="009F2105">
            <w:pPr>
              <w:ind w:firstLine="0"/>
              <w:jc w:val="center"/>
              <w:rPr>
                <w:b/>
                <w:sz w:val="24"/>
                <w:szCs w:val="24"/>
              </w:rPr>
            </w:pPr>
            <w:r w:rsidRPr="00505D63">
              <w:rPr>
                <w:b/>
                <w:sz w:val="24"/>
                <w:szCs w:val="24"/>
              </w:rPr>
              <w:t>4</w:t>
            </w:r>
          </w:p>
        </w:tc>
        <w:tc>
          <w:tcPr>
            <w:tcW w:w="2287" w:type="dxa"/>
            <w:tcBorders>
              <w:bottom w:val="single" w:sz="4" w:space="0" w:color="auto"/>
            </w:tcBorders>
          </w:tcPr>
          <w:p w:rsidR="00C61EA9" w:rsidRPr="00505D63" w:rsidRDefault="00C61EA9" w:rsidP="009F2105">
            <w:pPr>
              <w:ind w:firstLine="0"/>
              <w:jc w:val="center"/>
              <w:rPr>
                <w:b/>
                <w:sz w:val="24"/>
                <w:szCs w:val="24"/>
              </w:rPr>
            </w:pPr>
            <w:r w:rsidRPr="00505D63">
              <w:rPr>
                <w:b/>
                <w:sz w:val="24"/>
                <w:szCs w:val="24"/>
              </w:rPr>
              <w:t>5</w:t>
            </w:r>
          </w:p>
        </w:tc>
      </w:tr>
      <w:tr w:rsidR="00C61EA9" w:rsidRPr="00D053C0" w:rsidTr="009F2105">
        <w:trPr>
          <w:trHeight w:val="2788"/>
        </w:trPr>
        <w:tc>
          <w:tcPr>
            <w:tcW w:w="1046" w:type="dxa"/>
            <w:tcBorders>
              <w:bottom w:val="single" w:sz="4" w:space="0" w:color="auto"/>
            </w:tcBorders>
          </w:tcPr>
          <w:p w:rsidR="00C61EA9" w:rsidRDefault="00C61EA9" w:rsidP="009F2105">
            <w:pPr>
              <w:ind w:firstLine="0"/>
            </w:pPr>
          </w:p>
        </w:tc>
        <w:tc>
          <w:tcPr>
            <w:tcW w:w="3769" w:type="dxa"/>
            <w:tcBorders>
              <w:bottom w:val="single" w:sz="4" w:space="0" w:color="auto"/>
            </w:tcBorders>
          </w:tcPr>
          <w:p w:rsidR="00C61EA9" w:rsidRDefault="00C61EA9" w:rsidP="009F2105">
            <w:pPr>
              <w:ind w:firstLine="0"/>
              <w:rPr>
                <w:b/>
                <w:sz w:val="24"/>
                <w:szCs w:val="24"/>
              </w:rPr>
            </w:pPr>
            <w:proofErr w:type="gramStart"/>
            <w:r>
              <w:rPr>
                <w:sz w:val="24"/>
                <w:szCs w:val="24"/>
              </w:rPr>
              <w:t xml:space="preserve">Правительства РФ, </w:t>
            </w:r>
            <w:r w:rsidRPr="00D81E16">
              <w:rPr>
                <w:b/>
                <w:sz w:val="24"/>
                <w:szCs w:val="24"/>
              </w:rPr>
              <w:t>связанное с уклонением от включения в проект федерального бюджета расходных обязательств РФ на реализацию права</w:t>
            </w:r>
            <w:r>
              <w:rPr>
                <w:sz w:val="24"/>
                <w:szCs w:val="24"/>
              </w:rPr>
              <w:t xml:space="preserve"> военнослужащих на ежегодное увеличение (индексацию) их денежного довольствия, обоснованное </w:t>
            </w:r>
            <w:r w:rsidRPr="00F635E8">
              <w:rPr>
                <w:b/>
                <w:sz w:val="24"/>
                <w:szCs w:val="24"/>
              </w:rPr>
              <w:t>предполагаемой</w:t>
            </w:r>
            <w:r>
              <w:rPr>
                <w:sz w:val="24"/>
                <w:szCs w:val="24"/>
              </w:rPr>
              <w:t xml:space="preserve"> ссылкой на отсутствие в бюджете средств, предназначенных  на реализацию данного права.</w:t>
            </w:r>
            <w:proofErr w:type="gramEnd"/>
            <w:r>
              <w:rPr>
                <w:sz w:val="24"/>
                <w:szCs w:val="24"/>
              </w:rPr>
              <w:t xml:space="preserve"> </w:t>
            </w:r>
            <w:r w:rsidRPr="00B818AE">
              <w:rPr>
                <w:b/>
                <w:sz w:val="24"/>
                <w:szCs w:val="24"/>
              </w:rPr>
              <w:t xml:space="preserve">(При том  условии, что указанное выше «отсутствие» стало  закономерным следствием </w:t>
            </w:r>
            <w:r w:rsidRPr="00B818AE">
              <w:rPr>
                <w:sz w:val="24"/>
                <w:szCs w:val="24"/>
              </w:rPr>
              <w:t xml:space="preserve">как раз именно </w:t>
            </w:r>
            <w:r w:rsidRPr="00B818AE">
              <w:rPr>
                <w:b/>
                <w:sz w:val="24"/>
                <w:szCs w:val="24"/>
              </w:rPr>
              <w:t xml:space="preserve"> бездействия </w:t>
            </w:r>
            <w:r w:rsidRPr="00B818AE">
              <w:rPr>
                <w:sz w:val="24"/>
                <w:szCs w:val="24"/>
              </w:rPr>
              <w:t>Правительства РФ</w:t>
            </w:r>
            <w:r w:rsidRPr="00B818AE">
              <w:rPr>
                <w:b/>
                <w:sz w:val="24"/>
                <w:szCs w:val="24"/>
              </w:rPr>
              <w:t xml:space="preserve"> по включению в законопроекты</w:t>
            </w:r>
            <w:r>
              <w:rPr>
                <w:b/>
                <w:sz w:val="24"/>
                <w:szCs w:val="24"/>
              </w:rPr>
              <w:t xml:space="preserve"> о</w:t>
            </w:r>
            <w:r w:rsidRPr="00B818AE">
              <w:rPr>
                <w:b/>
                <w:sz w:val="24"/>
                <w:szCs w:val="24"/>
              </w:rPr>
              <w:t xml:space="preserve"> бюджетах обязательств РФ по реализации  </w:t>
            </w:r>
            <w:r>
              <w:rPr>
                <w:b/>
                <w:sz w:val="24"/>
                <w:szCs w:val="24"/>
              </w:rPr>
              <w:t>данного права.)</w:t>
            </w:r>
          </w:p>
          <w:p w:rsidR="00C61EA9" w:rsidRDefault="00C61EA9" w:rsidP="009F2105">
            <w:pPr>
              <w:ind w:firstLine="0"/>
              <w:rPr>
                <w:sz w:val="24"/>
                <w:szCs w:val="24"/>
              </w:rPr>
            </w:pPr>
          </w:p>
        </w:tc>
        <w:tc>
          <w:tcPr>
            <w:tcW w:w="4246" w:type="dxa"/>
            <w:tcBorders>
              <w:bottom w:val="single" w:sz="4" w:space="0" w:color="auto"/>
            </w:tcBorders>
          </w:tcPr>
          <w:p w:rsidR="00C61EA9" w:rsidRDefault="00C61EA9" w:rsidP="009F2105">
            <w:pPr>
              <w:ind w:firstLine="0"/>
              <w:rPr>
                <w:sz w:val="24"/>
                <w:szCs w:val="24"/>
              </w:rPr>
            </w:pPr>
            <w:r>
              <w:rPr>
                <w:sz w:val="24"/>
                <w:szCs w:val="24"/>
              </w:rPr>
              <w:t>первым и вторым из соответствующих фактов бездействия Правительства РФ;</w:t>
            </w:r>
          </w:p>
          <w:p w:rsidR="00C61EA9" w:rsidRDefault="00C61EA9" w:rsidP="009F2105">
            <w:pPr>
              <w:ind w:firstLine="0"/>
              <w:rPr>
                <w:sz w:val="24"/>
                <w:szCs w:val="24"/>
              </w:rPr>
            </w:pPr>
            <w:r>
              <w:rPr>
                <w:sz w:val="24"/>
                <w:szCs w:val="24"/>
              </w:rPr>
              <w:t xml:space="preserve">  б)  обстоятельств, при которых  причины бездействия Правительства РФ, связанного с уклонением от приятия решений об увеличении (индексации) денежного довольствия военнослужащих, можно будет признать  уважительными. И уже на этой основе,- установления   факта правомерности либо, напротив, неправомерности соответствующего  оспариваемого бездействия;</w:t>
            </w:r>
          </w:p>
          <w:p w:rsidR="00C61EA9" w:rsidRPr="000C2218" w:rsidRDefault="00C61EA9" w:rsidP="009F2105">
            <w:pPr>
              <w:ind w:firstLine="0"/>
              <w:rPr>
                <w:sz w:val="24"/>
                <w:szCs w:val="24"/>
              </w:rPr>
            </w:pPr>
            <w:r>
              <w:rPr>
                <w:sz w:val="24"/>
                <w:szCs w:val="24"/>
              </w:rPr>
              <w:t xml:space="preserve">  </w:t>
            </w:r>
          </w:p>
          <w:p w:rsidR="00C61EA9" w:rsidRDefault="00C61EA9" w:rsidP="009F2105">
            <w:pPr>
              <w:ind w:firstLine="0"/>
              <w:rPr>
                <w:sz w:val="24"/>
                <w:szCs w:val="24"/>
              </w:rPr>
            </w:pPr>
          </w:p>
        </w:tc>
        <w:tc>
          <w:tcPr>
            <w:tcW w:w="4387" w:type="dxa"/>
            <w:tcBorders>
              <w:bottom w:val="single" w:sz="4" w:space="0" w:color="auto"/>
            </w:tcBorders>
          </w:tcPr>
          <w:p w:rsidR="00C61EA9" w:rsidRDefault="00C61EA9" w:rsidP="009F2105">
            <w:pPr>
              <w:ind w:firstLine="0"/>
              <w:rPr>
                <w:sz w:val="24"/>
                <w:szCs w:val="24"/>
              </w:rPr>
            </w:pPr>
            <w:proofErr w:type="gramStart"/>
            <w:r>
              <w:rPr>
                <w:sz w:val="24"/>
                <w:szCs w:val="24"/>
              </w:rPr>
              <w:t xml:space="preserve">правомерности  </w:t>
            </w:r>
            <w:r w:rsidRPr="000307C6">
              <w:rPr>
                <w:sz w:val="24"/>
                <w:szCs w:val="24"/>
              </w:rPr>
              <w:t>оспариваемого</w:t>
            </w:r>
            <w:r>
              <w:rPr>
                <w:sz w:val="24"/>
                <w:szCs w:val="24"/>
              </w:rPr>
              <w:t xml:space="preserve"> </w:t>
            </w:r>
            <w:r w:rsidRPr="000307C6">
              <w:rPr>
                <w:sz w:val="24"/>
                <w:szCs w:val="24"/>
              </w:rPr>
              <w:t xml:space="preserve"> бездействия</w:t>
            </w:r>
            <w:r>
              <w:rPr>
                <w:sz w:val="24"/>
                <w:szCs w:val="24"/>
              </w:rPr>
              <w:t xml:space="preserve">  будет обосновано исключительно ссылкой  на то, что  средства  для увеличения (индексации) денежного довольствия военнослужащих за период с 2012 по 2015 годы не были  предусмотрены федеральном  законами о федеральном бюджете, то,  при таких обстоятельствах (принимая  во внимание, причину, по которой эти расходы не были предусмотрены),  </w:t>
            </w:r>
            <w:r w:rsidRPr="000307C6">
              <w:rPr>
                <w:b/>
                <w:sz w:val="24"/>
                <w:szCs w:val="24"/>
              </w:rPr>
              <w:t>бездействие</w:t>
            </w:r>
            <w:r>
              <w:rPr>
                <w:sz w:val="24"/>
                <w:szCs w:val="24"/>
              </w:rPr>
              <w:t xml:space="preserve"> Правительства РФ, </w:t>
            </w:r>
            <w:r w:rsidRPr="000307C6">
              <w:rPr>
                <w:b/>
                <w:sz w:val="24"/>
                <w:szCs w:val="24"/>
              </w:rPr>
              <w:t>связанное с</w:t>
            </w:r>
            <w:r>
              <w:rPr>
                <w:sz w:val="24"/>
                <w:szCs w:val="24"/>
              </w:rPr>
              <w:t xml:space="preserve"> систематическим (на протяжении 4 лет!) </w:t>
            </w:r>
            <w:r w:rsidRPr="000307C6">
              <w:rPr>
                <w:b/>
                <w:sz w:val="24"/>
                <w:szCs w:val="24"/>
              </w:rPr>
              <w:t>уклонением от принятия</w:t>
            </w:r>
            <w:proofErr w:type="gramEnd"/>
            <w:r w:rsidRPr="000307C6">
              <w:rPr>
                <w:b/>
                <w:sz w:val="24"/>
                <w:szCs w:val="24"/>
              </w:rPr>
              <w:t xml:space="preserve">  решений об увеличении </w:t>
            </w:r>
            <w:r>
              <w:rPr>
                <w:sz w:val="24"/>
                <w:szCs w:val="24"/>
              </w:rPr>
              <w:t xml:space="preserve">(индексации) </w:t>
            </w:r>
            <w:r w:rsidRPr="000307C6">
              <w:rPr>
                <w:b/>
                <w:sz w:val="24"/>
                <w:szCs w:val="24"/>
              </w:rPr>
              <w:t>денежного довольствия военнослужащих</w:t>
            </w:r>
            <w:r>
              <w:rPr>
                <w:b/>
                <w:sz w:val="24"/>
                <w:szCs w:val="24"/>
              </w:rPr>
              <w:t>, должно</w:t>
            </w:r>
            <w:r w:rsidRPr="000307C6">
              <w:rPr>
                <w:b/>
                <w:sz w:val="24"/>
                <w:szCs w:val="24"/>
              </w:rPr>
              <w:t xml:space="preserve"> быть квалифицировано в качестве   </w:t>
            </w:r>
            <w:r>
              <w:rPr>
                <w:b/>
                <w:sz w:val="24"/>
                <w:szCs w:val="24"/>
              </w:rPr>
              <w:t>не</w:t>
            </w:r>
            <w:r w:rsidRPr="000307C6">
              <w:rPr>
                <w:b/>
                <w:sz w:val="24"/>
                <w:szCs w:val="24"/>
              </w:rPr>
              <w:t xml:space="preserve">правомерного </w:t>
            </w:r>
            <w:r>
              <w:rPr>
                <w:b/>
                <w:sz w:val="24"/>
                <w:szCs w:val="24"/>
              </w:rPr>
              <w:t xml:space="preserve"> </w:t>
            </w:r>
            <w:r>
              <w:rPr>
                <w:sz w:val="24"/>
                <w:szCs w:val="24"/>
              </w:rPr>
              <w:t>бездействия.</w:t>
            </w:r>
          </w:p>
        </w:tc>
        <w:tc>
          <w:tcPr>
            <w:tcW w:w="2287" w:type="dxa"/>
            <w:tcBorders>
              <w:bottom w:val="single" w:sz="4" w:space="0" w:color="auto"/>
            </w:tcBorders>
          </w:tcPr>
          <w:p w:rsidR="00C61EA9" w:rsidRPr="001A38AD" w:rsidRDefault="00C61EA9" w:rsidP="009F2105">
            <w:pPr>
              <w:ind w:firstLine="0"/>
              <w:rPr>
                <w:sz w:val="24"/>
                <w:szCs w:val="24"/>
              </w:rPr>
            </w:pPr>
          </w:p>
          <w:p w:rsidR="00C61EA9" w:rsidRDefault="00C61EA9" w:rsidP="009F2105">
            <w:pPr>
              <w:ind w:firstLine="0"/>
              <w:rPr>
                <w:b/>
                <w:sz w:val="24"/>
                <w:szCs w:val="24"/>
              </w:rPr>
            </w:pPr>
          </w:p>
          <w:p w:rsidR="00C61EA9" w:rsidRDefault="00C61EA9" w:rsidP="009F2105">
            <w:pPr>
              <w:ind w:firstLine="0"/>
              <w:jc w:val="center"/>
              <w:rPr>
                <w:b/>
                <w:sz w:val="24"/>
                <w:szCs w:val="24"/>
              </w:rPr>
            </w:pPr>
          </w:p>
          <w:p w:rsidR="00C61EA9" w:rsidRDefault="00C61EA9" w:rsidP="009F2105">
            <w:pPr>
              <w:ind w:firstLine="0"/>
              <w:jc w:val="center"/>
              <w:rPr>
                <w:b/>
                <w:sz w:val="24"/>
                <w:szCs w:val="24"/>
              </w:rPr>
            </w:pPr>
          </w:p>
          <w:p w:rsidR="00C61EA9" w:rsidRDefault="00C61EA9" w:rsidP="009F2105">
            <w:pPr>
              <w:ind w:firstLine="0"/>
              <w:jc w:val="center"/>
              <w:rPr>
                <w:b/>
                <w:sz w:val="24"/>
                <w:szCs w:val="24"/>
              </w:rPr>
            </w:pPr>
          </w:p>
          <w:p w:rsidR="00C61EA9" w:rsidRDefault="00C61EA9" w:rsidP="009F2105">
            <w:pPr>
              <w:ind w:firstLine="0"/>
              <w:jc w:val="center"/>
              <w:rPr>
                <w:b/>
                <w:sz w:val="24"/>
                <w:szCs w:val="24"/>
              </w:rPr>
            </w:pPr>
          </w:p>
        </w:tc>
      </w:tr>
    </w:tbl>
    <w:tbl>
      <w:tblPr>
        <w:tblpPr w:leftFromText="180" w:rightFromText="180" w:vertAnchor="text" w:tblpX="-963" w:tblpY="-10125"/>
        <w:tblW w:w="0" w:type="auto"/>
        <w:tblLook w:val="0000" w:firstRow="0" w:lastRow="0" w:firstColumn="0" w:lastColumn="0" w:noHBand="0" w:noVBand="0"/>
      </w:tblPr>
      <w:tblGrid>
        <w:gridCol w:w="1593"/>
      </w:tblGrid>
      <w:tr w:rsidR="00C61EA9" w:rsidTr="009F2105">
        <w:trPr>
          <w:trHeight w:val="92"/>
        </w:trPr>
        <w:tc>
          <w:tcPr>
            <w:tcW w:w="1593" w:type="dxa"/>
          </w:tcPr>
          <w:p w:rsidR="00C61EA9" w:rsidRDefault="00C61EA9" w:rsidP="009F2105">
            <w:pPr>
              <w:tabs>
                <w:tab w:val="left" w:pos="6529"/>
                <w:tab w:val="center" w:pos="7645"/>
              </w:tabs>
              <w:ind w:firstLine="0"/>
              <w:rPr>
                <w:sz w:val="24"/>
                <w:szCs w:val="24"/>
              </w:rPr>
            </w:pPr>
          </w:p>
        </w:tc>
      </w:tr>
    </w:tbl>
    <w:tbl>
      <w:tblPr>
        <w:tblpPr w:leftFromText="180" w:rightFromText="180" w:vertAnchor="text" w:tblpX="14524" w:tblpY="-18642"/>
        <w:tblW w:w="0" w:type="auto"/>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1"/>
        <w:gridCol w:w="363"/>
        <w:gridCol w:w="709"/>
      </w:tblGrid>
      <w:tr w:rsidR="00C61EA9" w:rsidTr="009F2105">
        <w:trPr>
          <w:gridBefore w:val="1"/>
          <w:wBefore w:w="501" w:type="dxa"/>
          <w:trHeight w:val="31"/>
        </w:trPr>
        <w:tc>
          <w:tcPr>
            <w:tcW w:w="1072" w:type="dxa"/>
            <w:gridSpan w:val="2"/>
            <w:tcBorders>
              <w:top w:val="nil"/>
              <w:left w:val="nil"/>
              <w:bottom w:val="nil"/>
              <w:right w:val="nil"/>
            </w:tcBorders>
          </w:tcPr>
          <w:p w:rsidR="00C61EA9" w:rsidRDefault="00C61EA9" w:rsidP="009F2105">
            <w:pPr>
              <w:tabs>
                <w:tab w:val="left" w:pos="6529"/>
                <w:tab w:val="center" w:pos="7645"/>
              </w:tabs>
              <w:ind w:firstLine="0"/>
              <w:rPr>
                <w:sz w:val="24"/>
                <w:szCs w:val="24"/>
              </w:rPr>
            </w:pPr>
          </w:p>
        </w:tc>
      </w:tr>
      <w:tr w:rsidR="00C61EA9" w:rsidTr="009F2105">
        <w:tblPrEx>
          <w:tblBorders>
            <w:left w:val="none" w:sz="0" w:space="0" w:color="auto"/>
            <w:bottom w:val="none" w:sz="0" w:space="0" w:color="auto"/>
            <w:right w:val="none" w:sz="0" w:space="0" w:color="auto"/>
            <w:insideH w:val="none" w:sz="0" w:space="0" w:color="auto"/>
            <w:insideV w:val="none" w:sz="0" w:space="0" w:color="auto"/>
          </w:tblBorders>
        </w:tblPrEx>
        <w:trPr>
          <w:gridAfter w:val="1"/>
          <w:wAfter w:w="709" w:type="dxa"/>
          <w:trHeight w:val="100"/>
        </w:trPr>
        <w:tc>
          <w:tcPr>
            <w:tcW w:w="864" w:type="dxa"/>
            <w:gridSpan w:val="2"/>
          </w:tcPr>
          <w:p w:rsidR="00C61EA9" w:rsidRDefault="00C61EA9" w:rsidP="009F2105">
            <w:pPr>
              <w:tabs>
                <w:tab w:val="left" w:pos="6529"/>
                <w:tab w:val="center" w:pos="7645"/>
              </w:tabs>
              <w:ind w:firstLine="0"/>
              <w:rPr>
                <w:sz w:val="24"/>
                <w:szCs w:val="24"/>
              </w:rPr>
            </w:pPr>
          </w:p>
        </w:tc>
      </w:tr>
    </w:tbl>
    <w:tbl>
      <w:tblPr>
        <w:tblStyle w:val="a3"/>
        <w:tblW w:w="15735" w:type="dxa"/>
        <w:tblInd w:w="-601" w:type="dxa"/>
        <w:tblLook w:val="04A0" w:firstRow="1" w:lastRow="0" w:firstColumn="1" w:lastColumn="0" w:noHBand="0" w:noVBand="1"/>
      </w:tblPr>
      <w:tblGrid>
        <w:gridCol w:w="1046"/>
        <w:gridCol w:w="3769"/>
        <w:gridCol w:w="4246"/>
        <w:gridCol w:w="4387"/>
        <w:gridCol w:w="2287"/>
      </w:tblGrid>
      <w:tr w:rsidR="00C61EA9" w:rsidRPr="00505D63" w:rsidTr="009F2105">
        <w:trPr>
          <w:trHeight w:val="337"/>
        </w:trPr>
        <w:tc>
          <w:tcPr>
            <w:tcW w:w="1046" w:type="dxa"/>
            <w:tcBorders>
              <w:bottom w:val="single" w:sz="4" w:space="0" w:color="auto"/>
            </w:tcBorders>
          </w:tcPr>
          <w:p w:rsidR="00C61EA9" w:rsidRPr="006A26C5" w:rsidRDefault="00C61EA9" w:rsidP="009F2105">
            <w:pPr>
              <w:ind w:firstLine="0"/>
              <w:jc w:val="center"/>
            </w:pPr>
            <w:r w:rsidRPr="006A26C5">
              <w:t>6.</w:t>
            </w:r>
          </w:p>
          <w:p w:rsidR="00C61EA9" w:rsidRPr="00087B63" w:rsidRDefault="00C61EA9" w:rsidP="009F2105">
            <w:pPr>
              <w:ind w:firstLine="0"/>
              <w:jc w:val="center"/>
            </w:pPr>
          </w:p>
        </w:tc>
        <w:tc>
          <w:tcPr>
            <w:tcW w:w="3769" w:type="dxa"/>
            <w:tcBorders>
              <w:bottom w:val="single" w:sz="4" w:space="0" w:color="auto"/>
            </w:tcBorders>
          </w:tcPr>
          <w:p w:rsidR="00C61EA9" w:rsidRPr="00087B63" w:rsidRDefault="00C61EA9" w:rsidP="009F2105">
            <w:pPr>
              <w:ind w:firstLine="0"/>
              <w:rPr>
                <w:sz w:val="24"/>
                <w:szCs w:val="24"/>
              </w:rPr>
            </w:pPr>
            <w:r>
              <w:rPr>
                <w:b/>
                <w:sz w:val="24"/>
                <w:szCs w:val="24"/>
              </w:rPr>
              <w:t xml:space="preserve">  </w:t>
            </w:r>
            <w:r w:rsidRPr="00087B63">
              <w:rPr>
                <w:b/>
                <w:sz w:val="24"/>
                <w:szCs w:val="24"/>
              </w:rPr>
              <w:t>Вступила ли</w:t>
            </w:r>
            <w:r w:rsidRPr="00087B63">
              <w:rPr>
                <w:sz w:val="24"/>
                <w:szCs w:val="24"/>
              </w:rPr>
              <w:t xml:space="preserve"> с 1 января 2013 года </w:t>
            </w:r>
            <w:r w:rsidRPr="00087B63">
              <w:rPr>
                <w:b/>
                <w:sz w:val="24"/>
                <w:szCs w:val="24"/>
              </w:rPr>
              <w:t>в силу норма</w:t>
            </w:r>
            <w:r>
              <w:rPr>
                <w:sz w:val="24"/>
                <w:szCs w:val="24"/>
              </w:rPr>
              <w:t xml:space="preserve"> </w:t>
            </w:r>
            <w:r w:rsidRPr="00087B63">
              <w:rPr>
                <w:b/>
                <w:sz w:val="24"/>
                <w:szCs w:val="24"/>
              </w:rPr>
              <w:t>права</w:t>
            </w:r>
            <w:r w:rsidRPr="00087B63">
              <w:rPr>
                <w:sz w:val="24"/>
                <w:szCs w:val="24"/>
              </w:rPr>
              <w:t xml:space="preserve">, предусмотренная </w:t>
            </w:r>
            <w:r>
              <w:rPr>
                <w:sz w:val="24"/>
                <w:szCs w:val="24"/>
              </w:rPr>
              <w:t xml:space="preserve"> п. 9 ст. 2 </w:t>
            </w:r>
            <w:r w:rsidRPr="00087B63">
              <w:rPr>
                <w:sz w:val="24"/>
                <w:szCs w:val="24"/>
              </w:rPr>
              <w:t>ФЗ</w:t>
            </w:r>
            <w:r>
              <w:rPr>
                <w:sz w:val="24"/>
                <w:szCs w:val="24"/>
              </w:rPr>
              <w:t xml:space="preserve"> «О денежном довольствии военнослужащих</w:t>
            </w:r>
          </w:p>
        </w:tc>
        <w:tc>
          <w:tcPr>
            <w:tcW w:w="4246" w:type="dxa"/>
            <w:tcBorders>
              <w:bottom w:val="single" w:sz="4" w:space="0" w:color="auto"/>
            </w:tcBorders>
          </w:tcPr>
          <w:p w:rsidR="00C61EA9" w:rsidRDefault="00C61EA9" w:rsidP="009F2105">
            <w:pPr>
              <w:ind w:firstLine="0"/>
              <w:rPr>
                <w:sz w:val="24"/>
                <w:szCs w:val="24"/>
              </w:rPr>
            </w:pPr>
            <w:r>
              <w:rPr>
                <w:sz w:val="24"/>
                <w:szCs w:val="24"/>
              </w:rPr>
              <w:t xml:space="preserve">  Посредством выяснения:</w:t>
            </w:r>
          </w:p>
          <w:p w:rsidR="00C61EA9" w:rsidRPr="00087B63" w:rsidRDefault="00C61EA9" w:rsidP="009F2105">
            <w:pPr>
              <w:ind w:firstLine="0"/>
              <w:rPr>
                <w:sz w:val="24"/>
                <w:szCs w:val="24"/>
              </w:rPr>
            </w:pPr>
            <w:r>
              <w:rPr>
                <w:sz w:val="24"/>
                <w:szCs w:val="24"/>
              </w:rPr>
              <w:t xml:space="preserve">  1. </w:t>
            </w:r>
            <w:proofErr w:type="gramStart"/>
            <w:r w:rsidRPr="00BC4094">
              <w:rPr>
                <w:b/>
                <w:sz w:val="24"/>
                <w:szCs w:val="24"/>
              </w:rPr>
              <w:t>Подлинного смысла</w:t>
            </w:r>
            <w:r>
              <w:rPr>
                <w:b/>
                <w:sz w:val="24"/>
                <w:szCs w:val="24"/>
              </w:rPr>
              <w:t xml:space="preserve"> (сути)</w:t>
            </w:r>
            <w:r>
              <w:rPr>
                <w:sz w:val="24"/>
                <w:szCs w:val="24"/>
              </w:rPr>
              <w:t xml:space="preserve"> законодательного предписания «</w:t>
            </w:r>
            <w:r w:rsidRPr="00EA3A25">
              <w:rPr>
                <w:b/>
                <w:sz w:val="24"/>
                <w:szCs w:val="24"/>
              </w:rPr>
              <w:t>приостановить действие</w:t>
            </w:r>
            <w:r>
              <w:rPr>
                <w:sz w:val="24"/>
                <w:szCs w:val="24"/>
              </w:rPr>
              <w:t xml:space="preserve"> п. 9 ст. 2 ФЗ «О денежном довольствии военнослужащих», содержащейся в федеральных законах </w:t>
            </w:r>
            <w:r w:rsidRPr="00EA3A25">
              <w:rPr>
                <w:rFonts w:cs="Arial"/>
                <w:bCs/>
                <w:color w:val="000000"/>
                <w:sz w:val="24"/>
                <w:szCs w:val="24"/>
              </w:rPr>
              <w:t xml:space="preserve">от 3 декабря 2012 г. N 237-ФЗ, </w:t>
            </w:r>
            <w:r>
              <w:rPr>
                <w:rFonts w:cs="Arial"/>
                <w:bCs/>
                <w:color w:val="000000"/>
                <w:sz w:val="24"/>
                <w:szCs w:val="24"/>
              </w:rPr>
              <w:t xml:space="preserve"> от 2  декабря 2013 г. N 350-ФЗ и </w:t>
            </w:r>
            <w:r w:rsidRPr="00EA3A25">
              <w:rPr>
                <w:rFonts w:cs="Arial"/>
                <w:bCs/>
                <w:color w:val="000000"/>
                <w:sz w:val="24"/>
                <w:szCs w:val="24"/>
              </w:rPr>
              <w:t xml:space="preserve"> </w:t>
            </w:r>
            <w:r w:rsidRPr="00EA3A25">
              <w:rPr>
                <w:rFonts w:cs="Arial"/>
                <w:bCs/>
                <w:color w:val="000000"/>
                <w:sz w:val="24"/>
                <w:szCs w:val="24"/>
                <w:shd w:val="clear" w:color="auto" w:fill="FFFFFF"/>
              </w:rPr>
              <w:t>от 6 апреля 2015 г. N 68-ФЗ (в их взаимной</w:t>
            </w:r>
            <w:r>
              <w:rPr>
                <w:rFonts w:cs="Arial"/>
                <w:bCs/>
                <w:color w:val="000000"/>
                <w:szCs w:val="28"/>
                <w:shd w:val="clear" w:color="auto" w:fill="FFFFFF"/>
              </w:rPr>
              <w:t xml:space="preserve"> </w:t>
            </w:r>
            <w:r w:rsidRPr="00EA3A25">
              <w:rPr>
                <w:rFonts w:cs="Arial"/>
                <w:bCs/>
                <w:color w:val="000000"/>
                <w:sz w:val="24"/>
                <w:szCs w:val="24"/>
                <w:shd w:val="clear" w:color="auto" w:fill="FFFFFF"/>
              </w:rPr>
              <w:t xml:space="preserve">связи с   </w:t>
            </w:r>
            <w:r>
              <w:rPr>
                <w:rFonts w:cs="Arial"/>
                <w:bCs/>
                <w:color w:val="000000"/>
                <w:sz w:val="24"/>
                <w:szCs w:val="24"/>
                <w:shd w:val="clear" w:color="auto" w:fill="FFFFFF"/>
              </w:rPr>
              <w:t xml:space="preserve">положением п. 2 ст. </w:t>
            </w:r>
            <w:proofErr w:type="gramEnd"/>
          </w:p>
        </w:tc>
        <w:tc>
          <w:tcPr>
            <w:tcW w:w="4387" w:type="dxa"/>
            <w:tcBorders>
              <w:bottom w:val="single" w:sz="4" w:space="0" w:color="auto"/>
            </w:tcBorders>
          </w:tcPr>
          <w:p w:rsidR="00C61EA9" w:rsidRPr="00087B63" w:rsidRDefault="00C61EA9" w:rsidP="009F2105">
            <w:pPr>
              <w:ind w:firstLine="0"/>
              <w:rPr>
                <w:sz w:val="24"/>
                <w:szCs w:val="24"/>
              </w:rPr>
            </w:pPr>
            <w:r>
              <w:rPr>
                <w:sz w:val="24"/>
                <w:szCs w:val="24"/>
              </w:rPr>
              <w:t xml:space="preserve">  </w:t>
            </w:r>
            <w:proofErr w:type="gramStart"/>
            <w:r>
              <w:rPr>
                <w:sz w:val="24"/>
                <w:szCs w:val="24"/>
              </w:rPr>
              <w:t>Если  судом будет установлено, что п. 9 ст. 2 ФЗ «О денежном довольствии военнослужащих» действительно вступил в силу именно с 1 января 2013 года (что одновременно означает ни что иное, как наделение каждого из военнослужащих РФ правом, предусмотренным п. 9 ст. 2 указанного выше ФЗ), то, при таких обстоятельствах,  вступление в силу каких   бы  то  ни   было (любых)  иных</w:t>
            </w:r>
            <w:proofErr w:type="gramEnd"/>
          </w:p>
        </w:tc>
        <w:tc>
          <w:tcPr>
            <w:tcW w:w="2287" w:type="dxa"/>
            <w:tcBorders>
              <w:bottom w:val="single" w:sz="4" w:space="0" w:color="auto"/>
            </w:tcBorders>
          </w:tcPr>
          <w:p w:rsidR="00C61EA9" w:rsidRPr="00505D63" w:rsidRDefault="00C61EA9" w:rsidP="009F2105">
            <w:pPr>
              <w:ind w:firstLine="0"/>
              <w:jc w:val="center"/>
              <w:rPr>
                <w:sz w:val="24"/>
                <w:szCs w:val="24"/>
              </w:rPr>
            </w:pPr>
            <w:r>
              <w:rPr>
                <w:sz w:val="24"/>
                <w:szCs w:val="24"/>
              </w:rPr>
              <w:t>Более дательно об</w:t>
            </w:r>
            <w:r w:rsidRPr="00505D63">
              <w:rPr>
                <w:sz w:val="24"/>
                <w:szCs w:val="24"/>
              </w:rPr>
              <w:t xml:space="preserve"> </w:t>
            </w:r>
          </w:p>
          <w:p w:rsidR="00C61EA9" w:rsidRPr="001A38AD" w:rsidRDefault="00C61EA9" w:rsidP="009F2105">
            <w:pPr>
              <w:ind w:firstLine="0"/>
              <w:rPr>
                <w:sz w:val="24"/>
                <w:szCs w:val="24"/>
              </w:rPr>
            </w:pPr>
            <w:r w:rsidRPr="00505D63">
              <w:rPr>
                <w:sz w:val="24"/>
                <w:szCs w:val="24"/>
              </w:rPr>
              <w:t>этом,- в</w:t>
            </w:r>
            <w:r>
              <w:rPr>
                <w:sz w:val="24"/>
                <w:szCs w:val="24"/>
              </w:rPr>
              <w:t xml:space="preserve"> пункте 1</w:t>
            </w:r>
            <w:r w:rsidRPr="00505D63">
              <w:rPr>
                <w:sz w:val="24"/>
                <w:szCs w:val="24"/>
              </w:rPr>
              <w:t xml:space="preserve"> Приложении №</w:t>
            </w:r>
            <w:r>
              <w:rPr>
                <w:sz w:val="24"/>
                <w:szCs w:val="24"/>
              </w:rPr>
              <w:t xml:space="preserve"> 11 к </w:t>
            </w:r>
            <w:proofErr w:type="gramStart"/>
            <w:r>
              <w:rPr>
                <w:sz w:val="24"/>
                <w:szCs w:val="24"/>
              </w:rPr>
              <w:t>данному</w:t>
            </w:r>
            <w:proofErr w:type="gramEnd"/>
            <w:r>
              <w:rPr>
                <w:sz w:val="24"/>
                <w:szCs w:val="24"/>
              </w:rPr>
              <w:t xml:space="preserve"> КАИЗ</w:t>
            </w:r>
          </w:p>
          <w:p w:rsidR="00C61EA9" w:rsidRPr="00505D63" w:rsidRDefault="00C61EA9" w:rsidP="009F2105">
            <w:pPr>
              <w:ind w:firstLine="0"/>
              <w:rPr>
                <w:sz w:val="24"/>
                <w:szCs w:val="24"/>
              </w:rPr>
            </w:pPr>
          </w:p>
        </w:tc>
      </w:tr>
      <w:tr w:rsidR="00C61EA9" w:rsidRPr="00505D63" w:rsidTr="009F2105">
        <w:trPr>
          <w:trHeight w:val="337"/>
        </w:trPr>
        <w:tc>
          <w:tcPr>
            <w:tcW w:w="1046" w:type="dxa"/>
          </w:tcPr>
          <w:p w:rsidR="00C61EA9" w:rsidRPr="00505D63" w:rsidRDefault="00C61EA9" w:rsidP="009F2105">
            <w:pPr>
              <w:ind w:firstLine="0"/>
              <w:jc w:val="center"/>
              <w:rPr>
                <w:b/>
              </w:rPr>
            </w:pPr>
            <w:r w:rsidRPr="00505D63">
              <w:rPr>
                <w:b/>
              </w:rPr>
              <w:lastRenderedPageBreak/>
              <w:t>1</w:t>
            </w:r>
          </w:p>
        </w:tc>
        <w:tc>
          <w:tcPr>
            <w:tcW w:w="3769" w:type="dxa"/>
          </w:tcPr>
          <w:p w:rsidR="00C61EA9" w:rsidRPr="00505D63" w:rsidRDefault="00C61EA9" w:rsidP="009F2105">
            <w:pPr>
              <w:ind w:firstLine="0"/>
              <w:jc w:val="center"/>
              <w:rPr>
                <w:b/>
                <w:sz w:val="24"/>
                <w:szCs w:val="24"/>
              </w:rPr>
            </w:pPr>
            <w:r w:rsidRPr="00505D63">
              <w:rPr>
                <w:b/>
                <w:sz w:val="24"/>
                <w:szCs w:val="24"/>
              </w:rPr>
              <w:t>2</w:t>
            </w:r>
          </w:p>
        </w:tc>
        <w:tc>
          <w:tcPr>
            <w:tcW w:w="4246" w:type="dxa"/>
          </w:tcPr>
          <w:p w:rsidR="00C61EA9" w:rsidRPr="00505D63" w:rsidRDefault="00C61EA9" w:rsidP="009F2105">
            <w:pPr>
              <w:ind w:firstLine="0"/>
              <w:jc w:val="center"/>
              <w:rPr>
                <w:b/>
                <w:sz w:val="24"/>
                <w:szCs w:val="24"/>
              </w:rPr>
            </w:pPr>
            <w:r w:rsidRPr="00505D63">
              <w:rPr>
                <w:b/>
                <w:sz w:val="24"/>
                <w:szCs w:val="24"/>
              </w:rPr>
              <w:t>3</w:t>
            </w:r>
          </w:p>
        </w:tc>
        <w:tc>
          <w:tcPr>
            <w:tcW w:w="4387" w:type="dxa"/>
          </w:tcPr>
          <w:p w:rsidR="00C61EA9" w:rsidRPr="00505D63" w:rsidRDefault="00C61EA9" w:rsidP="009F2105">
            <w:pPr>
              <w:ind w:firstLine="0"/>
              <w:jc w:val="center"/>
              <w:rPr>
                <w:b/>
                <w:sz w:val="24"/>
                <w:szCs w:val="24"/>
              </w:rPr>
            </w:pPr>
            <w:r w:rsidRPr="00505D63">
              <w:rPr>
                <w:b/>
                <w:sz w:val="24"/>
                <w:szCs w:val="24"/>
              </w:rPr>
              <w:t>4</w:t>
            </w:r>
          </w:p>
        </w:tc>
        <w:tc>
          <w:tcPr>
            <w:tcW w:w="2287" w:type="dxa"/>
          </w:tcPr>
          <w:p w:rsidR="00C61EA9" w:rsidRPr="00505D63" w:rsidRDefault="00C61EA9" w:rsidP="009F2105">
            <w:pPr>
              <w:ind w:firstLine="0"/>
              <w:jc w:val="center"/>
              <w:rPr>
                <w:b/>
                <w:sz w:val="24"/>
                <w:szCs w:val="24"/>
              </w:rPr>
            </w:pPr>
            <w:r w:rsidRPr="00505D63">
              <w:rPr>
                <w:b/>
                <w:sz w:val="24"/>
                <w:szCs w:val="24"/>
              </w:rPr>
              <w:t>5</w:t>
            </w:r>
          </w:p>
        </w:tc>
      </w:tr>
      <w:tr w:rsidR="00C61EA9" w:rsidRPr="00505D63" w:rsidTr="009F2105">
        <w:trPr>
          <w:trHeight w:val="337"/>
        </w:trPr>
        <w:tc>
          <w:tcPr>
            <w:tcW w:w="1046" w:type="dxa"/>
          </w:tcPr>
          <w:p w:rsidR="00C61EA9" w:rsidRPr="00505D63" w:rsidRDefault="00C61EA9" w:rsidP="009F2105">
            <w:pPr>
              <w:ind w:firstLine="0"/>
              <w:rPr>
                <w:b/>
              </w:rPr>
            </w:pPr>
          </w:p>
        </w:tc>
        <w:tc>
          <w:tcPr>
            <w:tcW w:w="3769" w:type="dxa"/>
          </w:tcPr>
          <w:p w:rsidR="00C61EA9" w:rsidRPr="00505D63" w:rsidRDefault="00C61EA9" w:rsidP="009F2105">
            <w:pPr>
              <w:ind w:firstLine="0"/>
              <w:rPr>
                <w:b/>
                <w:sz w:val="24"/>
                <w:szCs w:val="24"/>
              </w:rPr>
            </w:pPr>
          </w:p>
        </w:tc>
        <w:tc>
          <w:tcPr>
            <w:tcW w:w="4246" w:type="dxa"/>
          </w:tcPr>
          <w:p w:rsidR="00C61EA9" w:rsidRPr="002B2F40" w:rsidRDefault="00C61EA9" w:rsidP="009F2105">
            <w:pPr>
              <w:ind w:firstLine="0"/>
              <w:rPr>
                <w:sz w:val="24"/>
                <w:szCs w:val="24"/>
              </w:rPr>
            </w:pPr>
            <w:proofErr w:type="gramStart"/>
            <w:r w:rsidRPr="002B2F40">
              <w:rPr>
                <w:sz w:val="24"/>
                <w:szCs w:val="24"/>
              </w:rPr>
              <w:t xml:space="preserve">7 ФЗ «О денежном довольствии военнослужащих», согласно которой </w:t>
            </w:r>
            <w:r>
              <w:rPr>
                <w:sz w:val="24"/>
                <w:szCs w:val="24"/>
              </w:rPr>
              <w:t xml:space="preserve"> ст. 2 данного ФЗ  вступает в силу с 1 января 2013 года).</w:t>
            </w:r>
            <w:proofErr w:type="gramEnd"/>
          </w:p>
        </w:tc>
        <w:tc>
          <w:tcPr>
            <w:tcW w:w="4387" w:type="dxa"/>
          </w:tcPr>
          <w:p w:rsidR="00C61EA9" w:rsidRPr="009176E1" w:rsidRDefault="00C61EA9" w:rsidP="009F2105">
            <w:pPr>
              <w:ind w:firstLine="0"/>
              <w:rPr>
                <w:sz w:val="24"/>
                <w:szCs w:val="24"/>
              </w:rPr>
            </w:pPr>
            <w:r>
              <w:rPr>
                <w:sz w:val="24"/>
                <w:szCs w:val="24"/>
              </w:rPr>
              <w:t>з</w:t>
            </w:r>
            <w:r w:rsidRPr="009176E1">
              <w:rPr>
                <w:sz w:val="24"/>
                <w:szCs w:val="24"/>
              </w:rPr>
              <w:t>аконодательных актов</w:t>
            </w:r>
            <w:r>
              <w:rPr>
                <w:sz w:val="24"/>
                <w:szCs w:val="24"/>
              </w:rPr>
              <w:t xml:space="preserve">, нормами  которых так или иначе, но умаляется указанное выше право, представляет собой ни что иное, как прямое нарушение конституционного запрета, предусмотренного п. 2 ст. 55 Конституции РФ (в том числе,- и с учетом </w:t>
            </w:r>
            <w:proofErr w:type="spellStart"/>
            <w:r>
              <w:rPr>
                <w:sz w:val="24"/>
                <w:szCs w:val="24"/>
              </w:rPr>
              <w:t>конституционнон</w:t>
            </w:r>
            <w:proofErr w:type="gramStart"/>
            <w:r>
              <w:rPr>
                <w:sz w:val="24"/>
                <w:szCs w:val="24"/>
              </w:rPr>
              <w:t>о</w:t>
            </w:r>
            <w:proofErr w:type="spellEnd"/>
            <w:r>
              <w:rPr>
                <w:sz w:val="24"/>
                <w:szCs w:val="24"/>
              </w:rPr>
              <w:t>-</w:t>
            </w:r>
            <w:proofErr w:type="gramEnd"/>
            <w:r>
              <w:rPr>
                <w:sz w:val="24"/>
                <w:szCs w:val="24"/>
              </w:rPr>
              <w:t xml:space="preserve"> правового толкования данной нормы, содержащейся в позиции Конституционного Суда РФ, изложенной а в </w:t>
            </w:r>
            <w:r w:rsidRPr="00095DCF">
              <w:rPr>
                <w:sz w:val="24"/>
                <w:szCs w:val="24"/>
              </w:rPr>
              <w:t>п. 5 постановления КС РФ от  20 июля 2011 года № 20-П</w:t>
            </w:r>
            <w:r>
              <w:rPr>
                <w:sz w:val="24"/>
                <w:szCs w:val="24"/>
              </w:rPr>
              <w:t xml:space="preserve"> </w:t>
            </w:r>
          </w:p>
        </w:tc>
        <w:tc>
          <w:tcPr>
            <w:tcW w:w="2287" w:type="dxa"/>
          </w:tcPr>
          <w:p w:rsidR="00C61EA9" w:rsidRDefault="00C61EA9" w:rsidP="009F2105">
            <w:pPr>
              <w:ind w:firstLine="0"/>
              <w:rPr>
                <w:b/>
                <w:sz w:val="24"/>
                <w:szCs w:val="24"/>
              </w:rPr>
            </w:pPr>
          </w:p>
          <w:p w:rsidR="00C61EA9" w:rsidRDefault="00C61EA9" w:rsidP="009F2105">
            <w:pPr>
              <w:ind w:firstLine="0"/>
              <w:jc w:val="center"/>
              <w:rPr>
                <w:b/>
                <w:sz w:val="24"/>
                <w:szCs w:val="24"/>
              </w:rPr>
            </w:pPr>
          </w:p>
          <w:p w:rsidR="00C61EA9" w:rsidRDefault="00C61EA9" w:rsidP="009F2105">
            <w:pPr>
              <w:ind w:firstLine="0"/>
              <w:jc w:val="center"/>
              <w:rPr>
                <w:b/>
                <w:sz w:val="24"/>
                <w:szCs w:val="24"/>
              </w:rPr>
            </w:pPr>
          </w:p>
          <w:p w:rsidR="00C61EA9" w:rsidRDefault="00C61EA9" w:rsidP="009F2105">
            <w:pPr>
              <w:ind w:firstLine="0"/>
              <w:jc w:val="center"/>
              <w:rPr>
                <w:b/>
                <w:sz w:val="24"/>
                <w:szCs w:val="24"/>
              </w:rPr>
            </w:pPr>
          </w:p>
          <w:p w:rsidR="00C61EA9" w:rsidRDefault="00C61EA9" w:rsidP="009F2105">
            <w:pPr>
              <w:ind w:firstLine="0"/>
              <w:jc w:val="center"/>
              <w:rPr>
                <w:b/>
                <w:sz w:val="24"/>
                <w:szCs w:val="24"/>
              </w:rPr>
            </w:pPr>
          </w:p>
          <w:p w:rsidR="00C61EA9" w:rsidRDefault="00C61EA9" w:rsidP="009F2105">
            <w:pPr>
              <w:ind w:firstLine="0"/>
              <w:jc w:val="center"/>
              <w:rPr>
                <w:b/>
                <w:sz w:val="24"/>
                <w:szCs w:val="24"/>
              </w:rPr>
            </w:pPr>
          </w:p>
        </w:tc>
      </w:tr>
      <w:tr w:rsidR="00C61EA9" w:rsidRPr="00505D63" w:rsidTr="009F2105">
        <w:trPr>
          <w:trHeight w:val="337"/>
        </w:trPr>
        <w:tc>
          <w:tcPr>
            <w:tcW w:w="1046" w:type="dxa"/>
          </w:tcPr>
          <w:p w:rsidR="00C61EA9" w:rsidRPr="00505D63" w:rsidRDefault="00C61EA9" w:rsidP="009F2105">
            <w:pPr>
              <w:ind w:firstLine="0"/>
              <w:rPr>
                <w:b/>
              </w:rPr>
            </w:pPr>
            <w:r>
              <w:rPr>
                <w:b/>
              </w:rPr>
              <w:t xml:space="preserve">     7.</w:t>
            </w:r>
          </w:p>
        </w:tc>
        <w:tc>
          <w:tcPr>
            <w:tcW w:w="3769" w:type="dxa"/>
          </w:tcPr>
          <w:p w:rsidR="00C61EA9" w:rsidRPr="00505D63" w:rsidRDefault="00C61EA9" w:rsidP="009F2105">
            <w:pPr>
              <w:ind w:firstLine="0"/>
              <w:rPr>
                <w:b/>
                <w:sz w:val="24"/>
                <w:szCs w:val="24"/>
              </w:rPr>
            </w:pPr>
            <w:r>
              <w:rPr>
                <w:b/>
                <w:sz w:val="24"/>
                <w:szCs w:val="24"/>
              </w:rPr>
              <w:t xml:space="preserve">  Был ли соблюден </w:t>
            </w:r>
            <w:r w:rsidRPr="00A84752">
              <w:rPr>
                <w:sz w:val="24"/>
                <w:szCs w:val="24"/>
              </w:rPr>
              <w:t>предусмотренный позицией КС РФ в постановлении КС РФ</w:t>
            </w:r>
            <w:r>
              <w:rPr>
                <w:b/>
                <w:sz w:val="24"/>
                <w:szCs w:val="24"/>
              </w:rPr>
              <w:t xml:space="preserve"> </w:t>
            </w:r>
            <w:r w:rsidRPr="00A84752">
              <w:rPr>
                <w:sz w:val="24"/>
                <w:szCs w:val="24"/>
              </w:rPr>
              <w:t>от</w:t>
            </w:r>
            <w:r>
              <w:rPr>
                <w:b/>
                <w:sz w:val="24"/>
                <w:szCs w:val="24"/>
              </w:rPr>
              <w:t xml:space="preserve"> </w:t>
            </w:r>
            <w:r>
              <w:rPr>
                <w:sz w:val="24"/>
                <w:szCs w:val="24"/>
              </w:rPr>
              <w:t>23 апреля 2004 года № 9-П</w:t>
            </w:r>
            <w:r>
              <w:rPr>
                <w:b/>
                <w:sz w:val="24"/>
                <w:szCs w:val="24"/>
              </w:rPr>
              <w:t xml:space="preserve"> порядок </w:t>
            </w:r>
            <w:r>
              <w:rPr>
                <w:sz w:val="24"/>
                <w:szCs w:val="24"/>
              </w:rPr>
              <w:t>(механиз</w:t>
            </w:r>
            <w:r w:rsidRPr="00B57757">
              <w:rPr>
                <w:sz w:val="24"/>
                <w:szCs w:val="24"/>
              </w:rPr>
              <w:t>м)</w:t>
            </w:r>
            <w:r>
              <w:rPr>
                <w:b/>
                <w:sz w:val="24"/>
                <w:szCs w:val="24"/>
              </w:rPr>
              <w:t xml:space="preserve"> приостановления права, </w:t>
            </w:r>
            <w:r w:rsidRPr="00B57757">
              <w:rPr>
                <w:sz w:val="24"/>
                <w:szCs w:val="24"/>
              </w:rPr>
              <w:t>предусмотренного п. 9 ст. 2</w:t>
            </w:r>
            <w:r>
              <w:rPr>
                <w:b/>
                <w:sz w:val="24"/>
                <w:szCs w:val="24"/>
              </w:rPr>
              <w:t xml:space="preserve"> ФЗ «О денежном довольствии военнослужащих». </w:t>
            </w:r>
          </w:p>
        </w:tc>
        <w:tc>
          <w:tcPr>
            <w:tcW w:w="4246" w:type="dxa"/>
          </w:tcPr>
          <w:p w:rsidR="00C61EA9" w:rsidRPr="002B2F40" w:rsidRDefault="00C61EA9" w:rsidP="009F2105">
            <w:pPr>
              <w:ind w:firstLine="0"/>
              <w:rPr>
                <w:sz w:val="24"/>
                <w:szCs w:val="24"/>
              </w:rPr>
            </w:pPr>
            <w:r>
              <w:rPr>
                <w:sz w:val="24"/>
                <w:szCs w:val="24"/>
              </w:rPr>
              <w:t xml:space="preserve">  </w:t>
            </w:r>
            <w:proofErr w:type="gramStart"/>
            <w:r>
              <w:rPr>
                <w:sz w:val="24"/>
                <w:szCs w:val="24"/>
              </w:rPr>
              <w:t>Посредством сравнения, с одной стороны,   критериев приостановления действия права, предусмотренных позицией КС РФ, изложенной в постановлении КС РФ от</w:t>
            </w:r>
            <w:r w:rsidRPr="00A84752">
              <w:rPr>
                <w:sz w:val="24"/>
                <w:szCs w:val="24"/>
              </w:rPr>
              <w:t xml:space="preserve"> </w:t>
            </w:r>
            <w:r>
              <w:rPr>
                <w:b/>
                <w:sz w:val="24"/>
                <w:szCs w:val="24"/>
              </w:rPr>
              <w:t xml:space="preserve"> </w:t>
            </w:r>
            <w:r>
              <w:rPr>
                <w:sz w:val="24"/>
                <w:szCs w:val="24"/>
              </w:rPr>
              <w:t>23 апреля 2004 года № 9-П,  а. с другой,- с  теми критериями, которые были применены  фактически при издании с последующим их применением федеральных законов от</w:t>
            </w:r>
            <w:r w:rsidRPr="00B36BC5">
              <w:rPr>
                <w:rFonts w:cs="Arial"/>
                <w:bCs/>
                <w:color w:val="000000"/>
                <w:sz w:val="24"/>
                <w:szCs w:val="24"/>
              </w:rPr>
              <w:t xml:space="preserve"> </w:t>
            </w:r>
            <w:smartTag w:uri="urn:schemas-microsoft-com:office:smarttags" w:element="date">
              <w:smartTagPr>
                <w:attr w:name="Year" w:val="2012"/>
                <w:attr w:name="Day" w:val="3"/>
                <w:attr w:name="Month" w:val="12"/>
                <w:attr w:name="ls" w:val="trans"/>
              </w:smartTagPr>
              <w:r w:rsidRPr="00B36BC5">
                <w:rPr>
                  <w:rFonts w:cs="Arial"/>
                  <w:bCs/>
                  <w:color w:val="000000"/>
                  <w:sz w:val="24"/>
                  <w:szCs w:val="24"/>
                </w:rPr>
                <w:t xml:space="preserve">3 декабря </w:t>
              </w:r>
              <w:smartTag w:uri="urn:schemas-microsoft-com:office:smarttags" w:element="metricconverter">
                <w:smartTagPr>
                  <w:attr w:name="ProductID" w:val="2012 г"/>
                </w:smartTagPr>
                <w:r w:rsidRPr="00B36BC5">
                  <w:rPr>
                    <w:rFonts w:cs="Arial"/>
                    <w:bCs/>
                    <w:color w:val="000000"/>
                    <w:sz w:val="24"/>
                    <w:szCs w:val="24"/>
                  </w:rPr>
                  <w:t>2012 г</w:t>
                </w:r>
              </w:smartTag>
              <w:r w:rsidRPr="00B36BC5">
                <w:rPr>
                  <w:rFonts w:cs="Arial"/>
                  <w:bCs/>
                  <w:color w:val="000000"/>
                  <w:sz w:val="24"/>
                  <w:szCs w:val="24"/>
                </w:rPr>
                <w:t>.</w:t>
              </w:r>
            </w:smartTag>
            <w:r w:rsidRPr="00B36BC5">
              <w:rPr>
                <w:rFonts w:cs="Arial"/>
                <w:bCs/>
                <w:color w:val="000000"/>
                <w:sz w:val="24"/>
                <w:szCs w:val="24"/>
              </w:rPr>
              <w:t xml:space="preserve"> N 237-ФЗ</w:t>
            </w:r>
            <w:r>
              <w:rPr>
                <w:rFonts w:cs="Arial"/>
                <w:bCs/>
                <w:color w:val="000000"/>
                <w:sz w:val="24"/>
                <w:szCs w:val="24"/>
              </w:rPr>
              <w:t>,</w:t>
            </w:r>
            <w:r w:rsidRPr="00B36BC5">
              <w:rPr>
                <w:rFonts w:cs="Arial"/>
                <w:bCs/>
                <w:color w:val="000000"/>
                <w:sz w:val="24"/>
                <w:szCs w:val="24"/>
              </w:rPr>
              <w:t xml:space="preserve"> от </w:t>
            </w:r>
            <w:smartTag w:uri="urn:schemas-microsoft-com:office:smarttags" w:element="date">
              <w:smartTagPr>
                <w:attr w:name="Year" w:val="2013"/>
                <w:attr w:name="Day" w:val="2"/>
                <w:attr w:name="Month" w:val="12"/>
                <w:attr w:name="ls" w:val="trans"/>
              </w:smartTagPr>
              <w:r w:rsidRPr="00B36BC5">
                <w:rPr>
                  <w:rFonts w:cs="Arial"/>
                  <w:bCs/>
                  <w:color w:val="000000"/>
                  <w:sz w:val="24"/>
                  <w:szCs w:val="24"/>
                </w:rPr>
                <w:t xml:space="preserve">2 декабря </w:t>
              </w:r>
              <w:smartTag w:uri="urn:schemas-microsoft-com:office:smarttags" w:element="metricconverter">
                <w:smartTagPr>
                  <w:attr w:name="ProductID" w:val="2013 г"/>
                </w:smartTagPr>
                <w:r w:rsidRPr="00B36BC5">
                  <w:rPr>
                    <w:rFonts w:cs="Arial"/>
                    <w:bCs/>
                    <w:color w:val="000000"/>
                    <w:sz w:val="24"/>
                    <w:szCs w:val="24"/>
                  </w:rPr>
                  <w:t>2013 г</w:t>
                </w:r>
              </w:smartTag>
              <w:r w:rsidRPr="00B36BC5">
                <w:rPr>
                  <w:rFonts w:cs="Arial"/>
                  <w:bCs/>
                  <w:color w:val="000000"/>
                  <w:sz w:val="24"/>
                  <w:szCs w:val="24"/>
                </w:rPr>
                <w:t>.</w:t>
              </w:r>
            </w:smartTag>
            <w:r w:rsidRPr="00B36BC5">
              <w:rPr>
                <w:rFonts w:cs="Arial"/>
                <w:bCs/>
                <w:color w:val="000000"/>
                <w:sz w:val="24"/>
                <w:szCs w:val="24"/>
              </w:rPr>
              <w:t xml:space="preserve"> N 350-ФЗ</w:t>
            </w:r>
            <w:r>
              <w:rPr>
                <w:rFonts w:cs="Arial"/>
                <w:bCs/>
                <w:color w:val="000000"/>
                <w:sz w:val="24"/>
                <w:szCs w:val="24"/>
              </w:rPr>
              <w:t xml:space="preserve"> и </w:t>
            </w:r>
            <w:r>
              <w:rPr>
                <w:sz w:val="24"/>
                <w:szCs w:val="24"/>
              </w:rPr>
              <w:t xml:space="preserve"> </w:t>
            </w:r>
            <w:r w:rsidRPr="00040C85">
              <w:rPr>
                <w:rFonts w:cs="Arial"/>
                <w:bCs/>
                <w:color w:val="000000"/>
                <w:sz w:val="24"/>
                <w:szCs w:val="24"/>
                <w:shd w:val="clear" w:color="auto" w:fill="FFFFFF"/>
              </w:rPr>
              <w:t xml:space="preserve">от </w:t>
            </w:r>
            <w:smartTag w:uri="urn:schemas-microsoft-com:office:smarttags" w:element="date">
              <w:smartTagPr>
                <w:attr w:name="Year" w:val="2015"/>
                <w:attr w:name="Day" w:val="6"/>
                <w:attr w:name="Month" w:val="4"/>
                <w:attr w:name="ls" w:val="trans"/>
              </w:smartTagPr>
              <w:r w:rsidRPr="00040C85">
                <w:rPr>
                  <w:rFonts w:cs="Arial"/>
                  <w:bCs/>
                  <w:color w:val="000000"/>
                  <w:sz w:val="24"/>
                  <w:szCs w:val="24"/>
                  <w:shd w:val="clear" w:color="auto" w:fill="FFFFFF"/>
                </w:rPr>
                <w:t xml:space="preserve">6 </w:t>
              </w:r>
              <w:r w:rsidRPr="00B36BC5">
                <w:rPr>
                  <w:rFonts w:cs="Arial"/>
                  <w:bCs/>
                  <w:color w:val="000000"/>
                  <w:sz w:val="24"/>
                  <w:szCs w:val="24"/>
                </w:rPr>
                <w:t xml:space="preserve"> </w:t>
              </w:r>
              <w:r w:rsidRPr="00040C85">
                <w:rPr>
                  <w:rFonts w:cs="Arial"/>
                  <w:bCs/>
                  <w:color w:val="000000"/>
                  <w:sz w:val="24"/>
                  <w:szCs w:val="24"/>
                  <w:shd w:val="clear" w:color="auto" w:fill="FFFFFF"/>
                </w:rPr>
                <w:t>апреля</w:t>
              </w:r>
              <w:proofErr w:type="gramEnd"/>
              <w:r w:rsidRPr="00040C85">
                <w:rPr>
                  <w:rFonts w:cs="Arial"/>
                  <w:bCs/>
                  <w:color w:val="000000"/>
                  <w:sz w:val="24"/>
                  <w:szCs w:val="24"/>
                  <w:shd w:val="clear" w:color="auto" w:fill="FFFFFF"/>
                </w:rPr>
                <w:t xml:space="preserve"> </w:t>
              </w:r>
              <w:smartTag w:uri="urn:schemas-microsoft-com:office:smarttags" w:element="metricconverter">
                <w:smartTagPr>
                  <w:attr w:name="ProductID" w:val="2015 г"/>
                </w:smartTagPr>
                <w:r w:rsidRPr="00040C85">
                  <w:rPr>
                    <w:rFonts w:cs="Arial"/>
                    <w:bCs/>
                    <w:color w:val="000000"/>
                    <w:sz w:val="24"/>
                    <w:szCs w:val="24"/>
                    <w:shd w:val="clear" w:color="auto" w:fill="FFFFFF"/>
                  </w:rPr>
                  <w:t>2015</w:t>
                </w:r>
              </w:smartTag>
            </w:smartTag>
            <w:r w:rsidRPr="00040C85">
              <w:rPr>
                <w:rFonts w:cs="Arial"/>
                <w:bCs/>
                <w:color w:val="000000"/>
                <w:sz w:val="24"/>
                <w:szCs w:val="24"/>
                <w:shd w:val="clear" w:color="auto" w:fill="FFFFFF"/>
              </w:rPr>
              <w:t> г.</w:t>
            </w:r>
            <w:r>
              <w:rPr>
                <w:rFonts w:cs="Arial"/>
                <w:bCs/>
                <w:color w:val="000000"/>
                <w:sz w:val="24"/>
                <w:szCs w:val="24"/>
                <w:shd w:val="clear" w:color="auto" w:fill="FFFFFF"/>
              </w:rPr>
              <w:t xml:space="preserve"> </w:t>
            </w:r>
            <w:r w:rsidRPr="00FF2FD1">
              <w:rPr>
                <w:rFonts w:cs="Arial"/>
                <w:bCs/>
                <w:color w:val="000000"/>
                <w:sz w:val="24"/>
                <w:szCs w:val="24"/>
                <w:shd w:val="clear" w:color="auto" w:fill="FFFFFF"/>
              </w:rPr>
              <w:t>N 68-ФЗ</w:t>
            </w:r>
            <w:r>
              <w:rPr>
                <w:rFonts w:cs="Arial"/>
                <w:bCs/>
                <w:color w:val="000000"/>
                <w:sz w:val="24"/>
                <w:szCs w:val="24"/>
                <w:shd w:val="clear" w:color="auto" w:fill="FFFFFF"/>
              </w:rPr>
              <w:t>,</w:t>
            </w:r>
          </w:p>
        </w:tc>
        <w:tc>
          <w:tcPr>
            <w:tcW w:w="4387" w:type="dxa"/>
          </w:tcPr>
          <w:p w:rsidR="00C61EA9" w:rsidRDefault="00C61EA9" w:rsidP="009F2105">
            <w:pPr>
              <w:ind w:firstLine="0"/>
              <w:rPr>
                <w:sz w:val="24"/>
                <w:szCs w:val="24"/>
              </w:rPr>
            </w:pPr>
            <w:r>
              <w:rPr>
                <w:sz w:val="24"/>
                <w:szCs w:val="24"/>
              </w:rPr>
              <w:t xml:space="preserve"> В том случае, если  будет установлено, что процедура  приостановления действия социальной гарантии, предусмотренной п. 9 ст. 2 ФЗ «О денежном довольствии военнослужащих», примененная посредством издания   ФЗ </w:t>
            </w:r>
            <w:proofErr w:type="spellStart"/>
            <w:proofErr w:type="gramStart"/>
            <w:r>
              <w:rPr>
                <w:sz w:val="24"/>
                <w:szCs w:val="24"/>
              </w:rPr>
              <w:t>ФЗ</w:t>
            </w:r>
            <w:proofErr w:type="spellEnd"/>
            <w:proofErr w:type="gramEnd"/>
            <w:r>
              <w:rPr>
                <w:sz w:val="24"/>
                <w:szCs w:val="24"/>
              </w:rPr>
              <w:t xml:space="preserve"> от</w:t>
            </w:r>
            <w:r w:rsidRPr="00B36BC5">
              <w:rPr>
                <w:rFonts w:cs="Arial"/>
                <w:bCs/>
                <w:color w:val="000000"/>
                <w:sz w:val="24"/>
                <w:szCs w:val="24"/>
              </w:rPr>
              <w:t xml:space="preserve"> </w:t>
            </w:r>
            <w:smartTag w:uri="urn:schemas-microsoft-com:office:smarttags" w:element="date">
              <w:smartTagPr>
                <w:attr w:name="Year" w:val="2012"/>
                <w:attr w:name="Day" w:val="3"/>
                <w:attr w:name="Month" w:val="12"/>
                <w:attr w:name="ls" w:val="trans"/>
              </w:smartTagPr>
              <w:r w:rsidRPr="00B36BC5">
                <w:rPr>
                  <w:rFonts w:cs="Arial"/>
                  <w:bCs/>
                  <w:color w:val="000000"/>
                  <w:sz w:val="24"/>
                  <w:szCs w:val="24"/>
                </w:rPr>
                <w:t xml:space="preserve">3 декабря </w:t>
              </w:r>
              <w:smartTag w:uri="urn:schemas-microsoft-com:office:smarttags" w:element="metricconverter">
                <w:smartTagPr>
                  <w:attr w:name="ProductID" w:val="2012 г"/>
                </w:smartTagPr>
                <w:r w:rsidRPr="00B36BC5">
                  <w:rPr>
                    <w:rFonts w:cs="Arial"/>
                    <w:bCs/>
                    <w:color w:val="000000"/>
                    <w:sz w:val="24"/>
                    <w:szCs w:val="24"/>
                  </w:rPr>
                  <w:t>2012 г</w:t>
                </w:r>
              </w:smartTag>
              <w:r w:rsidRPr="00B36BC5">
                <w:rPr>
                  <w:rFonts w:cs="Arial"/>
                  <w:bCs/>
                  <w:color w:val="000000"/>
                  <w:sz w:val="24"/>
                  <w:szCs w:val="24"/>
                </w:rPr>
                <w:t>.</w:t>
              </w:r>
            </w:smartTag>
            <w:r w:rsidRPr="00B36BC5">
              <w:rPr>
                <w:rFonts w:cs="Arial"/>
                <w:bCs/>
                <w:color w:val="000000"/>
                <w:sz w:val="24"/>
                <w:szCs w:val="24"/>
              </w:rPr>
              <w:t xml:space="preserve"> N 237-ФЗ</w:t>
            </w:r>
            <w:r>
              <w:rPr>
                <w:rFonts w:cs="Arial"/>
                <w:bCs/>
                <w:color w:val="000000"/>
                <w:sz w:val="24"/>
                <w:szCs w:val="24"/>
              </w:rPr>
              <w:t>,</w:t>
            </w:r>
            <w:r w:rsidRPr="00B36BC5">
              <w:rPr>
                <w:rFonts w:cs="Arial"/>
                <w:bCs/>
                <w:color w:val="000000"/>
                <w:sz w:val="24"/>
                <w:szCs w:val="24"/>
              </w:rPr>
              <w:t xml:space="preserve"> от </w:t>
            </w:r>
            <w:smartTag w:uri="urn:schemas-microsoft-com:office:smarttags" w:element="date">
              <w:smartTagPr>
                <w:attr w:name="Year" w:val="2013"/>
                <w:attr w:name="Day" w:val="2"/>
                <w:attr w:name="Month" w:val="12"/>
                <w:attr w:name="ls" w:val="trans"/>
              </w:smartTagPr>
              <w:r w:rsidRPr="00B36BC5">
                <w:rPr>
                  <w:rFonts w:cs="Arial"/>
                  <w:bCs/>
                  <w:color w:val="000000"/>
                  <w:sz w:val="24"/>
                  <w:szCs w:val="24"/>
                </w:rPr>
                <w:t xml:space="preserve">2 декабря </w:t>
              </w:r>
              <w:smartTag w:uri="urn:schemas-microsoft-com:office:smarttags" w:element="metricconverter">
                <w:smartTagPr>
                  <w:attr w:name="ProductID" w:val="2013 г"/>
                </w:smartTagPr>
                <w:r w:rsidRPr="00B36BC5">
                  <w:rPr>
                    <w:rFonts w:cs="Arial"/>
                    <w:bCs/>
                    <w:color w:val="000000"/>
                    <w:sz w:val="24"/>
                    <w:szCs w:val="24"/>
                  </w:rPr>
                  <w:t>2013 г</w:t>
                </w:r>
              </w:smartTag>
              <w:r w:rsidRPr="00B36BC5">
                <w:rPr>
                  <w:rFonts w:cs="Arial"/>
                  <w:bCs/>
                  <w:color w:val="000000"/>
                  <w:sz w:val="24"/>
                  <w:szCs w:val="24"/>
                </w:rPr>
                <w:t>.</w:t>
              </w:r>
            </w:smartTag>
            <w:r w:rsidRPr="00B36BC5">
              <w:rPr>
                <w:rFonts w:cs="Arial"/>
                <w:bCs/>
                <w:color w:val="000000"/>
                <w:sz w:val="24"/>
                <w:szCs w:val="24"/>
              </w:rPr>
              <w:t xml:space="preserve"> N 350-ФЗ</w:t>
            </w:r>
            <w:r>
              <w:rPr>
                <w:rFonts w:cs="Arial"/>
                <w:bCs/>
                <w:color w:val="000000"/>
                <w:sz w:val="24"/>
                <w:szCs w:val="24"/>
              </w:rPr>
              <w:t xml:space="preserve"> и </w:t>
            </w:r>
            <w:r>
              <w:rPr>
                <w:sz w:val="24"/>
                <w:szCs w:val="24"/>
              </w:rPr>
              <w:t xml:space="preserve"> </w:t>
            </w:r>
            <w:r w:rsidRPr="00040C85">
              <w:rPr>
                <w:rFonts w:cs="Arial"/>
                <w:bCs/>
                <w:color w:val="000000"/>
                <w:sz w:val="24"/>
                <w:szCs w:val="24"/>
                <w:shd w:val="clear" w:color="auto" w:fill="FFFFFF"/>
              </w:rPr>
              <w:t xml:space="preserve">от </w:t>
            </w:r>
            <w:smartTag w:uri="urn:schemas-microsoft-com:office:smarttags" w:element="date">
              <w:smartTagPr>
                <w:attr w:name="Year" w:val="2015"/>
                <w:attr w:name="Day" w:val="6"/>
                <w:attr w:name="Month" w:val="4"/>
                <w:attr w:name="ls" w:val="trans"/>
              </w:smartTagPr>
              <w:r w:rsidRPr="00040C85">
                <w:rPr>
                  <w:rFonts w:cs="Arial"/>
                  <w:bCs/>
                  <w:color w:val="000000"/>
                  <w:sz w:val="24"/>
                  <w:szCs w:val="24"/>
                  <w:shd w:val="clear" w:color="auto" w:fill="FFFFFF"/>
                </w:rPr>
                <w:t xml:space="preserve">6 </w:t>
              </w:r>
              <w:r w:rsidRPr="00B36BC5">
                <w:rPr>
                  <w:rFonts w:cs="Arial"/>
                  <w:bCs/>
                  <w:color w:val="000000"/>
                  <w:sz w:val="24"/>
                  <w:szCs w:val="24"/>
                </w:rPr>
                <w:t xml:space="preserve"> </w:t>
              </w:r>
              <w:r w:rsidRPr="00040C85">
                <w:rPr>
                  <w:rFonts w:cs="Arial"/>
                  <w:bCs/>
                  <w:color w:val="000000"/>
                  <w:sz w:val="24"/>
                  <w:szCs w:val="24"/>
                  <w:shd w:val="clear" w:color="auto" w:fill="FFFFFF"/>
                </w:rPr>
                <w:t xml:space="preserve">апреля </w:t>
              </w:r>
              <w:smartTag w:uri="urn:schemas-microsoft-com:office:smarttags" w:element="metricconverter">
                <w:smartTagPr>
                  <w:attr w:name="ProductID" w:val="2015 г"/>
                </w:smartTagPr>
                <w:r w:rsidRPr="00040C85">
                  <w:rPr>
                    <w:rFonts w:cs="Arial"/>
                    <w:bCs/>
                    <w:color w:val="000000"/>
                    <w:sz w:val="24"/>
                    <w:szCs w:val="24"/>
                    <w:shd w:val="clear" w:color="auto" w:fill="FFFFFF"/>
                  </w:rPr>
                  <w:t>2015</w:t>
                </w:r>
              </w:smartTag>
            </w:smartTag>
            <w:r w:rsidRPr="00040C85">
              <w:rPr>
                <w:rFonts w:cs="Arial"/>
                <w:bCs/>
                <w:color w:val="000000"/>
                <w:sz w:val="24"/>
                <w:szCs w:val="24"/>
                <w:shd w:val="clear" w:color="auto" w:fill="FFFFFF"/>
              </w:rPr>
              <w:t> г.</w:t>
            </w:r>
            <w:r>
              <w:rPr>
                <w:rFonts w:cs="Arial"/>
                <w:bCs/>
                <w:color w:val="000000"/>
                <w:sz w:val="24"/>
                <w:szCs w:val="24"/>
                <w:shd w:val="clear" w:color="auto" w:fill="FFFFFF"/>
              </w:rPr>
              <w:t xml:space="preserve"> </w:t>
            </w:r>
            <w:r w:rsidRPr="00FF2FD1">
              <w:rPr>
                <w:rFonts w:cs="Arial"/>
                <w:bCs/>
                <w:color w:val="000000"/>
                <w:sz w:val="24"/>
                <w:szCs w:val="24"/>
                <w:shd w:val="clear" w:color="auto" w:fill="FFFFFF"/>
              </w:rPr>
              <w:t>N 68-ФЗ</w:t>
            </w:r>
            <w:r>
              <w:rPr>
                <w:rFonts w:cs="Arial"/>
                <w:bCs/>
                <w:color w:val="000000"/>
                <w:sz w:val="24"/>
                <w:szCs w:val="24"/>
                <w:shd w:val="clear" w:color="auto" w:fill="FFFFFF"/>
              </w:rPr>
              <w:t>, не соответствует критериям такого рода решений, то, при таких обстоятельствах, суд будет обязан прийти к заключению о неправомерности оспариваемого бездействия.</w:t>
            </w:r>
          </w:p>
        </w:tc>
        <w:tc>
          <w:tcPr>
            <w:tcW w:w="2287" w:type="dxa"/>
          </w:tcPr>
          <w:p w:rsidR="00C61EA9" w:rsidRPr="005171D0" w:rsidRDefault="00C61EA9" w:rsidP="009F2105">
            <w:pPr>
              <w:ind w:firstLine="0"/>
              <w:rPr>
                <w:sz w:val="24"/>
                <w:szCs w:val="24"/>
              </w:rPr>
            </w:pPr>
            <w:r>
              <w:rPr>
                <w:sz w:val="24"/>
                <w:szCs w:val="24"/>
              </w:rPr>
              <w:t xml:space="preserve">  </w:t>
            </w:r>
            <w:r w:rsidRPr="005171D0">
              <w:rPr>
                <w:sz w:val="24"/>
                <w:szCs w:val="24"/>
              </w:rPr>
              <w:t>Более детально об этом,- в пункте «3.»</w:t>
            </w:r>
            <w:r>
              <w:rPr>
                <w:sz w:val="24"/>
                <w:szCs w:val="24"/>
              </w:rPr>
              <w:t xml:space="preserve"> приложения 11 к настоящему КАИЗ.</w:t>
            </w:r>
            <w:r w:rsidRPr="005171D0">
              <w:rPr>
                <w:sz w:val="24"/>
                <w:szCs w:val="24"/>
              </w:rPr>
              <w:t xml:space="preserve"> </w:t>
            </w:r>
          </w:p>
        </w:tc>
      </w:tr>
    </w:tbl>
    <w:p w:rsidR="00C61EA9" w:rsidRDefault="00C61EA9" w:rsidP="00C61EA9">
      <w:pPr>
        <w:ind w:firstLine="0"/>
        <w:rPr>
          <w:b/>
          <w:szCs w:val="28"/>
        </w:rPr>
      </w:pPr>
    </w:p>
    <w:p w:rsidR="00C61EA9" w:rsidRPr="00152B44" w:rsidRDefault="00C61EA9" w:rsidP="00C61EA9">
      <w:pPr>
        <w:ind w:firstLine="0"/>
        <w:rPr>
          <w:szCs w:val="28"/>
        </w:rPr>
      </w:pPr>
      <w:r w:rsidRPr="00152B44">
        <w:rPr>
          <w:b/>
          <w:szCs w:val="28"/>
        </w:rPr>
        <w:t>Примечание:</w:t>
      </w:r>
      <w:r>
        <w:rPr>
          <w:b/>
          <w:szCs w:val="28"/>
        </w:rPr>
        <w:t xml:space="preserve"> </w:t>
      </w:r>
      <w:r w:rsidRPr="00152B44">
        <w:rPr>
          <w:szCs w:val="28"/>
        </w:rPr>
        <w:t>представленный перечень, возможно, не является исчерпывающим</w:t>
      </w:r>
      <w:r>
        <w:rPr>
          <w:szCs w:val="28"/>
        </w:rPr>
        <w:t>, но, вместе с тем, вполне достаточным для того, чтобы принять по данному делу законное и обоснованное решение.</w:t>
      </w:r>
      <w:bookmarkStart w:id="0" w:name="_GoBack"/>
      <w:bookmarkEnd w:id="0"/>
    </w:p>
    <w:sectPr w:rsidR="00C61EA9" w:rsidRPr="00152B44" w:rsidSect="005B497A">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812"/>
    <w:rsid w:val="00934D3F"/>
    <w:rsid w:val="00C15395"/>
    <w:rsid w:val="00C61EA9"/>
    <w:rsid w:val="00CE4812"/>
    <w:rsid w:val="00D94C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395"/>
    <w:pPr>
      <w:spacing w:after="0"/>
      <w:ind w:firstLine="720"/>
      <w:jc w:val="both"/>
    </w:pPr>
    <w:rPr>
      <w:rFonts w:eastAsia="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5395"/>
    <w:pPr>
      <w:spacing w:after="0" w:line="240" w:lineRule="auto"/>
      <w:ind w:firstLine="720"/>
      <w:jc w:val="both"/>
    </w:pPr>
    <w:rPr>
      <w:rFonts w:eastAsia="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C15395"/>
  </w:style>
  <w:style w:type="character" w:styleId="a4">
    <w:name w:val="Hyperlink"/>
    <w:basedOn w:val="a0"/>
    <w:uiPriority w:val="99"/>
    <w:semiHidden/>
    <w:unhideWhenUsed/>
    <w:rsid w:val="00C15395"/>
    <w:rPr>
      <w:color w:val="0000FF"/>
      <w:u w:val="single"/>
    </w:rPr>
  </w:style>
  <w:style w:type="paragraph" w:customStyle="1" w:styleId="s3">
    <w:name w:val="s_3"/>
    <w:basedOn w:val="a"/>
    <w:rsid w:val="00C15395"/>
    <w:pPr>
      <w:spacing w:before="100" w:beforeAutospacing="1" w:after="100" w:afterAutospacing="1" w:line="240" w:lineRule="auto"/>
      <w:ind w:firstLine="0"/>
      <w:jc w:val="left"/>
    </w:pPr>
    <w:rPr>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395"/>
    <w:pPr>
      <w:spacing w:after="0"/>
      <w:ind w:firstLine="720"/>
      <w:jc w:val="both"/>
    </w:pPr>
    <w:rPr>
      <w:rFonts w:eastAsia="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5395"/>
    <w:pPr>
      <w:spacing w:after="0" w:line="240" w:lineRule="auto"/>
      <w:ind w:firstLine="720"/>
      <w:jc w:val="both"/>
    </w:pPr>
    <w:rPr>
      <w:rFonts w:eastAsia="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C15395"/>
  </w:style>
  <w:style w:type="character" w:styleId="a4">
    <w:name w:val="Hyperlink"/>
    <w:basedOn w:val="a0"/>
    <w:uiPriority w:val="99"/>
    <w:semiHidden/>
    <w:unhideWhenUsed/>
    <w:rsid w:val="00C15395"/>
    <w:rPr>
      <w:color w:val="0000FF"/>
      <w:u w:val="single"/>
    </w:rPr>
  </w:style>
  <w:style w:type="paragraph" w:customStyle="1" w:styleId="s3">
    <w:name w:val="s_3"/>
    <w:basedOn w:val="a"/>
    <w:rsid w:val="00C15395"/>
    <w:pPr>
      <w:spacing w:before="100" w:beforeAutospacing="1" w:after="100" w:afterAutospacing="1" w:line="240" w:lineRule="auto"/>
      <w:ind w:firstLine="0"/>
      <w:jc w:val="left"/>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ase.garant.ru/70525334/" TargetMode="External"/><Relationship Id="rId5" Type="http://schemas.openxmlformats.org/officeDocument/2006/relationships/hyperlink" Target="http://base.garant.ru/7027320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2472</Words>
  <Characters>14095</Characters>
  <Application>Microsoft Office Word</Application>
  <DocSecurity>0</DocSecurity>
  <Lines>117</Lines>
  <Paragraphs>33</Paragraphs>
  <ScaleCrop>false</ScaleCrop>
  <Company>SPecialiST RePack</Company>
  <LinksUpToDate>false</LinksUpToDate>
  <CharactersWithSpaces>16534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Годисов</dc:creator>
  <cp:keywords/>
  <dc:description/>
  <cp:lastModifiedBy>Годисов</cp:lastModifiedBy>
  <cp:revision>5</cp:revision>
  <dcterms:created xsi:type="dcterms:W3CDTF">2016-11-12T00:31:00Z</dcterms:created>
  <dcterms:modified xsi:type="dcterms:W3CDTF">2016-11-12T00:33:00Z</dcterms:modified>
</cp:coreProperties>
</file>