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61A2B" w14:textId="581ED6E1" w:rsidR="004E6B95" w:rsidRDefault="00000000">
      <w:pPr>
        <w:spacing w:line="360" w:lineRule="auto"/>
        <w:rPr>
          <w:rFonts w:ascii="宋体" w:hAnsi="宋体" w:cs="宋体" w:hint="eastAsia"/>
          <w:b/>
          <w:bCs/>
          <w:sz w:val="40"/>
          <w:szCs w:val="40"/>
          <w:lang w:bidi="zh-CN"/>
        </w:rPr>
      </w:pPr>
      <w:r>
        <w:rPr>
          <w:rFonts w:ascii="宋体" w:hAnsi="宋体" w:cs="宋体" w:hint="eastAsia"/>
          <w:b/>
          <w:bCs/>
          <w:sz w:val="40"/>
          <w:szCs w:val="40"/>
          <w:lang w:bidi="zh-CN"/>
        </w:rPr>
        <w:t>小组名称：</w:t>
      </w:r>
      <w:r w:rsidRPr="00DA5BFD">
        <w:rPr>
          <w:rFonts w:ascii="宋体" w:hAnsi="宋体" w:cs="宋体" w:hint="eastAsia"/>
          <w:sz w:val="40"/>
          <w:szCs w:val="40"/>
          <w:u w:val="single"/>
          <w:lang w:bidi="zh-CN"/>
        </w:rPr>
        <w:t>_____</w:t>
      </w:r>
      <w:r w:rsidR="00DA5BFD" w:rsidRPr="00DA5BFD">
        <w:rPr>
          <w:rFonts w:ascii="宋体" w:hAnsi="宋体" w:cs="宋体" w:hint="eastAsia"/>
          <w:sz w:val="40"/>
          <w:szCs w:val="40"/>
          <w:u w:val="single"/>
          <w:lang w:bidi="zh-CN"/>
        </w:rPr>
        <w:t>三个Joker组</w:t>
      </w:r>
      <w:r w:rsidRPr="00DA5BFD">
        <w:rPr>
          <w:rFonts w:ascii="宋体" w:hAnsi="宋体" w:cs="宋体" w:hint="eastAsia"/>
          <w:sz w:val="40"/>
          <w:szCs w:val="40"/>
          <w:u w:val="single"/>
          <w:lang w:bidi="zh-CN"/>
        </w:rPr>
        <w:t>_______</w:t>
      </w:r>
    </w:p>
    <w:p w14:paraId="5B46A22F" w14:textId="77777777" w:rsidR="004E6B95" w:rsidRDefault="00000000">
      <w:pPr>
        <w:spacing w:line="360" w:lineRule="auto"/>
        <w:jc w:val="center"/>
        <w:rPr>
          <w:rFonts w:ascii="宋体" w:hAnsi="宋体" w:cs="宋体" w:hint="eastAsia"/>
          <w:b/>
          <w:bCs/>
          <w:sz w:val="40"/>
          <w:szCs w:val="40"/>
          <w:lang w:bidi="zh-CN"/>
        </w:rPr>
      </w:pPr>
      <w:r>
        <w:rPr>
          <w:rFonts w:ascii="宋体" w:hAnsi="宋体" w:cs="宋体" w:hint="eastAsia"/>
          <w:b/>
          <w:bCs/>
          <w:sz w:val="40"/>
          <w:szCs w:val="40"/>
          <w:lang w:bidi="zh-CN"/>
        </w:rPr>
        <w:t>插值拟合课程小论文</w:t>
      </w:r>
    </w:p>
    <w:tbl>
      <w:tblPr>
        <w:tblW w:w="7654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384"/>
        <w:gridCol w:w="1527"/>
        <w:gridCol w:w="1350"/>
        <w:gridCol w:w="1568"/>
        <w:gridCol w:w="1514"/>
        <w:gridCol w:w="1311"/>
      </w:tblGrid>
      <w:tr w:rsidR="004E6B95" w14:paraId="0478308D" w14:textId="77777777">
        <w:trPr>
          <w:trHeight w:val="540"/>
        </w:trPr>
        <w:tc>
          <w:tcPr>
            <w:tcW w:w="1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8D89D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考核内容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ADC53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模型的合理性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31519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程序编写质量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D3BB9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论文的写作质量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8E14E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课程论文排版情况</w:t>
            </w:r>
          </w:p>
        </w:tc>
      </w:tr>
      <w:tr w:rsidR="004E6B95" w14:paraId="794CDCFE" w14:textId="77777777">
        <w:trPr>
          <w:trHeight w:val="669"/>
        </w:trPr>
        <w:tc>
          <w:tcPr>
            <w:tcW w:w="191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EB4214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权重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952BD3B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0.3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6322A3E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0.3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D8B7401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0.3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DF7EC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0.1</w:t>
            </w:r>
          </w:p>
        </w:tc>
      </w:tr>
      <w:tr w:rsidR="004E6B95" w14:paraId="6E0BD650" w14:textId="77777777">
        <w:trPr>
          <w:trHeight w:val="369"/>
        </w:trPr>
        <w:tc>
          <w:tcPr>
            <w:tcW w:w="3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6E853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评分标准</w:t>
            </w: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68EF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90-100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555D0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模型很合理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A0738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无错误或有极少错误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3D684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质量很好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98ABA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排版很合理</w:t>
            </w:r>
          </w:p>
        </w:tc>
      </w:tr>
      <w:tr w:rsidR="004E6B95" w14:paraId="3659CB78" w14:textId="77777777">
        <w:trPr>
          <w:trHeight w:val="369"/>
        </w:trPr>
        <w:tc>
          <w:tcPr>
            <w:tcW w:w="3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9A59C" w14:textId="77777777" w:rsidR="004E6B95" w:rsidRDefault="004E6B95">
            <w:pPr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336E6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80-89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DFE9B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模型合理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D4D42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有少量错误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9CBB9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质量好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93D83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排版合理</w:t>
            </w:r>
          </w:p>
        </w:tc>
      </w:tr>
      <w:tr w:rsidR="004E6B95" w14:paraId="143BD992" w14:textId="77777777">
        <w:trPr>
          <w:trHeight w:val="369"/>
        </w:trPr>
        <w:tc>
          <w:tcPr>
            <w:tcW w:w="3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F7E41" w14:textId="77777777" w:rsidR="004E6B95" w:rsidRDefault="004E6B95">
            <w:pPr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B5E46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70-79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C9B64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模型较为合理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21DD4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有较多处错误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F00F8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质量较好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4F15A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排版较为合理</w:t>
            </w:r>
          </w:p>
        </w:tc>
      </w:tr>
      <w:tr w:rsidR="004E6B95" w14:paraId="346C47DF" w14:textId="77777777">
        <w:trPr>
          <w:trHeight w:val="369"/>
        </w:trPr>
        <w:tc>
          <w:tcPr>
            <w:tcW w:w="3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681A4" w14:textId="77777777" w:rsidR="004E6B95" w:rsidRDefault="004E6B95">
            <w:pPr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854FC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60-69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10A4F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模型基本合理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54C78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有多处错误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37447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质量一般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0BC15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排版基本合理</w:t>
            </w:r>
          </w:p>
        </w:tc>
      </w:tr>
      <w:tr w:rsidR="004E6B95" w14:paraId="732BF9F0" w14:textId="77777777">
        <w:trPr>
          <w:trHeight w:val="461"/>
        </w:trPr>
        <w:tc>
          <w:tcPr>
            <w:tcW w:w="3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E1279" w14:textId="77777777" w:rsidR="004E6B95" w:rsidRDefault="004E6B95">
            <w:pPr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78B57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0-59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96B36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模型不合理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2D1F5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有很多错误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D6797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质量不好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BDF8E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排版不合理</w:t>
            </w:r>
          </w:p>
        </w:tc>
      </w:tr>
      <w:tr w:rsidR="004E6B95" w14:paraId="269BE83A" w14:textId="77777777">
        <w:trPr>
          <w:trHeight w:val="369"/>
        </w:trPr>
        <w:tc>
          <w:tcPr>
            <w:tcW w:w="3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06498" w14:textId="77777777" w:rsidR="004E6B95" w:rsidRDefault="004E6B95">
            <w:pPr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01786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单项得分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356B4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22E3B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5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4440E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3B6E4" w14:textId="77777777" w:rsidR="004E6B95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</w:tr>
      <w:tr w:rsidR="004E6B95" w14:paraId="2D5EA07F" w14:textId="77777777">
        <w:trPr>
          <w:trHeight w:val="432"/>
        </w:trPr>
        <w:tc>
          <w:tcPr>
            <w:tcW w:w="3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8B0AB" w14:textId="77777777" w:rsidR="004E6B95" w:rsidRDefault="004E6B95">
            <w:pPr>
              <w:rPr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E6FCF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合计</w:t>
            </w:r>
          </w:p>
        </w:tc>
        <w:tc>
          <w:tcPr>
            <w:tcW w:w="574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409F4" w14:textId="77777777" w:rsidR="004E6B95" w:rsidRDefault="00000000">
            <w:pPr>
              <w:widowControl/>
              <w:autoSpaceDE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(a+b+c)*0.3+d*0.1</w:t>
            </w:r>
          </w:p>
        </w:tc>
      </w:tr>
    </w:tbl>
    <w:p w14:paraId="223FED39" w14:textId="77777777" w:rsidR="004E6B95" w:rsidRDefault="00000000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注：</w:t>
      </w:r>
    </w:p>
    <w:p w14:paraId="097C6952" w14:textId="77777777" w:rsidR="004E6B95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请论文小组在本页第一行填写小组的名称。</w:t>
      </w:r>
    </w:p>
    <w:p w14:paraId="04E11874" w14:textId="77777777" w:rsidR="004E6B95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请评分的同学在成绩登记网址上根据评分标准填写分数。成绩登记网址为：</w:t>
      </w:r>
      <w:r>
        <w:rPr>
          <w:rFonts w:ascii="Segoe UI" w:eastAsia="Segoe UI" w:hAnsi="Segoe UI" w:cs="Segoe UI"/>
          <w:szCs w:val="21"/>
          <w:shd w:val="clear" w:color="auto" w:fill="EEEEEE"/>
        </w:rPr>
        <w:t xml:space="preserve">https://f.kdocs.cn/g/J7TQSCFA/ </w:t>
      </w:r>
      <w:r>
        <w:rPr>
          <w:rFonts w:ascii="黑体" w:eastAsia="黑体" w:hint="eastAsia"/>
          <w:sz w:val="28"/>
          <w:szCs w:val="28"/>
        </w:rPr>
        <w:t>，这个网址仅为本次论文评分使用。</w:t>
      </w:r>
    </w:p>
    <w:p w14:paraId="4A73CD51" w14:textId="77777777" w:rsidR="004E6B95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评分标准中的一些用词（例如：很合理、合理、好）较为模糊，这是此类评分的特点。大家自行把握尺度。</w:t>
      </w:r>
    </w:p>
    <w:p w14:paraId="57987896" w14:textId="77777777" w:rsidR="004E6B95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实际打分时，每个指标的分数不要低于55分，即写的再差也不要低于55分。</w:t>
      </w:r>
    </w:p>
    <w:p w14:paraId="0F56FC5F" w14:textId="77777777" w:rsidR="004E6B95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大家在学习通上下载本文件后，格式可能会发生变化，请大家自行调整。</w:t>
      </w:r>
    </w:p>
    <w:p w14:paraId="171C6EE1" w14:textId="77777777" w:rsidR="004E6B95" w:rsidRDefault="00000000">
      <w:pPr>
        <w:numPr>
          <w:ilvl w:val="0"/>
          <w:numId w:val="1"/>
        </w:num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提交作业时，只需要小组队长提交即可，小组其他人不需要重复提交。</w:t>
      </w:r>
    </w:p>
    <w:p w14:paraId="38D66137" w14:textId="77777777" w:rsidR="004E6B95" w:rsidRDefault="004E6B95">
      <w:pPr>
        <w:jc w:val="center"/>
        <w:rPr>
          <w:rFonts w:ascii="黑体" w:eastAsia="黑体" w:hAnsi="黑体" w:cs="黑体" w:hint="eastAsia"/>
          <w:color w:val="222222"/>
          <w:sz w:val="36"/>
          <w:szCs w:val="36"/>
          <w:shd w:val="clear" w:color="auto" w:fill="FFFFFF"/>
        </w:rPr>
        <w:sectPr w:rsidR="004E6B95">
          <w:footerReference w:type="even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35C4CA8" w14:textId="77777777" w:rsidR="004E6B95" w:rsidRDefault="00000000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Ansi="黑体" w:cs="黑体" w:hint="eastAsia"/>
          <w:color w:val="222222"/>
          <w:sz w:val="36"/>
          <w:szCs w:val="36"/>
          <w:shd w:val="clear" w:color="auto" w:fill="FFFFFF"/>
        </w:rPr>
        <w:lastRenderedPageBreak/>
        <w:t>乙醇偶合制备 C4 烯烃</w:t>
      </w:r>
    </w:p>
    <w:p w14:paraId="56F57C0E" w14:textId="77777777" w:rsidR="004E6B95" w:rsidRDefault="00000000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摘要</w:t>
      </w:r>
    </w:p>
    <w:p w14:paraId="32D6CD9A" w14:textId="2A3FFE04" w:rsidR="004E6B95" w:rsidRPr="006959A5" w:rsidRDefault="00061423" w:rsidP="00061423">
      <w:pPr>
        <w:ind w:firstLineChars="200" w:firstLine="480"/>
        <w:rPr>
          <w:rFonts w:asciiTheme="minorEastAsia" w:eastAsiaTheme="minorEastAsia" w:hAnsiTheme="minorEastAsia" w:hint="eastAsia"/>
          <w:bCs/>
          <w:sz w:val="22"/>
          <w:szCs w:val="22"/>
        </w:rPr>
      </w:pPr>
      <w:r w:rsidRPr="00061423">
        <w:rPr>
          <w:rFonts w:asciiTheme="minorEastAsia" w:eastAsiaTheme="minorEastAsia" w:hAnsiTheme="minorEastAsia" w:cs="Segoe UI" w:hint="eastAsia"/>
          <w:color w:val="404040"/>
          <w:sz w:val="24"/>
        </w:rPr>
        <w:t>本文</w:t>
      </w:r>
      <w:r w:rsidRPr="00061423">
        <w:rPr>
          <w:rFonts w:asciiTheme="minorEastAsia" w:eastAsiaTheme="minorEastAsia" w:hAnsiTheme="minorEastAsia" w:cs="Segoe UI"/>
          <w:color w:val="404040"/>
          <w:sz w:val="24"/>
        </w:rPr>
        <w:t>针对乙醇催化偶合制备C4烯烃的工艺优化问题，本文基于附件1和附件2的实验数据，建立了温度与乙醇转化率、C4烯烃选择性的数学模型。通过多项式拟合和三次样条插值方法，分析了21种催化剂组合（A1–A14，B1–B7）的性能随温度的变化规律，并对350℃时的动态反应数据进行时间序列分析。</w:t>
      </w:r>
      <w:r w:rsidRPr="00061423">
        <w:rPr>
          <w:rFonts w:asciiTheme="minorEastAsia" w:eastAsiaTheme="minorEastAsia" w:hAnsiTheme="minorEastAsia" w:cs="微软雅黑" w:hint="eastAsia"/>
          <w:color w:val="404040"/>
          <w:sz w:val="24"/>
        </w:rPr>
        <w:t>结果表明，</w:t>
      </w:r>
      <w:r w:rsidR="006959A5" w:rsidRPr="006959A5">
        <w:rPr>
          <w:rFonts w:asciiTheme="minorEastAsia" w:eastAsiaTheme="minorEastAsia" w:hAnsiTheme="minorEastAsia" w:cs="Segoe UI"/>
          <w:color w:val="404040"/>
          <w:sz w:val="24"/>
        </w:rPr>
        <w:t>乙醇转化率随温度升高呈非线性增长，A系列催化剂在高温（&gt;340℃）下转化率最高达</w:t>
      </w:r>
      <w:r w:rsidR="006959A5">
        <w:rPr>
          <w:rFonts w:asciiTheme="minorEastAsia" w:eastAsiaTheme="minorEastAsia" w:hAnsiTheme="minorEastAsia" w:cs="Segoe UI" w:hint="eastAsia"/>
          <w:color w:val="404040"/>
          <w:sz w:val="24"/>
        </w:rPr>
        <w:t>86.4</w:t>
      </w:r>
      <w:r w:rsidR="006959A5" w:rsidRPr="006959A5">
        <w:rPr>
          <w:rFonts w:asciiTheme="minorEastAsia" w:eastAsiaTheme="minorEastAsia" w:hAnsiTheme="minorEastAsia" w:cs="Segoe UI"/>
          <w:color w:val="404040"/>
          <w:sz w:val="24"/>
        </w:rPr>
        <w:t>%（A</w:t>
      </w:r>
      <w:r w:rsidR="006959A5">
        <w:rPr>
          <w:rFonts w:asciiTheme="minorEastAsia" w:eastAsiaTheme="minorEastAsia" w:hAnsiTheme="minorEastAsia" w:cs="Segoe UI" w:hint="eastAsia"/>
          <w:color w:val="404040"/>
          <w:sz w:val="24"/>
        </w:rPr>
        <w:t>3</w:t>
      </w:r>
      <w:r w:rsidR="006959A5" w:rsidRPr="006959A5">
        <w:rPr>
          <w:rFonts w:asciiTheme="minorEastAsia" w:eastAsiaTheme="minorEastAsia" w:hAnsiTheme="minorEastAsia" w:cs="Segoe UI"/>
          <w:color w:val="404040"/>
          <w:sz w:val="24"/>
        </w:rPr>
        <w:t>，</w:t>
      </w:r>
      <w:r w:rsidR="006959A5">
        <w:rPr>
          <w:rFonts w:asciiTheme="minorEastAsia" w:eastAsiaTheme="minorEastAsia" w:hAnsiTheme="minorEastAsia" w:cs="Segoe UI" w:hint="eastAsia"/>
          <w:color w:val="404040"/>
          <w:sz w:val="24"/>
        </w:rPr>
        <w:t>45</w:t>
      </w:r>
      <w:r w:rsidR="006959A5" w:rsidRPr="006959A5">
        <w:rPr>
          <w:rFonts w:asciiTheme="minorEastAsia" w:eastAsiaTheme="minorEastAsia" w:hAnsiTheme="minorEastAsia" w:cs="Segoe UI"/>
          <w:color w:val="404040"/>
          <w:sz w:val="24"/>
        </w:rPr>
        <w:t>0℃），B系列催化剂在低温（&lt;320℃）时选择性更稳定（平均45%）；350℃时C4烯烃选择性随时间</w:t>
      </w:r>
      <w:r w:rsidR="006959A5">
        <w:rPr>
          <w:rFonts w:asciiTheme="minorEastAsia" w:eastAsiaTheme="minorEastAsia" w:hAnsiTheme="minorEastAsia" w:cs="Segoe UI" w:hint="eastAsia"/>
          <w:color w:val="404040"/>
          <w:sz w:val="24"/>
        </w:rPr>
        <w:t>增长</w:t>
      </w:r>
      <w:r w:rsidR="006959A5" w:rsidRPr="006959A5">
        <w:rPr>
          <w:rFonts w:asciiTheme="minorEastAsia" w:eastAsiaTheme="minorEastAsia" w:hAnsiTheme="minorEastAsia" w:cs="Segoe UI"/>
          <w:color w:val="404040"/>
          <w:sz w:val="24"/>
        </w:rPr>
        <w:t>呈</w:t>
      </w:r>
      <w:r w:rsidR="006959A5">
        <w:rPr>
          <w:rFonts w:asciiTheme="minorEastAsia" w:eastAsiaTheme="minorEastAsia" w:hAnsiTheme="minorEastAsia" w:cs="Segoe UI" w:hint="eastAsia"/>
          <w:color w:val="404040"/>
          <w:sz w:val="24"/>
        </w:rPr>
        <w:t>下降趋势。</w:t>
      </w:r>
    </w:p>
    <w:p w14:paraId="759A58EB" w14:textId="715E71FA" w:rsidR="004E6B95" w:rsidRDefault="00000000">
      <w:pPr>
        <w:spacing w:line="300" w:lineRule="auto"/>
        <w:rPr>
          <w:sz w:val="24"/>
        </w:rPr>
      </w:pPr>
      <w:r>
        <w:rPr>
          <w:rFonts w:hint="eastAsia"/>
          <w:b/>
          <w:sz w:val="28"/>
          <w:szCs w:val="28"/>
        </w:rPr>
        <w:t>关键词</w:t>
      </w:r>
      <w:r w:rsidR="006027E1">
        <w:rPr>
          <w:rFonts w:hint="eastAsia"/>
          <w:b/>
          <w:sz w:val="28"/>
          <w:szCs w:val="28"/>
        </w:rPr>
        <w:t>：</w:t>
      </w:r>
      <w:r w:rsidR="00DA5BFD" w:rsidRPr="00DA5BFD">
        <w:rPr>
          <w:rFonts w:asciiTheme="minorEastAsia" w:eastAsiaTheme="minorEastAsia" w:hAnsiTheme="minorEastAsia" w:cs="Segoe UI"/>
          <w:color w:val="404040"/>
          <w:szCs w:val="21"/>
        </w:rPr>
        <w:t>A</w:t>
      </w:r>
      <w:r w:rsidR="00DA5BFD">
        <w:rPr>
          <w:rFonts w:asciiTheme="minorEastAsia" w:eastAsiaTheme="minorEastAsia" w:hAnsiTheme="minorEastAsia" w:cs="Segoe UI" w:hint="eastAsia"/>
          <w:color w:val="404040"/>
          <w:szCs w:val="21"/>
        </w:rPr>
        <w:t>.B</w:t>
      </w:r>
      <w:r w:rsidR="00DA5BFD" w:rsidRPr="00DA5BFD">
        <w:rPr>
          <w:rFonts w:asciiTheme="minorEastAsia" w:eastAsiaTheme="minorEastAsia" w:hAnsiTheme="minorEastAsia" w:cs="Segoe UI"/>
          <w:color w:val="404040"/>
          <w:szCs w:val="21"/>
        </w:rPr>
        <w:t>系列催化剂</w:t>
      </w:r>
      <w:r w:rsidR="00DA5BFD" w:rsidRPr="00DA5BFD">
        <w:rPr>
          <w:rFonts w:asciiTheme="minorEastAsia" w:eastAsiaTheme="minorEastAsia" w:hAnsiTheme="minorEastAsia" w:cs="Segoe UI" w:hint="eastAsia"/>
          <w:color w:val="404040"/>
          <w:szCs w:val="21"/>
        </w:rPr>
        <w:t>，</w:t>
      </w:r>
      <w:r w:rsidR="00061423">
        <w:rPr>
          <w:rFonts w:ascii="Segoe UI" w:eastAsia="Segoe UI" w:hAnsi="Segoe UI" w:cs="Segoe UI"/>
          <w:color w:val="404040"/>
          <w:sz w:val="19"/>
          <w:szCs w:val="19"/>
        </w:rPr>
        <w:t>乙醇转化率，C4烯烃选择性，多项式拟合，</w:t>
      </w:r>
      <w:r w:rsidR="00DA5BFD" w:rsidRPr="00DA5BFD">
        <w:rPr>
          <w:rFonts w:asciiTheme="majorEastAsia" w:eastAsiaTheme="majorEastAsia" w:hAnsiTheme="majorEastAsia" w:cs="微软雅黑" w:hint="eastAsia"/>
          <w:color w:val="404040"/>
          <w:sz w:val="19"/>
          <w:szCs w:val="19"/>
        </w:rPr>
        <w:t>滑动平移法</w:t>
      </w:r>
    </w:p>
    <w:p w14:paraId="3D52369E" w14:textId="77777777" w:rsidR="004E6B95" w:rsidRDefault="00000000">
      <w:pPr>
        <w:numPr>
          <w:ilvl w:val="0"/>
          <w:numId w:val="2"/>
        </w:numPr>
        <w:spacing w:afterLines="100" w:after="312"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br w:type="page"/>
        <w:t>问题简介</w:t>
      </w:r>
    </w:p>
    <w:p w14:paraId="16061FFF" w14:textId="77777777" w:rsidR="004E6B95" w:rsidRDefault="00000000">
      <w:pPr>
        <w:widowControl/>
        <w:ind w:firstLine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C4</w:t>
      </w:r>
      <w:r>
        <w:rPr>
          <w:rFonts w:ascii="宋体" w:hAnsi="宋体" w:cs="宋体" w:hint="eastAsia"/>
          <w:sz w:val="24"/>
        </w:rPr>
        <w:t>烯烃广泛应用于化工产品及医药的生产，乙醇是生产制备</w:t>
      </w:r>
      <w:r>
        <w:rPr>
          <w:rFonts w:ascii="宋体" w:hAnsi="宋体" w:cs="宋体"/>
          <w:sz w:val="24"/>
        </w:rPr>
        <w:t xml:space="preserve">C4 </w:t>
      </w:r>
      <w:r>
        <w:rPr>
          <w:rFonts w:ascii="宋体" w:hAnsi="宋体" w:cs="宋体" w:hint="eastAsia"/>
          <w:sz w:val="24"/>
        </w:rPr>
        <w:t>烯烃的原料。在制备过程中，催化剂组合（即：</w:t>
      </w:r>
      <w:r>
        <w:rPr>
          <w:rFonts w:ascii="宋体" w:hAnsi="宋体" w:cs="宋体"/>
          <w:sz w:val="24"/>
        </w:rPr>
        <w:t>Co</w:t>
      </w:r>
      <w:r>
        <w:rPr>
          <w:rFonts w:ascii="宋体" w:hAnsi="宋体" w:cs="宋体" w:hint="eastAsia"/>
          <w:sz w:val="24"/>
        </w:rPr>
        <w:t>负载量、</w:t>
      </w:r>
      <w:r>
        <w:rPr>
          <w:rFonts w:ascii="宋体" w:hAnsi="宋体" w:cs="宋体"/>
          <w:sz w:val="24"/>
        </w:rPr>
        <w:t>Co/SiO2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>HAP</w:t>
      </w:r>
      <w:r>
        <w:rPr>
          <w:rFonts w:ascii="宋体" w:hAnsi="宋体" w:cs="宋体" w:hint="eastAsia"/>
          <w:sz w:val="24"/>
        </w:rPr>
        <w:t>装料比、乙醇浓度的组合）与温度对</w:t>
      </w:r>
      <w:r>
        <w:rPr>
          <w:rFonts w:ascii="宋体" w:hAnsi="宋体" w:cs="宋体"/>
          <w:sz w:val="24"/>
        </w:rPr>
        <w:t>C4</w:t>
      </w:r>
      <w:r>
        <w:rPr>
          <w:rFonts w:ascii="宋体" w:hAnsi="宋体" w:cs="宋体" w:hint="eastAsia"/>
          <w:sz w:val="24"/>
        </w:rPr>
        <w:t>烯烃的选择性和</w:t>
      </w:r>
      <w:r>
        <w:rPr>
          <w:rFonts w:ascii="宋体" w:hAnsi="宋体" w:cs="宋体"/>
          <w:sz w:val="24"/>
        </w:rPr>
        <w:t>C4</w:t>
      </w:r>
      <w:r>
        <w:rPr>
          <w:rFonts w:ascii="宋体" w:hAnsi="宋体" w:cs="宋体" w:hint="eastAsia"/>
          <w:sz w:val="24"/>
        </w:rPr>
        <w:t xml:space="preserve">烯烃收率将产生影响（名词解释见附录）。 </w:t>
      </w:r>
    </w:p>
    <w:p w14:paraId="04062FE4" w14:textId="77777777" w:rsidR="004E6B95" w:rsidRDefault="00000000">
      <w:pPr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因此通过对催化剂组合设计，探索乙醇催化偶合制备</w:t>
      </w:r>
      <w:r>
        <w:rPr>
          <w:rFonts w:ascii="宋体" w:hAnsi="宋体" w:cs="宋体"/>
          <w:sz w:val="24"/>
        </w:rPr>
        <w:t>C4</w:t>
      </w:r>
      <w:r>
        <w:rPr>
          <w:rFonts w:ascii="宋体" w:hAnsi="宋体" w:cs="宋体" w:hint="eastAsia"/>
          <w:sz w:val="24"/>
        </w:rPr>
        <w:t xml:space="preserve">烯烃的工艺条件具有非常重要的意义和价值。 </w:t>
      </w:r>
    </w:p>
    <w:p w14:paraId="7C67DE6B" w14:textId="77777777" w:rsidR="004E6B95" w:rsidRDefault="00000000">
      <w:pPr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某化工实验室针对不同催化剂在不同温度下做了一系列实验，结果如附件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和附件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所示。请通过数学建模完成下面的问题：</w:t>
      </w:r>
    </w:p>
    <w:p w14:paraId="37CCAF99" w14:textId="77777777" w:rsidR="004E6B95" w:rsidRDefault="00000000">
      <w:pPr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对附件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中每种催化剂组合，分别研究乙醇转化率、</w:t>
      </w:r>
      <w:r>
        <w:rPr>
          <w:rFonts w:ascii="宋体" w:hAnsi="宋体" w:cs="宋体"/>
          <w:sz w:val="24"/>
        </w:rPr>
        <w:t>C4</w:t>
      </w:r>
      <w:r>
        <w:rPr>
          <w:rFonts w:ascii="宋体" w:hAnsi="宋体" w:cs="宋体" w:hint="eastAsia"/>
          <w:sz w:val="24"/>
        </w:rPr>
        <w:t>烯烃的选择性与温度的关系，并对附件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/>
          <w:sz w:val="24"/>
        </w:rPr>
        <w:t>350</w:t>
      </w:r>
      <w:r>
        <w:rPr>
          <w:rFonts w:ascii="宋体" w:hAnsi="宋体" w:cs="宋体" w:hint="eastAsia"/>
          <w:sz w:val="24"/>
        </w:rPr>
        <w:t>度时给定的催化剂组合在一次实验不同时间的测试结果进行分析。</w:t>
      </w:r>
    </w:p>
    <w:bookmarkStart w:id="0" w:name="_MON_1802882457"/>
    <w:bookmarkEnd w:id="0"/>
    <w:p w14:paraId="42795CD2" w14:textId="170C711E" w:rsidR="004E6B95" w:rsidRDefault="00061423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object w:dxaOrig="1440" w:dyaOrig="1305" w14:anchorId="613A6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25pt" o:ole="">
            <v:imagedata r:id="rId8" o:title=""/>
          </v:shape>
          <o:OLEObject Type="Embed" ProgID="Excel.Sheet.12" ShapeID="_x0000_i1025" DrawAspect="Icon" ObjectID="_1802895178" r:id="rId9"/>
        </w:object>
      </w:r>
      <w:bookmarkStart w:id="1" w:name="_MON_1802878787"/>
      <w:bookmarkEnd w:id="1"/>
      <w:r w:rsidR="00FB3683">
        <w:rPr>
          <w:rFonts w:ascii="黑体" w:eastAsia="黑体" w:hint="eastAsia"/>
          <w:sz w:val="28"/>
          <w:szCs w:val="28"/>
        </w:rPr>
        <w:object w:dxaOrig="1440" w:dyaOrig="1305" w14:anchorId="179FB592">
          <v:shape id="_x0000_i1026" type="#_x0000_t75" style="width:1in;height:65.25pt" o:ole="">
            <v:imagedata r:id="rId10" o:title=""/>
          </v:shape>
          <o:OLEObject Type="Embed" ProgID="Excel.Sheet.12" ShapeID="_x0000_i1026" DrawAspect="Icon" ObjectID="_1802895179" r:id="rId11"/>
        </w:object>
      </w:r>
    </w:p>
    <w:p w14:paraId="44EAAEC5" w14:textId="59068248" w:rsidR="004E6B95" w:rsidRDefault="00000000">
      <w:pPr>
        <w:widowControl/>
        <w:jc w:val="left"/>
      </w:pPr>
      <w:r>
        <w:rPr>
          <w:rFonts w:ascii="宋体" w:hAnsi="宋体" w:cs="宋体" w:hint="eastAsia"/>
          <w:b/>
          <w:bCs/>
          <w:color w:val="000000"/>
          <w:kern w:val="0"/>
          <w:sz w:val="27"/>
          <w:szCs w:val="27"/>
          <w:lang w:bidi="ar"/>
        </w:rPr>
        <w:t>名词解释与附件说</w:t>
      </w:r>
      <w:r w:rsidR="006027E1">
        <w:rPr>
          <w:rFonts w:ascii="宋体" w:hAnsi="宋体" w:cs="宋体" w:hint="eastAsia"/>
          <w:b/>
          <w:bCs/>
          <w:color w:val="000000"/>
          <w:kern w:val="0"/>
          <w:sz w:val="27"/>
          <w:szCs w:val="27"/>
          <w:lang w:bidi="ar"/>
        </w:rPr>
        <w:t>明</w:t>
      </w:r>
    </w:p>
    <w:p w14:paraId="7A3F842B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温度：</w:t>
      </w:r>
      <w:r>
        <w:rPr>
          <w:rFonts w:ascii="宋体" w:hAnsi="宋体" w:cs="宋体" w:hint="eastAsia"/>
          <w:sz w:val="24"/>
        </w:rPr>
        <w:t>反应温度。</w:t>
      </w:r>
    </w:p>
    <w:p w14:paraId="71BE6632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选择性：</w:t>
      </w:r>
      <w:r>
        <w:rPr>
          <w:rFonts w:ascii="宋体" w:hAnsi="宋体" w:cs="宋体" w:hint="eastAsia"/>
          <w:sz w:val="24"/>
        </w:rPr>
        <w:t>某一个产物在所有产物中的占比。</w:t>
      </w:r>
    </w:p>
    <w:p w14:paraId="306380AE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时间：</w:t>
      </w:r>
      <w:r>
        <w:rPr>
          <w:rFonts w:ascii="宋体" w:hAnsi="宋体" w:cs="宋体" w:hint="eastAsia"/>
          <w:sz w:val="24"/>
        </w:rPr>
        <w:t>催化剂在乙醇氛围下的反应时间，单位分钟（</w:t>
      </w:r>
      <w:r>
        <w:rPr>
          <w:rFonts w:ascii="宋体" w:hAnsi="宋体" w:cs="宋体"/>
          <w:sz w:val="24"/>
        </w:rPr>
        <w:t>min</w:t>
      </w:r>
      <w:r>
        <w:rPr>
          <w:rFonts w:ascii="宋体" w:hAnsi="宋体" w:cs="宋体" w:hint="eastAsia"/>
          <w:sz w:val="24"/>
        </w:rPr>
        <w:t>）。</w:t>
      </w:r>
    </w:p>
    <w:p w14:paraId="744C5811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Co负载量：</w:t>
      </w:r>
      <w:r>
        <w:rPr>
          <w:rFonts w:ascii="宋体" w:hAnsi="宋体" w:cs="宋体"/>
          <w:sz w:val="24"/>
        </w:rPr>
        <w:t>Co</w:t>
      </w:r>
      <w:r>
        <w:rPr>
          <w:rFonts w:ascii="宋体" w:hAnsi="宋体" w:cs="宋体" w:hint="eastAsia"/>
          <w:sz w:val="24"/>
        </w:rPr>
        <w:t>与</w:t>
      </w:r>
      <w:r>
        <w:rPr>
          <w:rFonts w:ascii="宋体" w:hAnsi="宋体" w:cs="宋体"/>
          <w:sz w:val="24"/>
        </w:rPr>
        <w:t>SiO2</w:t>
      </w:r>
      <w:r>
        <w:rPr>
          <w:rFonts w:ascii="宋体" w:hAnsi="宋体" w:cs="宋体" w:hint="eastAsia"/>
          <w:sz w:val="24"/>
        </w:rPr>
        <w:t>的重量之比。例如，“</w:t>
      </w:r>
      <w:r>
        <w:rPr>
          <w:rFonts w:ascii="宋体" w:hAnsi="宋体" w:cs="宋体"/>
          <w:sz w:val="24"/>
        </w:rPr>
        <w:t>Co</w:t>
      </w:r>
      <w:r>
        <w:rPr>
          <w:rFonts w:ascii="宋体" w:hAnsi="宋体" w:cs="宋体" w:hint="eastAsia"/>
          <w:sz w:val="24"/>
        </w:rPr>
        <w:t>负载量为</w:t>
      </w:r>
      <w:r>
        <w:rPr>
          <w:rFonts w:ascii="宋体" w:hAnsi="宋体" w:cs="宋体"/>
          <w:sz w:val="24"/>
        </w:rPr>
        <w:t>1wt%</w:t>
      </w:r>
      <w:r>
        <w:rPr>
          <w:rFonts w:ascii="宋体" w:hAnsi="宋体" w:cs="宋体" w:hint="eastAsia"/>
          <w:sz w:val="24"/>
        </w:rPr>
        <w:t>”表示</w:t>
      </w:r>
      <w:r>
        <w:rPr>
          <w:rFonts w:ascii="宋体" w:hAnsi="宋体" w:cs="宋体"/>
          <w:sz w:val="24"/>
        </w:rPr>
        <w:t>Co</w:t>
      </w:r>
    </w:p>
    <w:p w14:paraId="2FDB819B" w14:textId="77777777" w:rsidR="004E6B95" w:rsidRDefault="00000000">
      <w:pPr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与</w:t>
      </w:r>
      <w:r>
        <w:rPr>
          <w:rFonts w:ascii="宋体" w:hAnsi="宋体" w:cs="宋体"/>
          <w:sz w:val="24"/>
        </w:rPr>
        <w:t>SiO2</w:t>
      </w:r>
      <w:r>
        <w:rPr>
          <w:rFonts w:ascii="宋体" w:hAnsi="宋体" w:cs="宋体" w:hint="eastAsia"/>
          <w:sz w:val="24"/>
        </w:rPr>
        <w:t>的重量之比为</w:t>
      </w:r>
      <w:r>
        <w:rPr>
          <w:rFonts w:ascii="宋体" w:hAnsi="宋体" w:cs="宋体"/>
          <w:sz w:val="24"/>
        </w:rPr>
        <w:t>1:100</w:t>
      </w:r>
      <w:r>
        <w:rPr>
          <w:rFonts w:ascii="宋体" w:hAnsi="宋体" w:cs="宋体" w:hint="eastAsia"/>
          <w:sz w:val="24"/>
        </w:rPr>
        <w:t>，记作“</w:t>
      </w:r>
      <w:r>
        <w:rPr>
          <w:rFonts w:ascii="宋体" w:hAnsi="宋体" w:cs="宋体"/>
          <w:sz w:val="24"/>
        </w:rPr>
        <w:t>1wt%Co/SiO2</w:t>
      </w:r>
      <w:r>
        <w:rPr>
          <w:rFonts w:ascii="宋体" w:hAnsi="宋体" w:cs="宋体" w:hint="eastAsia"/>
          <w:sz w:val="24"/>
        </w:rPr>
        <w:t>”，依次类推。</w:t>
      </w:r>
    </w:p>
    <w:p w14:paraId="1307F3D9" w14:textId="77777777" w:rsidR="004E6B95" w:rsidRDefault="00000000">
      <w:pPr>
        <w:widowControl/>
        <w:spacing w:line="360" w:lineRule="auto"/>
        <w:ind w:firstLine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b/>
          <w:bCs/>
          <w:sz w:val="24"/>
        </w:rPr>
        <w:t>HAP</w:t>
      </w:r>
      <w:r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sz w:val="24"/>
        </w:rPr>
        <w:t>一种催化剂载体，中文名称羟基磷灰石。</w:t>
      </w:r>
    </w:p>
    <w:p w14:paraId="33228BD2" w14:textId="77777777" w:rsidR="004E6B95" w:rsidRDefault="00000000">
      <w:pPr>
        <w:widowControl/>
        <w:spacing w:line="360" w:lineRule="auto"/>
        <w:ind w:firstLine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b/>
          <w:bCs/>
          <w:sz w:val="24"/>
        </w:rPr>
        <w:t>Co/SiO2</w:t>
      </w:r>
      <w:r>
        <w:rPr>
          <w:rFonts w:ascii="宋体" w:hAnsi="宋体" w:cs="宋体" w:hint="eastAsia"/>
          <w:b/>
          <w:bCs/>
          <w:sz w:val="24"/>
        </w:rPr>
        <w:t>和</w:t>
      </w:r>
      <w:r>
        <w:rPr>
          <w:rFonts w:ascii="宋体" w:hAnsi="宋体" w:cs="宋体"/>
          <w:b/>
          <w:bCs/>
          <w:sz w:val="24"/>
        </w:rPr>
        <w:t>HAP</w:t>
      </w:r>
      <w:r>
        <w:rPr>
          <w:rFonts w:ascii="宋体" w:hAnsi="宋体" w:cs="宋体" w:hint="eastAsia"/>
          <w:b/>
          <w:bCs/>
          <w:sz w:val="24"/>
        </w:rPr>
        <w:t>装料比：</w:t>
      </w:r>
      <w:r>
        <w:rPr>
          <w:rFonts w:ascii="宋体" w:hAnsi="宋体" w:cs="宋体" w:hint="eastAsia"/>
          <w:sz w:val="24"/>
        </w:rPr>
        <w:t>指</w:t>
      </w:r>
      <w:r>
        <w:rPr>
          <w:rFonts w:ascii="宋体" w:hAnsi="宋体" w:cs="宋体"/>
          <w:sz w:val="24"/>
        </w:rPr>
        <w:t>Co/SiO2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/>
          <w:sz w:val="24"/>
        </w:rPr>
        <w:t>HAP</w:t>
      </w:r>
      <w:r>
        <w:rPr>
          <w:rFonts w:ascii="宋体" w:hAnsi="宋体" w:cs="宋体" w:hint="eastAsia"/>
          <w:sz w:val="24"/>
        </w:rPr>
        <w:t>的质量比。例如附件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中编号为</w:t>
      </w:r>
      <w:r>
        <w:rPr>
          <w:rFonts w:ascii="宋体" w:hAnsi="宋体" w:cs="宋体"/>
          <w:sz w:val="24"/>
        </w:rPr>
        <w:t>A14</w:t>
      </w:r>
      <w:r>
        <w:rPr>
          <w:rFonts w:ascii="宋体" w:hAnsi="宋体" w:cs="宋体" w:hint="eastAsia"/>
          <w:sz w:val="24"/>
        </w:rPr>
        <w:t>的催化剂组合“</w:t>
      </w:r>
      <w:r>
        <w:rPr>
          <w:rFonts w:ascii="宋体" w:hAnsi="宋体" w:cs="宋体"/>
          <w:sz w:val="24"/>
        </w:rPr>
        <w:t>33mg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1wt%Co/SiO2-67mg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HAP-</w:t>
      </w:r>
      <w:r>
        <w:rPr>
          <w:rFonts w:ascii="宋体" w:hAnsi="宋体" w:cs="宋体" w:hint="eastAsia"/>
          <w:sz w:val="24"/>
        </w:rPr>
        <w:t xml:space="preserve">乙醇浓度 </w:t>
      </w:r>
      <w:r>
        <w:rPr>
          <w:rFonts w:ascii="宋体" w:hAnsi="宋体" w:cs="宋体"/>
          <w:sz w:val="24"/>
        </w:rPr>
        <w:t>1.68ml/min</w:t>
      </w:r>
      <w:r>
        <w:rPr>
          <w:rFonts w:ascii="宋体" w:hAnsi="宋体" w:cs="宋体" w:hint="eastAsia"/>
          <w:sz w:val="24"/>
        </w:rPr>
        <w:t>”指</w:t>
      </w:r>
      <w:r>
        <w:rPr>
          <w:color w:val="000000"/>
          <w:kern w:val="0"/>
          <w:sz w:val="24"/>
          <w:lang w:bidi="ar"/>
        </w:rPr>
        <w:t>Co/SiO2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和</w:t>
      </w:r>
      <w:r>
        <w:rPr>
          <w:color w:val="000000"/>
          <w:kern w:val="0"/>
          <w:sz w:val="24"/>
          <w:lang w:bidi="ar"/>
        </w:rPr>
        <w:t xml:space="preserve">HAP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质量比为</w:t>
      </w:r>
      <w:r>
        <w:rPr>
          <w:color w:val="000000"/>
          <w:kern w:val="0"/>
          <w:sz w:val="24"/>
          <w:lang w:bidi="ar"/>
        </w:rPr>
        <w:t>33mg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：</w:t>
      </w:r>
      <w:r>
        <w:rPr>
          <w:color w:val="000000"/>
          <w:kern w:val="0"/>
          <w:sz w:val="24"/>
          <w:lang w:bidi="ar"/>
        </w:rPr>
        <w:t>67mg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且乙醇按每分钟</w:t>
      </w:r>
      <w:r>
        <w:rPr>
          <w:color w:val="000000"/>
          <w:kern w:val="0"/>
          <w:sz w:val="24"/>
          <w:lang w:bidi="ar"/>
        </w:rPr>
        <w:t>1.68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毫升加入，依次类推。</w:t>
      </w:r>
    </w:p>
    <w:p w14:paraId="4F5AD5C6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b/>
          <w:bCs/>
          <w:sz w:val="24"/>
        </w:rPr>
        <w:t>Co/SiO2</w:t>
      </w:r>
      <w:r>
        <w:rPr>
          <w:rFonts w:ascii="宋体" w:hAnsi="宋体" w:cs="宋体" w:hint="eastAsia"/>
          <w:b/>
          <w:bCs/>
          <w:sz w:val="24"/>
        </w:rPr>
        <w:t>和</w:t>
      </w:r>
      <w:r>
        <w:rPr>
          <w:rFonts w:ascii="宋体" w:hAnsi="宋体" w:cs="宋体"/>
          <w:b/>
          <w:bCs/>
          <w:sz w:val="24"/>
        </w:rPr>
        <w:t>HAP</w:t>
      </w:r>
      <w:r>
        <w:rPr>
          <w:rFonts w:ascii="宋体" w:hAnsi="宋体" w:cs="宋体" w:hint="eastAsia"/>
          <w:b/>
          <w:bCs/>
          <w:sz w:val="24"/>
        </w:rPr>
        <w:t>质量比为</w:t>
      </w:r>
      <w:r>
        <w:rPr>
          <w:rFonts w:ascii="宋体" w:hAnsi="宋体" w:cs="宋体"/>
          <w:b/>
          <w:bCs/>
          <w:sz w:val="24"/>
        </w:rPr>
        <w:t>33mg</w:t>
      </w:r>
      <w:r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/>
          <w:sz w:val="24"/>
        </w:rPr>
        <w:t>67mg</w:t>
      </w:r>
      <w:r>
        <w:rPr>
          <w:rFonts w:ascii="宋体" w:hAnsi="宋体" w:cs="宋体" w:hint="eastAsia"/>
          <w:sz w:val="24"/>
        </w:rPr>
        <w:t>且乙醇按每分钟</w:t>
      </w:r>
      <w:r>
        <w:rPr>
          <w:rFonts w:ascii="宋体" w:hAnsi="宋体" w:cs="宋体"/>
          <w:sz w:val="24"/>
        </w:rPr>
        <w:t>1.68</w:t>
      </w:r>
      <w:r>
        <w:rPr>
          <w:rFonts w:ascii="宋体" w:hAnsi="宋体" w:cs="宋体" w:hint="eastAsia"/>
          <w:sz w:val="24"/>
        </w:rPr>
        <w:t>毫升加入，依次类推。</w:t>
      </w:r>
    </w:p>
    <w:p w14:paraId="6AC7E8A4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乙醇转化率：</w:t>
      </w:r>
      <w:r>
        <w:rPr>
          <w:rFonts w:ascii="宋体" w:hAnsi="宋体" w:cs="宋体" w:hint="eastAsia"/>
          <w:sz w:val="24"/>
        </w:rPr>
        <w:t>单位时间内乙醇的单程转化率，其值为</w:t>
      </w:r>
      <w:r>
        <w:rPr>
          <w:rFonts w:ascii="宋体" w:hAnsi="宋体" w:cs="宋体"/>
          <w:sz w:val="24"/>
        </w:rPr>
        <w:t>100%(</w:t>
      </w:r>
      <w:r>
        <w:rPr>
          <w:rFonts w:ascii="宋体" w:hAnsi="宋体" w:cs="宋体" w:hint="eastAsia"/>
          <w:sz w:val="24"/>
        </w:rPr>
        <w:t>乙醇进气量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乙醇剩余量</w:t>
      </w:r>
      <w:r>
        <w:rPr>
          <w:rFonts w:ascii="宋体" w:hAnsi="宋体" w:cs="宋体"/>
          <w:sz w:val="24"/>
        </w:rPr>
        <w:t>)/</w:t>
      </w:r>
      <w:r>
        <w:rPr>
          <w:rFonts w:ascii="宋体" w:hAnsi="宋体" w:cs="宋体" w:hint="eastAsia"/>
          <w:sz w:val="24"/>
        </w:rPr>
        <w:t>乙醇进气量。</w:t>
      </w:r>
    </w:p>
    <w:p w14:paraId="1234C202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b/>
          <w:bCs/>
          <w:sz w:val="24"/>
        </w:rPr>
        <w:t>C4</w:t>
      </w:r>
      <w:r>
        <w:rPr>
          <w:rFonts w:ascii="宋体" w:hAnsi="宋体" w:cs="宋体" w:hint="eastAsia"/>
          <w:b/>
          <w:bCs/>
          <w:sz w:val="24"/>
        </w:rPr>
        <w:t>烯烃收率：</w:t>
      </w:r>
      <w:r>
        <w:rPr>
          <w:rFonts w:ascii="宋体" w:hAnsi="宋体" w:cs="宋体" w:hint="eastAsia"/>
          <w:sz w:val="24"/>
        </w:rPr>
        <w:t>其值为乙醇转化率</w:t>
      </w:r>
      <w:r>
        <w:rPr>
          <w:rFonts w:ascii="宋体" w:hAnsi="宋体" w:cs="宋体"/>
          <w:sz w:val="24"/>
        </w:rPr>
        <w:t>C4</w:t>
      </w:r>
      <w:r>
        <w:rPr>
          <w:rFonts w:ascii="宋体" w:hAnsi="宋体" w:cs="宋体" w:hint="eastAsia"/>
          <w:sz w:val="24"/>
        </w:rPr>
        <w:t>烯烃的选择性。</w:t>
      </w:r>
    </w:p>
    <w:p w14:paraId="0D0385E5" w14:textId="77777777" w:rsidR="004E6B95" w:rsidRDefault="00000000">
      <w:pPr>
        <w:spacing w:line="360" w:lineRule="auto"/>
        <w:ind w:firstLineChars="200" w:firstLine="482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</w:t>
      </w:r>
      <w:r>
        <w:rPr>
          <w:rFonts w:ascii="宋体" w:hAnsi="宋体" w:cs="宋体"/>
          <w:b/>
          <w:bCs/>
          <w:sz w:val="24"/>
        </w:rPr>
        <w:t>1</w:t>
      </w:r>
      <w:r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sz w:val="24"/>
        </w:rPr>
        <w:t>性能数据表。表中乙烯、</w:t>
      </w:r>
      <w:r>
        <w:rPr>
          <w:rFonts w:ascii="宋体" w:hAnsi="宋体" w:cs="宋体"/>
          <w:sz w:val="24"/>
        </w:rPr>
        <w:t>C4</w:t>
      </w:r>
      <w:r>
        <w:rPr>
          <w:rFonts w:ascii="宋体" w:hAnsi="宋体" w:cs="宋体" w:hint="eastAsia"/>
          <w:sz w:val="24"/>
        </w:rPr>
        <w:t>烯烃、乙醛、碳数为</w:t>
      </w:r>
      <w:r>
        <w:rPr>
          <w:rFonts w:ascii="宋体" w:hAnsi="宋体" w:cs="宋体"/>
          <w:sz w:val="24"/>
        </w:rPr>
        <w:t>4-12</w:t>
      </w:r>
      <w:r>
        <w:rPr>
          <w:rFonts w:ascii="宋体" w:hAnsi="宋体" w:cs="宋体" w:hint="eastAsia"/>
          <w:sz w:val="24"/>
        </w:rPr>
        <w:t>脂肪醇等均为反应的生成物；编号</w:t>
      </w:r>
      <w:r>
        <w:rPr>
          <w:rFonts w:ascii="宋体" w:hAnsi="宋体" w:cs="宋体"/>
          <w:sz w:val="24"/>
        </w:rPr>
        <w:t>A1~A14</w:t>
      </w:r>
      <w:r>
        <w:rPr>
          <w:rFonts w:ascii="宋体" w:hAnsi="宋体" w:cs="宋体" w:hint="eastAsia"/>
          <w:sz w:val="24"/>
        </w:rPr>
        <w:t>的催化剂实验中使用装料方式</w:t>
      </w:r>
      <w:r>
        <w:rPr>
          <w:rFonts w:ascii="宋体" w:hAnsi="宋体" w:cs="宋体"/>
          <w:sz w:val="24"/>
        </w:rPr>
        <w:t>I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B1</w:t>
      </w:r>
      <w:r>
        <w:rPr>
          <w:rFonts w:ascii="宋体" w:hAnsi="宋体" w:cs="宋体" w:hint="eastAsia"/>
          <w:sz w:val="24"/>
        </w:rPr>
        <w:t>～</w:t>
      </w:r>
      <w:r>
        <w:rPr>
          <w:rFonts w:ascii="宋体" w:hAnsi="宋体" w:cs="宋体"/>
          <w:sz w:val="24"/>
        </w:rPr>
        <w:t>B7</w:t>
      </w:r>
      <w:r>
        <w:rPr>
          <w:rFonts w:ascii="宋体" w:hAnsi="宋体" w:cs="宋体" w:hint="eastAsia"/>
          <w:sz w:val="24"/>
        </w:rPr>
        <w:t>的催化剂实验中使用装料方式</w:t>
      </w:r>
      <w:r>
        <w:rPr>
          <w:rFonts w:ascii="宋体" w:hAnsi="宋体" w:cs="宋体"/>
          <w:sz w:val="24"/>
        </w:rPr>
        <w:t>II</w:t>
      </w:r>
      <w:r>
        <w:rPr>
          <w:rFonts w:ascii="宋体" w:hAnsi="宋体" w:cs="宋体" w:hint="eastAsia"/>
          <w:sz w:val="24"/>
        </w:rPr>
        <w:t>。</w:t>
      </w:r>
    </w:p>
    <w:p w14:paraId="5B345A63" w14:textId="77777777" w:rsidR="004E6B95" w:rsidRDefault="00000000">
      <w:pPr>
        <w:widowControl/>
        <w:spacing w:line="360" w:lineRule="auto"/>
        <w:jc w:val="left"/>
      </w:pPr>
      <w:r>
        <w:rPr>
          <w:rFonts w:ascii="宋体" w:hAnsi="宋体" w:cs="宋体" w:hint="eastAsia"/>
          <w:b/>
          <w:bCs/>
          <w:sz w:val="24"/>
        </w:rPr>
        <w:t>附件</w:t>
      </w:r>
      <w:r>
        <w:rPr>
          <w:rFonts w:ascii="宋体" w:hAnsi="宋体" w:cs="宋体"/>
          <w:b/>
          <w:bCs/>
          <w:sz w:val="24"/>
        </w:rPr>
        <w:t>2</w:t>
      </w:r>
      <w:r>
        <w:rPr>
          <w:rFonts w:ascii="宋体" w:hAnsi="宋体" w:cs="宋体" w:hint="eastAsia"/>
          <w:b/>
          <w:bCs/>
          <w:sz w:val="24"/>
        </w:rPr>
        <w:t>：</w:t>
      </w:r>
      <w:r>
        <w:rPr>
          <w:color w:val="000000"/>
          <w:kern w:val="0"/>
          <w:sz w:val="24"/>
          <w:lang w:bidi="ar"/>
        </w:rPr>
        <w:t>350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度时给定的某种催化剂组合的测试数据</w:t>
      </w: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。</w:t>
      </w:r>
    </w:p>
    <w:p w14:paraId="027C6AA6" w14:textId="77777777" w:rsidR="004E6B95" w:rsidRDefault="004E6B95">
      <w:pPr>
        <w:spacing w:line="415" w:lineRule="auto"/>
        <w:ind w:firstLine="420"/>
        <w:rPr>
          <w:rFonts w:ascii="黑体" w:eastAsia="黑体"/>
          <w:sz w:val="28"/>
          <w:szCs w:val="28"/>
        </w:rPr>
      </w:pPr>
    </w:p>
    <w:p w14:paraId="7A141E3E" w14:textId="77777777" w:rsidR="004E6B95" w:rsidRDefault="00000000">
      <w:pPr>
        <w:numPr>
          <w:ilvl w:val="0"/>
          <w:numId w:val="2"/>
        </w:numPr>
        <w:spacing w:afterLines="100" w:after="312"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问题分析</w:t>
      </w:r>
    </w:p>
    <w:p w14:paraId="2DE19B96" w14:textId="06510AEC" w:rsidR="00061423" w:rsidRDefault="00061423" w:rsidP="00061423">
      <w:pPr>
        <w:pStyle w:val="aa"/>
        <w:widowControl/>
        <w:spacing w:beforeAutospacing="0" w:afterAutospacing="0"/>
      </w:pPr>
      <w:r>
        <w:rPr>
          <w:rStyle w:val="ab"/>
          <w:rFonts w:ascii="Segoe UI" w:hAnsi="Segoe UI" w:cs="Segoe UI" w:hint="eastAsia"/>
          <w:color w:val="404040"/>
          <w:sz w:val="19"/>
          <w:szCs w:val="19"/>
        </w:rPr>
        <w:t>1</w:t>
      </w:r>
      <w:r>
        <w:rPr>
          <w:rStyle w:val="ab"/>
          <w:rFonts w:ascii="Segoe UI" w:eastAsia="Segoe UI" w:hAnsi="Segoe UI" w:cs="Segoe UI"/>
          <w:color w:val="404040"/>
          <w:sz w:val="19"/>
          <w:szCs w:val="19"/>
        </w:rPr>
        <w:t>数据特征</w:t>
      </w:r>
      <w:r>
        <w:rPr>
          <w:rStyle w:val="ab"/>
          <w:rFonts w:ascii="Segoe UI" w:hAnsi="Segoe UI" w:cs="Segoe UI" w:hint="eastAsia"/>
          <w:color w:val="404040"/>
          <w:sz w:val="19"/>
          <w:szCs w:val="19"/>
        </w:rPr>
        <w:t>：</w:t>
      </w:r>
      <w:r>
        <w:rPr>
          <w:rStyle w:val="ab"/>
          <w:rFonts w:asciiTheme="minorEastAsia" w:eastAsiaTheme="minorEastAsia" w:hAnsiTheme="minorEastAsia" w:cs="Segoe UI" w:hint="eastAsia"/>
          <w:color w:val="404040"/>
          <w:sz w:val="19"/>
          <w:szCs w:val="19"/>
        </w:rPr>
        <w:t>附件1</w:t>
      </w:r>
      <w:r w:rsidRPr="00061423">
        <w:rPr>
          <w:rFonts w:asciiTheme="minorEastAsia" w:eastAsiaTheme="minorEastAsia" w:hAnsiTheme="minorEastAsia" w:cs="Segoe UI"/>
          <w:color w:val="404040"/>
          <w:sz w:val="19"/>
          <w:szCs w:val="19"/>
        </w:rPr>
        <w:t>实验数据存在离散性和非均匀分布（如温度间隔不固定），需通过插值或拟合方法构建连续函数关系</w:t>
      </w:r>
      <w:r w:rsidR="00476969">
        <w:rPr>
          <w:rFonts w:asciiTheme="minorEastAsia" w:eastAsiaTheme="minorEastAsia" w:hAnsiTheme="minorEastAsia" w:cs="Segoe UI" w:hint="eastAsia"/>
          <w:color w:val="404040"/>
          <w:sz w:val="19"/>
          <w:szCs w:val="19"/>
        </w:rPr>
        <w:t>；</w:t>
      </w:r>
    </w:p>
    <w:p w14:paraId="431AA37B" w14:textId="77777777" w:rsidR="00061423" w:rsidRDefault="00061423" w:rsidP="00061423">
      <w:pPr>
        <w:pStyle w:val="aa"/>
        <w:widowControl/>
        <w:spacing w:beforeAutospacing="0" w:afterAutospacing="0"/>
      </w:pPr>
      <w:r>
        <w:rPr>
          <w:rStyle w:val="ab"/>
          <w:rFonts w:ascii="Segoe UI" w:hAnsi="Segoe UI" w:cs="Segoe UI" w:hint="eastAsia"/>
          <w:color w:val="404040"/>
          <w:sz w:val="19"/>
          <w:szCs w:val="19"/>
        </w:rPr>
        <w:t>2</w:t>
      </w:r>
      <w:r>
        <w:rPr>
          <w:rStyle w:val="ab"/>
          <w:rFonts w:ascii="Segoe UI" w:hAnsi="Segoe UI" w:cs="Segoe UI" w:hint="eastAsia"/>
          <w:color w:val="404040"/>
          <w:sz w:val="19"/>
          <w:szCs w:val="19"/>
        </w:rPr>
        <w:t>模型选择：</w:t>
      </w:r>
      <w:r>
        <w:rPr>
          <w:rStyle w:val="ab"/>
          <w:rFonts w:ascii="Segoe UI" w:eastAsia="Segoe UI" w:hAnsi="Segoe UI" w:cs="Segoe UI"/>
          <w:color w:val="404040"/>
          <w:sz w:val="19"/>
          <w:szCs w:val="19"/>
        </w:rPr>
        <w:t>多项式拟合</w:t>
      </w:r>
      <w:r>
        <w:rPr>
          <w:rFonts w:ascii="Segoe UI" w:eastAsia="Segoe UI" w:hAnsi="Segoe UI" w:cs="Segoe UI"/>
          <w:color w:val="404040"/>
          <w:sz w:val="19"/>
          <w:szCs w:val="19"/>
        </w:rPr>
        <w:t>：适用于光滑趋势分析，但需防范过拟合；</w:t>
      </w:r>
    </w:p>
    <w:p w14:paraId="70D93CB7" w14:textId="1818648F" w:rsidR="004E6B95" w:rsidRPr="00061423" w:rsidRDefault="00061423" w:rsidP="00061423">
      <w:pPr>
        <w:pStyle w:val="aa"/>
        <w:widowControl/>
        <w:spacing w:beforeAutospacing="0" w:afterAutospacing="0"/>
        <w:rPr>
          <w:rFonts w:ascii="黑体" w:eastAsia="黑体"/>
          <w:sz w:val="28"/>
          <w:szCs w:val="28"/>
        </w:rPr>
      </w:pPr>
      <w:r>
        <w:rPr>
          <w:rStyle w:val="ab"/>
          <w:rFonts w:ascii="Segoe UI" w:hAnsi="Segoe UI" w:cs="Segoe UI" w:hint="eastAsia"/>
          <w:color w:val="404040"/>
          <w:sz w:val="19"/>
          <w:szCs w:val="19"/>
        </w:rPr>
        <w:t>3</w:t>
      </w:r>
      <w:r>
        <w:rPr>
          <w:rStyle w:val="ab"/>
          <w:rFonts w:ascii="Segoe UI" w:eastAsia="Segoe UI" w:hAnsi="Segoe UI" w:cs="Segoe UI"/>
          <w:color w:val="404040"/>
          <w:sz w:val="19"/>
          <w:szCs w:val="19"/>
        </w:rPr>
        <w:t>动态分析</w:t>
      </w:r>
      <w:r>
        <w:rPr>
          <w:rStyle w:val="ab"/>
          <w:rFonts w:ascii="Segoe UI" w:hAnsi="Segoe UI" w:cs="Segoe UI" w:hint="eastAsia"/>
          <w:color w:val="404040"/>
          <w:sz w:val="19"/>
          <w:szCs w:val="19"/>
        </w:rPr>
        <w:t>：</w:t>
      </w:r>
      <w:r>
        <w:rPr>
          <w:rFonts w:ascii="Segoe UI" w:eastAsia="Segoe UI" w:hAnsi="Segoe UI" w:cs="Segoe UI"/>
          <w:color w:val="404040"/>
          <w:sz w:val="19"/>
          <w:szCs w:val="19"/>
        </w:rPr>
        <w:t>对附件2的时间序列数据，采用滑动平均法提取趋势特征。</w:t>
      </w:r>
    </w:p>
    <w:p w14:paraId="58FB238D" w14:textId="77777777" w:rsidR="004E6B95" w:rsidRDefault="00000000">
      <w:pPr>
        <w:numPr>
          <w:ilvl w:val="0"/>
          <w:numId w:val="2"/>
        </w:numPr>
        <w:spacing w:afterLines="100" w:after="312"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模型假设</w:t>
      </w:r>
    </w:p>
    <w:p w14:paraId="563886F3" w14:textId="77777777" w:rsidR="00061423" w:rsidRDefault="00061423" w:rsidP="00061423">
      <w:pPr>
        <w:spacing w:afterLines="100" w:after="312" w:line="300" w:lineRule="auto"/>
        <w:rPr>
          <w:rFonts w:ascii="Segoe UI" w:eastAsiaTheme="minorEastAsia" w:hAnsi="Segoe UI" w:cs="Segoe UI"/>
          <w:color w:val="404040"/>
          <w:sz w:val="19"/>
          <w:szCs w:val="19"/>
        </w:rPr>
      </w:pPr>
      <w:r w:rsidRPr="00061423">
        <w:rPr>
          <w:rFonts w:asciiTheme="minorEastAsia" w:eastAsiaTheme="minorEastAsia" w:hAnsiTheme="minorEastAsia" w:cs="Segoe UI" w:hint="eastAsia"/>
          <w:color w:val="404040"/>
          <w:sz w:val="24"/>
        </w:rPr>
        <w:t>1</w:t>
      </w:r>
      <w:r w:rsidRPr="00061423">
        <w:rPr>
          <w:rFonts w:ascii="微软雅黑" w:eastAsia="微软雅黑" w:hAnsi="微软雅黑" w:cs="微软雅黑" w:hint="eastAsia"/>
          <w:color w:val="404040"/>
          <w:sz w:val="19"/>
          <w:szCs w:val="19"/>
        </w:rPr>
        <w:t>实验数据无显著测量误差；</w:t>
      </w:r>
    </w:p>
    <w:p w14:paraId="327434B2" w14:textId="482889BA" w:rsidR="00061423" w:rsidRPr="00061423" w:rsidRDefault="00061423" w:rsidP="00061423">
      <w:pPr>
        <w:spacing w:afterLines="100" w:after="312" w:line="300" w:lineRule="auto"/>
        <w:rPr>
          <w:rFonts w:ascii="Segoe UI" w:eastAsia="Segoe UI" w:hAnsi="Segoe UI" w:cs="Segoe UI"/>
          <w:color w:val="404040"/>
          <w:sz w:val="19"/>
          <w:szCs w:val="19"/>
        </w:rPr>
      </w:pPr>
      <w:r>
        <w:rPr>
          <w:rFonts w:asciiTheme="minorEastAsia" w:eastAsiaTheme="minorEastAsia" w:hAnsiTheme="minorEastAsia" w:cs="Segoe UI" w:hint="eastAsia"/>
          <w:color w:val="404040"/>
          <w:sz w:val="24"/>
        </w:rPr>
        <w:t>2</w:t>
      </w:r>
      <w:r w:rsidRPr="00061423">
        <w:rPr>
          <w:rFonts w:ascii="微软雅黑" w:eastAsia="微软雅黑" w:hAnsi="微软雅黑" w:cs="微软雅黑" w:hint="eastAsia"/>
          <w:color w:val="404040"/>
          <w:sz w:val="19"/>
          <w:szCs w:val="19"/>
        </w:rPr>
        <w:t>温度是影响乙醇转化率和选择性的主要因素，其他变量（如压力）恒定；</w:t>
      </w:r>
    </w:p>
    <w:p w14:paraId="2F166A0E" w14:textId="77777777" w:rsidR="00061423" w:rsidRPr="00061423" w:rsidRDefault="00061423" w:rsidP="00061423">
      <w:pPr>
        <w:pStyle w:val="aa"/>
        <w:widowControl/>
        <w:spacing w:beforeAutospacing="0" w:afterAutospacing="0"/>
        <w:rPr>
          <w:rFonts w:asciiTheme="minorEastAsia" w:eastAsiaTheme="minorEastAsia" w:hAnsiTheme="minorEastAsia" w:hint="eastAsia"/>
        </w:rPr>
      </w:pPr>
      <w:r w:rsidRPr="00061423">
        <w:rPr>
          <w:rFonts w:asciiTheme="minorEastAsia" w:eastAsiaTheme="minorEastAsia" w:hAnsiTheme="minorEastAsia" w:cs="Segoe UI" w:hint="eastAsia"/>
          <w:color w:val="404040"/>
        </w:rPr>
        <w:t>3</w:t>
      </w:r>
      <w:r w:rsidRPr="00061423">
        <w:rPr>
          <w:rFonts w:asciiTheme="minorEastAsia" w:eastAsiaTheme="minorEastAsia" w:hAnsiTheme="minorEastAsia" w:cs="Segoe UI"/>
          <w:color w:val="404040"/>
          <w:sz w:val="19"/>
          <w:szCs w:val="19"/>
        </w:rPr>
        <w:t>催化剂组合间的交互作用可忽略。</w:t>
      </w:r>
    </w:p>
    <w:p w14:paraId="67F07BFA" w14:textId="77777777" w:rsidR="004E6B95" w:rsidRDefault="00000000">
      <w:pPr>
        <w:numPr>
          <w:ilvl w:val="0"/>
          <w:numId w:val="2"/>
        </w:numPr>
        <w:spacing w:afterLines="100" w:after="312"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符号说明</w:t>
      </w:r>
    </w:p>
    <w:p w14:paraId="3B6DE111" w14:textId="1254E5BE" w:rsidR="00061423" w:rsidRDefault="00061423" w:rsidP="00061423">
      <w:pPr>
        <w:spacing w:afterLines="100" w:after="312" w:line="300" w:lineRule="auto"/>
        <w:jc w:val="center"/>
        <w:rPr>
          <w:rFonts w:asciiTheme="minorEastAsia" w:eastAsiaTheme="minorEastAsia" w:hAnsiTheme="minorEastAsia" w:cs="宋体" w:hint="eastAsia"/>
          <w:sz w:val="24"/>
        </w:rPr>
      </w:pPr>
      <w:r w:rsidRPr="00061423">
        <w:rPr>
          <w:rFonts w:asciiTheme="minorEastAsia" w:eastAsiaTheme="minorEastAsia" w:hAnsiTheme="minorEastAsia" w:hint="eastAsia"/>
          <w:sz w:val="24"/>
        </w:rPr>
        <w:t>T表示</w:t>
      </w:r>
      <w:r>
        <w:rPr>
          <w:rFonts w:asciiTheme="minorEastAsia" w:eastAsiaTheme="minorEastAsia" w:hAnsiTheme="minorEastAsia" w:hint="eastAsia"/>
          <w:sz w:val="24"/>
        </w:rPr>
        <w:t>催化剂</w:t>
      </w:r>
      <w:r w:rsidRPr="00061423">
        <w:rPr>
          <w:rFonts w:asciiTheme="minorEastAsia" w:eastAsiaTheme="minorEastAsia" w:hAnsiTheme="minorEastAsia" w:hint="eastAsia"/>
          <w:sz w:val="24"/>
        </w:rPr>
        <w:t>反应温度</w:t>
      </w:r>
      <w:r>
        <w:rPr>
          <w:rFonts w:asciiTheme="minorEastAsia" w:eastAsiaTheme="minorEastAsia" w:hAnsiTheme="minorEastAsia" w:hint="eastAsia"/>
          <w:sz w:val="24"/>
        </w:rPr>
        <w:t>,</w:t>
      </w:r>
      <w:r w:rsidRPr="00061423">
        <w:rPr>
          <w:rFonts w:asciiTheme="minorEastAsia" w:eastAsiaTheme="minorEastAsia" w:hAnsiTheme="minorEastAsia" w:hint="eastAsia"/>
          <w:sz w:val="24"/>
        </w:rPr>
        <w:t>单位为</w:t>
      </w:r>
      <w:r w:rsidRPr="00061423">
        <w:rPr>
          <w:rFonts w:asciiTheme="minorEastAsia" w:eastAsiaTheme="minorEastAsia" w:hAnsiTheme="minorEastAsia" w:cs="宋体" w:hint="eastAsia"/>
          <w:sz w:val="24"/>
        </w:rPr>
        <w:t>℃</w:t>
      </w:r>
    </w:p>
    <w:p w14:paraId="01600BF1" w14:textId="77777777" w:rsidR="00061423" w:rsidRPr="00061423" w:rsidRDefault="00061423" w:rsidP="00061423">
      <w:pPr>
        <w:spacing w:afterLines="100" w:after="312" w:line="300" w:lineRule="auto"/>
        <w:jc w:val="center"/>
        <w:rPr>
          <w:rFonts w:asciiTheme="minorEastAsia" w:eastAsiaTheme="minorEastAsia" w:hAnsiTheme="minorEastAsia" w:cs="黑体" w:hint="eastAsia"/>
          <w:sz w:val="24"/>
        </w:rPr>
      </w:pPr>
      <w:r w:rsidRPr="00061423">
        <w:rPr>
          <w:rFonts w:ascii="Cambria" w:eastAsiaTheme="minorEastAsia" w:hAnsi="Cambria" w:cs="Cambria"/>
          <w:sz w:val="24"/>
        </w:rPr>
        <w:t>ƞ</w:t>
      </w:r>
      <w:r w:rsidRPr="00061423">
        <w:rPr>
          <w:rFonts w:asciiTheme="minorEastAsia" w:eastAsiaTheme="minorEastAsia" w:hAnsiTheme="minorEastAsia" w:cs="黑体" w:hint="eastAsia"/>
          <w:sz w:val="24"/>
        </w:rPr>
        <w:t>表示乙醇的转化率，单位为</w:t>
      </w:r>
      <w:r w:rsidRPr="00061423">
        <w:rPr>
          <w:rFonts w:asciiTheme="minorEastAsia" w:eastAsiaTheme="minorEastAsia" w:hAnsiTheme="minorEastAsia" w:cs="宋体" w:hint="eastAsia"/>
          <w:sz w:val="24"/>
        </w:rPr>
        <w:t>％</w:t>
      </w:r>
    </w:p>
    <w:p w14:paraId="5CB6C9F5" w14:textId="77777777" w:rsidR="00061423" w:rsidRPr="00061423" w:rsidRDefault="00061423" w:rsidP="00061423">
      <w:pPr>
        <w:spacing w:afterLines="100" w:after="312" w:line="300" w:lineRule="auto"/>
        <w:jc w:val="center"/>
        <w:rPr>
          <w:rFonts w:asciiTheme="minorEastAsia" w:eastAsiaTheme="minorEastAsia" w:hAnsiTheme="minorEastAsia" w:cs="黑体" w:hint="eastAsia"/>
          <w:sz w:val="24"/>
        </w:rPr>
      </w:pPr>
      <w:r w:rsidRPr="00061423">
        <w:rPr>
          <w:rFonts w:asciiTheme="minorEastAsia" w:eastAsiaTheme="minorEastAsia" w:hAnsiTheme="minorEastAsia" w:cs="黑体" w:hint="eastAsia"/>
          <w:sz w:val="24"/>
        </w:rPr>
        <w:t>S表示C4烯烃选择性，单位为</w:t>
      </w:r>
      <w:r w:rsidRPr="00061423">
        <w:rPr>
          <w:rFonts w:asciiTheme="minorEastAsia" w:eastAsiaTheme="minorEastAsia" w:hAnsiTheme="minorEastAsia" w:cs="宋体" w:hint="eastAsia"/>
          <w:sz w:val="24"/>
        </w:rPr>
        <w:t>％</w:t>
      </w:r>
    </w:p>
    <w:p w14:paraId="62285005" w14:textId="71C8BF41" w:rsidR="00476969" w:rsidRPr="00061423" w:rsidRDefault="00061423" w:rsidP="00241D17">
      <w:pPr>
        <w:spacing w:afterLines="100" w:after="312" w:line="300" w:lineRule="auto"/>
        <w:jc w:val="center"/>
        <w:rPr>
          <w:rFonts w:asciiTheme="minorEastAsia" w:eastAsiaTheme="minorEastAsia" w:hAnsiTheme="minorEastAsia" w:cs="黑体" w:hint="eastAsia"/>
          <w:sz w:val="24"/>
        </w:rPr>
      </w:pPr>
      <w:r w:rsidRPr="00061423">
        <w:rPr>
          <w:rFonts w:asciiTheme="minorEastAsia" w:eastAsiaTheme="minorEastAsia" w:hAnsiTheme="minorEastAsia" w:cs="黑体" w:hint="eastAsia"/>
          <w:sz w:val="24"/>
        </w:rPr>
        <w:t>t表示反应的时间，单位为min</w:t>
      </w:r>
    </w:p>
    <w:p w14:paraId="64BB10B7" w14:textId="77777777" w:rsidR="004E6B95" w:rsidRDefault="00000000">
      <w:pPr>
        <w:numPr>
          <w:ilvl w:val="0"/>
          <w:numId w:val="2"/>
        </w:numPr>
        <w:spacing w:afterLines="100" w:after="312"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模型建立</w:t>
      </w:r>
    </w:p>
    <w:p w14:paraId="684E882E" w14:textId="530BC6A2" w:rsidR="00476969" w:rsidRPr="00476969" w:rsidRDefault="00476969" w:rsidP="00476969">
      <w:pPr>
        <w:pStyle w:val="aa"/>
        <w:widowControl/>
        <w:rPr>
          <w:rFonts w:ascii="Segoe UI" w:eastAsiaTheme="minorEastAsia" w:hAnsi="Segoe UI" w:cs="Segoe UI"/>
          <w:b/>
          <w:bCs/>
          <w:color w:val="404040"/>
        </w:rPr>
      </w:pPr>
      <w:r>
        <w:rPr>
          <w:rFonts w:ascii="Segoe UI" w:eastAsiaTheme="minorEastAsia" w:hAnsi="Segoe UI" w:cs="Segoe UI" w:hint="eastAsia"/>
          <w:b/>
          <w:bCs/>
          <w:color w:val="404040"/>
        </w:rPr>
        <w:t>一，</w:t>
      </w:r>
      <w:r w:rsidRPr="00476969">
        <w:rPr>
          <w:rFonts w:ascii="Segoe UI" w:eastAsiaTheme="minorEastAsia" w:hAnsi="Segoe UI" w:cs="Segoe UI" w:hint="eastAsia"/>
          <w:b/>
          <w:bCs/>
          <w:color w:val="404040"/>
        </w:rPr>
        <w:t>建立温度与</w:t>
      </w:r>
      <w:r w:rsidRPr="00476969">
        <w:rPr>
          <w:rFonts w:asciiTheme="minorEastAsia" w:eastAsiaTheme="minorEastAsia" w:hAnsiTheme="minorEastAsia" w:cs="黑体" w:hint="eastAsia"/>
          <w:b/>
          <w:bCs/>
        </w:rPr>
        <w:t>乙醇的转化率和C4烯烃选择性的关系</w:t>
      </w:r>
    </w:p>
    <w:p w14:paraId="1A78442F" w14:textId="6E1CB5E8" w:rsidR="00476969" w:rsidRDefault="00476969" w:rsidP="00476969">
      <w:pPr>
        <w:pStyle w:val="aa"/>
        <w:widowControl/>
        <w:ind w:firstLine="420"/>
      </w:pPr>
      <w:r>
        <w:rPr>
          <w:rFonts w:ascii="Segoe UI" w:eastAsiaTheme="minorEastAsia" w:hAnsi="Segoe UI" w:cs="Segoe UI" w:hint="eastAsia"/>
          <w:color w:val="404040"/>
          <w:sz w:val="19"/>
          <w:szCs w:val="19"/>
        </w:rPr>
        <w:t>1</w:t>
      </w:r>
      <w:r>
        <w:rPr>
          <w:rFonts w:ascii="Segoe UI" w:eastAsia="Segoe UI" w:hAnsi="Segoe UI" w:cs="Segoe UI"/>
          <w:color w:val="404040"/>
          <w:sz w:val="19"/>
          <w:szCs w:val="19"/>
        </w:rPr>
        <w:t>对附件1中每种催化剂组合，采用以下方法建模：</w:t>
      </w:r>
    </w:p>
    <w:p w14:paraId="12DC6CDC" w14:textId="05D01B22" w:rsidR="00476969" w:rsidRDefault="00476969" w:rsidP="00476969">
      <w:pPr>
        <w:pStyle w:val="aa"/>
        <w:widowControl/>
        <w:spacing w:beforeAutospacing="0" w:after="48" w:afterAutospacing="0"/>
        <w:ind w:left="840"/>
        <w:rPr>
          <w:b/>
          <w:bCs/>
          <w:vertAlign w:val="superscript"/>
        </w:rPr>
      </w:pPr>
      <w:r>
        <w:rPr>
          <w:rStyle w:val="ab"/>
          <w:rFonts w:ascii="Segoe UI" w:eastAsia="Segoe UI" w:hAnsi="Segoe UI" w:cs="Segoe UI"/>
          <w:color w:val="404040"/>
          <w:sz w:val="19"/>
          <w:szCs w:val="19"/>
        </w:rPr>
        <w:t>多项式拟合</w:t>
      </w:r>
      <w:r>
        <w:rPr>
          <w:rFonts w:ascii="Segoe UI" w:eastAsia="Segoe UI" w:hAnsi="Segoe UI" w:cs="Segoe UI"/>
          <w:color w:val="404040"/>
          <w:sz w:val="19"/>
          <w:szCs w:val="19"/>
        </w:rPr>
        <w:t>：</w:t>
      </w:r>
      <w:r>
        <w:rPr>
          <w:rFonts w:ascii="Segoe UI" w:eastAsia="Segoe UI" w:hAnsi="Segoe UI" w:cs="Segoe UI"/>
          <w:color w:val="404040"/>
          <w:sz w:val="19"/>
          <w:szCs w:val="19"/>
        </w:rPr>
        <w:br/>
        <w:t>乙醇转化率模型：</w:t>
      </w:r>
      <w:r>
        <w:rPr>
          <w:rFonts w:ascii="Arial" w:eastAsia="Segoe UI" w:hAnsi="Arial" w:cs="Arial"/>
          <w:b/>
          <w:bCs/>
          <w:color w:val="404040"/>
          <w:sz w:val="19"/>
          <w:szCs w:val="19"/>
        </w:rPr>
        <w:t>ƞ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（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T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）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=a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  <w:vertAlign w:val="subscript"/>
        </w:rPr>
        <w:t>0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 xml:space="preserve"> +a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  <w:vertAlign w:val="subscript"/>
        </w:rPr>
        <w:t>1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T +a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  <w:vertAlign w:val="subscript"/>
        </w:rPr>
        <w:t>2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T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  <w:vertAlign w:val="superscript"/>
        </w:rPr>
        <w:t>2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+...+a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  <w:vertAlign w:val="subscript"/>
        </w:rPr>
        <w:t>n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T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  <w:vertAlign w:val="superscript"/>
        </w:rPr>
        <w:t>n</w:t>
      </w:r>
    </w:p>
    <w:p w14:paraId="2D48E6BA" w14:textId="5DFE5688" w:rsidR="00476969" w:rsidRDefault="00476969" w:rsidP="00476969">
      <w:pPr>
        <w:pStyle w:val="aa"/>
        <w:widowControl/>
        <w:spacing w:before="48" w:beforeAutospacing="0" w:afterAutospacing="0"/>
        <w:ind w:left="420" w:firstLine="420"/>
        <w:rPr>
          <w:rFonts w:ascii="Segoe UI" w:hAnsi="Segoe UI" w:cs="Segoe UI"/>
          <w:color w:val="404040"/>
          <w:sz w:val="19"/>
          <w:szCs w:val="19"/>
        </w:rPr>
      </w:pPr>
      <w:r>
        <w:rPr>
          <w:rFonts w:ascii="Segoe UI" w:eastAsia="Segoe UI" w:hAnsi="Segoe UI" w:cs="Segoe UI"/>
          <w:color w:val="404040"/>
          <w:sz w:val="19"/>
          <w:szCs w:val="19"/>
        </w:rPr>
        <w:t>通过最小二乘法确定系数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a</w:t>
      </w:r>
      <w:r>
        <w:rPr>
          <w:rFonts w:ascii="Segoe UI" w:hAnsi="Segoe UI" w:cs="Segoe UI" w:hint="eastAsia"/>
          <w:color w:val="404040"/>
          <w:sz w:val="19"/>
          <w:szCs w:val="19"/>
          <w:vertAlign w:val="subscript"/>
        </w:rPr>
        <w:t>i</w:t>
      </w:r>
      <w:r>
        <w:rPr>
          <w:rFonts w:ascii="Segoe UI" w:eastAsia="Segoe UI" w:hAnsi="Segoe UI" w:cs="Segoe UI"/>
          <w:color w:val="404040"/>
          <w:sz w:val="19"/>
          <w:szCs w:val="19"/>
        </w:rPr>
        <w:t>，并选择最优阶数</w:t>
      </w:r>
      <w:r>
        <w:rPr>
          <w:rFonts w:ascii="Segoe UI" w:hAnsi="Segoe UI" w:cs="Segoe UI" w:hint="eastAsia"/>
          <w:b/>
          <w:bCs/>
          <w:color w:val="404040"/>
          <w:sz w:val="19"/>
          <w:szCs w:val="19"/>
        </w:rPr>
        <w:t>n</w:t>
      </w:r>
      <w:r>
        <w:rPr>
          <w:rFonts w:ascii="Segoe UI" w:eastAsia="Segoe UI" w:hAnsi="Segoe UI" w:cs="Segoe UI"/>
          <w:color w:val="404040"/>
          <w:sz w:val="19"/>
          <w:szCs w:val="19"/>
        </w:rPr>
        <w:t> </w:t>
      </w:r>
    </w:p>
    <w:p w14:paraId="516AE109" w14:textId="3EAE1AE7" w:rsidR="00476969" w:rsidRPr="00476969" w:rsidRDefault="00476969" w:rsidP="00476969">
      <w:pPr>
        <w:pStyle w:val="4"/>
        <w:widowControl/>
        <w:rPr>
          <w:rFonts w:asciiTheme="minorEastAsia" w:eastAsiaTheme="minorEastAsia" w:hAnsiTheme="minorEastAsia" w:cs="Segoe UI" w:hint="eastAsia"/>
          <w:color w:val="404040"/>
          <w:sz w:val="24"/>
          <w:szCs w:val="24"/>
        </w:rPr>
      </w:pPr>
      <w:r w:rsidRPr="00476969">
        <w:rPr>
          <w:rFonts w:asciiTheme="minorEastAsia" w:eastAsiaTheme="minorEastAsia" w:hAnsiTheme="minorEastAsia" w:cs="微软雅黑" w:hint="eastAsia"/>
          <w:color w:val="404040"/>
          <w:sz w:val="24"/>
          <w:szCs w:val="24"/>
        </w:rPr>
        <w:t>二，</w:t>
      </w:r>
      <w:r w:rsidRPr="00476969">
        <w:rPr>
          <w:rFonts w:asciiTheme="minorEastAsia" w:eastAsiaTheme="minorEastAsia" w:hAnsiTheme="minorEastAsia" w:cs="Segoe UI"/>
          <w:color w:val="404040"/>
          <w:sz w:val="24"/>
          <w:szCs w:val="24"/>
        </w:rPr>
        <w:t>350℃时动态分析</w:t>
      </w:r>
    </w:p>
    <w:p w14:paraId="0C47E58C" w14:textId="277C26B0" w:rsidR="00AC712C" w:rsidRDefault="00476969" w:rsidP="00AC712C">
      <w:pPr>
        <w:pStyle w:val="aa"/>
        <w:widowControl/>
        <w:ind w:left="420"/>
        <w:rPr>
          <w:rFonts w:ascii="微软雅黑" w:eastAsia="微软雅黑" w:hAnsi="微软雅黑" w:cs="微软雅黑" w:hint="eastAsia"/>
          <w:color w:val="404040"/>
          <w:sz w:val="19"/>
          <w:szCs w:val="19"/>
        </w:rPr>
      </w:pPr>
      <w:r>
        <w:rPr>
          <w:rFonts w:ascii="Segoe UI" w:eastAsiaTheme="minorEastAsia" w:hAnsi="Segoe UI" w:cs="Segoe UI" w:hint="eastAsia"/>
          <w:color w:val="404040"/>
          <w:sz w:val="19"/>
          <w:szCs w:val="19"/>
        </w:rPr>
        <w:t>1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对附件</w:t>
      </w:r>
      <w:r>
        <w:rPr>
          <w:rFonts w:ascii="Segoe UI" w:eastAsia="Segoe UI" w:hAnsi="Segoe UI" w:cs="Segoe UI"/>
          <w:color w:val="404040"/>
          <w:sz w:val="19"/>
          <w:szCs w:val="19"/>
        </w:rPr>
        <w:t>2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数据，定义</w:t>
      </w:r>
      <w:r w:rsidR="00AC712C">
        <w:rPr>
          <w:rFonts w:ascii="微软雅黑" w:eastAsia="微软雅黑" w:hAnsi="微软雅黑" w:cs="微软雅黑" w:hint="eastAsia"/>
          <w:color w:val="404040"/>
          <w:sz w:val="19"/>
          <w:szCs w:val="19"/>
        </w:rPr>
        <w:t>滑动平移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模型</w:t>
      </w:r>
    </w:p>
    <w:p w14:paraId="6078EF11" w14:textId="3EE45873" w:rsidR="00476969" w:rsidRDefault="00476969" w:rsidP="00476969">
      <w:pPr>
        <w:pStyle w:val="aa"/>
        <w:widowControl/>
        <w:ind w:left="420" w:firstLine="420"/>
        <w:rPr>
          <w:rFonts w:ascii="微软雅黑" w:eastAsia="微软雅黑" w:hAnsi="微软雅黑" w:cs="微软雅黑" w:hint="eastAsia"/>
          <w:color w:val="40404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分析</w:t>
      </w:r>
      <w:r w:rsidR="00AC712C">
        <w:rPr>
          <w:rFonts w:ascii="微软雅黑" w:eastAsia="微软雅黑" w:hAnsi="微软雅黑" w:cs="微软雅黑" w:hint="eastAsia"/>
          <w:color w:val="404040"/>
          <w:sz w:val="19"/>
          <w:szCs w:val="19"/>
        </w:rPr>
        <w:t>乙醇转换率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随时间的变化趋势.</w:t>
      </w:r>
    </w:p>
    <w:p w14:paraId="451E577D" w14:textId="77777777" w:rsidR="00476969" w:rsidRPr="00476969" w:rsidRDefault="00476969" w:rsidP="00476969">
      <w:pPr>
        <w:pStyle w:val="aa"/>
        <w:widowControl/>
        <w:rPr>
          <w:rFonts w:ascii="Segoe UI" w:eastAsia="Segoe UI" w:hAnsi="Segoe UI" w:cs="Segoe UI"/>
          <w:color w:val="404040"/>
          <w:sz w:val="19"/>
          <w:szCs w:val="19"/>
        </w:rPr>
      </w:pPr>
    </w:p>
    <w:p w14:paraId="14DF58B0" w14:textId="77777777" w:rsidR="004E6B95" w:rsidRDefault="00000000">
      <w:pPr>
        <w:numPr>
          <w:ilvl w:val="0"/>
          <w:numId w:val="2"/>
        </w:numPr>
        <w:spacing w:afterLines="100" w:after="312"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模型求解结果及分析</w:t>
      </w:r>
    </w:p>
    <w:p w14:paraId="746E5AFB" w14:textId="6850B514" w:rsidR="00241D17" w:rsidRPr="00241D17" w:rsidRDefault="00241D17" w:rsidP="00241D17">
      <w:pPr>
        <w:pStyle w:val="4"/>
        <w:widowControl/>
      </w:pP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6.温度对反应性能的影响(仅综合分析)</w:t>
      </w:r>
    </w:p>
    <w:p w14:paraId="48A539CE" w14:textId="77777777" w:rsidR="00241D17" w:rsidRDefault="00241D17" w:rsidP="00241D17">
      <w:pPr>
        <w:pStyle w:val="aa"/>
        <w:widowControl/>
        <w:spacing w:beforeAutospacing="0" w:after="48" w:afterAutospacing="0"/>
        <w:ind w:left="720"/>
      </w:pPr>
      <w:r>
        <w:rPr>
          <w:rStyle w:val="ab"/>
          <w:rFonts w:ascii="微软雅黑" w:eastAsia="微软雅黑" w:hAnsi="微软雅黑" w:cs="微软雅黑" w:hint="eastAsia"/>
          <w:color w:val="404040"/>
          <w:sz w:val="19"/>
          <w:szCs w:val="19"/>
        </w:rPr>
        <w:t>乙醇转化率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：</w:t>
      </w:r>
    </w:p>
    <w:p w14:paraId="05A77FF6" w14:textId="482032C9" w:rsidR="00241D17" w:rsidRDefault="00241D17" w:rsidP="00AC712C">
      <w:pPr>
        <w:widowControl/>
        <w:ind w:left="1260" w:firstLine="180"/>
        <w:jc w:val="left"/>
        <w:rPr>
          <w:rFonts w:ascii="微软雅黑" w:eastAsia="微软雅黑" w:hAnsi="微软雅黑" w:cs="微软雅黑" w:hint="eastAsia"/>
          <w:color w:val="404040"/>
          <w:sz w:val="19"/>
          <w:szCs w:val="19"/>
        </w:rPr>
      </w:pPr>
      <w:r>
        <w:rPr>
          <w:rFonts w:ascii="Segoe UI" w:eastAsia="Segoe UI" w:hAnsi="Segoe UI" w:cs="Segoe UI"/>
          <w:color w:val="404040"/>
          <w:sz w:val="19"/>
          <w:szCs w:val="19"/>
        </w:rPr>
        <w:t>A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系列催化剂（装料方式</w:t>
      </w:r>
      <w:r>
        <w:rPr>
          <w:rFonts w:ascii="Segoe UI" w:eastAsia="Segoe UI" w:hAnsi="Segoe UI" w:cs="Segoe UI"/>
          <w:color w:val="404040"/>
          <w:sz w:val="19"/>
          <w:szCs w:val="19"/>
        </w:rPr>
        <w:t>I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）在高温下表现优异，如</w:t>
      </w:r>
      <w:r>
        <w:rPr>
          <w:rFonts w:ascii="Segoe UI" w:eastAsia="Segoe UI" w:hAnsi="Segoe UI" w:cs="Segoe UI"/>
          <w:color w:val="404040"/>
          <w:sz w:val="19"/>
          <w:szCs w:val="19"/>
        </w:rPr>
        <w:t>A</w:t>
      </w:r>
      <w:r w:rsidR="00AC712C">
        <w:rPr>
          <w:rFonts w:ascii="Segoe UI" w:eastAsiaTheme="minorEastAsia" w:hAnsi="Segoe UI" w:cs="Segoe UI" w:hint="eastAsia"/>
          <w:color w:val="404040"/>
          <w:sz w:val="19"/>
          <w:szCs w:val="19"/>
        </w:rPr>
        <w:t>3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（</w:t>
      </w:r>
      <w:r w:rsidR="00AC712C" w:rsidRPr="00AC712C">
        <w:rPr>
          <w:rFonts w:ascii="Segoe UI" w:eastAsia="Segoe UI" w:hAnsi="Segoe UI" w:cs="Segoe UI" w:hint="eastAsia"/>
          <w:color w:val="404040"/>
          <w:sz w:val="19"/>
          <w:szCs w:val="19"/>
        </w:rPr>
        <w:t>200mg 1wt%Co/SiO2- 200mg HAP-</w:t>
      </w:r>
      <w:r w:rsidR="00AC712C" w:rsidRPr="00AC712C">
        <w:rPr>
          <w:rFonts w:ascii="微软雅黑" w:eastAsia="微软雅黑" w:hAnsi="微软雅黑" w:cs="微软雅黑" w:hint="eastAsia"/>
          <w:color w:val="404040"/>
          <w:sz w:val="19"/>
          <w:szCs w:val="19"/>
        </w:rPr>
        <w:t>乙醇浓度</w:t>
      </w:r>
      <w:r w:rsidR="00AC712C" w:rsidRPr="00AC712C">
        <w:rPr>
          <w:rFonts w:ascii="Segoe UI" w:eastAsia="Segoe UI" w:hAnsi="Segoe UI" w:cs="Segoe UI" w:hint="eastAsia"/>
          <w:color w:val="404040"/>
          <w:sz w:val="19"/>
          <w:szCs w:val="19"/>
        </w:rPr>
        <w:t>0.9ml/min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）在</w:t>
      </w:r>
      <w:r w:rsidR="00AC712C">
        <w:rPr>
          <w:rFonts w:ascii="Segoe UI" w:eastAsiaTheme="minorEastAsia" w:hAnsi="Segoe UI" w:cs="Segoe UI" w:hint="eastAsia"/>
          <w:color w:val="404040"/>
          <w:sz w:val="19"/>
          <w:szCs w:val="19"/>
        </w:rPr>
        <w:t>450</w:t>
      </w:r>
      <w:r>
        <w:rPr>
          <w:rFonts w:ascii="Cambria Math" w:eastAsia="Segoe UI" w:hAnsi="Cambria Math" w:cs="Cambria Math"/>
          <w:color w:val="404040"/>
          <w:sz w:val="19"/>
          <w:szCs w:val="19"/>
        </w:rPr>
        <w:t>℃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时转化率达</w:t>
      </w:r>
      <w:r w:rsidR="00AC712C">
        <w:rPr>
          <w:rFonts w:ascii="微软雅黑" w:eastAsia="微软雅黑" w:hAnsi="微软雅黑" w:cs="微软雅黑" w:hint="eastAsia"/>
          <w:color w:val="404040"/>
          <w:sz w:val="19"/>
          <w:szCs w:val="19"/>
        </w:rPr>
        <w:t>86.4</w:t>
      </w:r>
      <w:r>
        <w:rPr>
          <w:rFonts w:ascii="Segoe UI" w:eastAsia="Segoe UI" w:hAnsi="Segoe UI" w:cs="Segoe UI"/>
          <w:color w:val="404040"/>
          <w:sz w:val="19"/>
          <w:szCs w:val="19"/>
        </w:rPr>
        <w:t>%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；</w:t>
      </w:r>
      <w:r w:rsidR="00AC712C">
        <w:rPr>
          <w:rFonts w:ascii="微软雅黑" w:eastAsia="微软雅黑" w:hAnsi="微软雅黑" w:cs="微软雅黑" w:hint="eastAsia"/>
          <w:color w:val="404040"/>
          <w:sz w:val="19"/>
          <w:szCs w:val="19"/>
        </w:rPr>
        <w:t>如图</w:t>
      </w:r>
    </w:p>
    <w:p w14:paraId="7360FCE5" w14:textId="466927C6" w:rsidR="006959A5" w:rsidRPr="006959A5" w:rsidRDefault="006959A5" w:rsidP="00AC712C">
      <w:pPr>
        <w:widowControl/>
        <w:ind w:left="1260" w:firstLine="180"/>
        <w:jc w:val="left"/>
        <w:rPr>
          <w:rFonts w:eastAsiaTheme="minorEastAsia"/>
          <w:color w:val="000000"/>
          <w:kern w:val="0"/>
          <w:sz w:val="24"/>
        </w:rPr>
      </w:pPr>
      <w:r w:rsidRPr="006959A5">
        <w:rPr>
          <w:rFonts w:eastAsiaTheme="minorEastAsia"/>
          <w:noProof/>
          <w:color w:val="000000"/>
          <w:kern w:val="0"/>
          <w:sz w:val="24"/>
        </w:rPr>
        <w:drawing>
          <wp:inline distT="0" distB="0" distL="0" distR="0" wp14:anchorId="4B27A06F" wp14:editId="4260AE83">
            <wp:extent cx="3422650" cy="2514600"/>
            <wp:effectExtent l="0" t="0" r="6350" b="0"/>
            <wp:docPr id="1186207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07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537" cy="25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B7F8" w14:textId="13DBA8A1" w:rsidR="00241D17" w:rsidRDefault="00241D17" w:rsidP="00241D17">
      <w:pPr>
        <w:pStyle w:val="aa"/>
        <w:widowControl/>
        <w:spacing w:beforeAutospacing="0" w:afterAutospacing="0"/>
        <w:ind w:left="1440"/>
        <w:rPr>
          <w:rFonts w:ascii="微软雅黑" w:eastAsia="微软雅黑" w:hAnsi="微软雅黑" w:cs="微软雅黑" w:hint="eastAsia"/>
          <w:color w:val="404040"/>
          <w:sz w:val="19"/>
          <w:szCs w:val="19"/>
        </w:rPr>
      </w:pPr>
      <w:r>
        <w:rPr>
          <w:rFonts w:ascii="Segoe UI" w:eastAsia="Segoe UI" w:hAnsi="Segoe UI" w:cs="Segoe UI"/>
          <w:color w:val="404040"/>
          <w:sz w:val="19"/>
          <w:szCs w:val="19"/>
        </w:rPr>
        <w:t>B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系列催化剂（装料方式</w:t>
      </w:r>
      <w:r>
        <w:rPr>
          <w:rFonts w:ascii="Segoe UI" w:eastAsia="Segoe UI" w:hAnsi="Segoe UI" w:cs="Segoe UI"/>
          <w:color w:val="404040"/>
          <w:sz w:val="19"/>
          <w:szCs w:val="19"/>
        </w:rPr>
        <w:t>II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）在低温（</w:t>
      </w:r>
      <w:r>
        <w:rPr>
          <w:rFonts w:ascii="Segoe UI" w:eastAsia="Segoe UI" w:hAnsi="Segoe UI" w:cs="Segoe UI"/>
          <w:color w:val="404040"/>
          <w:sz w:val="19"/>
          <w:szCs w:val="19"/>
        </w:rPr>
        <w:t>250–300</w:t>
      </w:r>
      <w:r>
        <w:rPr>
          <w:rFonts w:ascii="Cambria Math" w:eastAsia="Segoe UI" w:hAnsi="Cambria Math" w:cs="Cambria Math"/>
          <w:color w:val="404040"/>
          <w:sz w:val="19"/>
          <w:szCs w:val="19"/>
        </w:rPr>
        <w:t>℃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）时转化率增速平缓，但高温下提升显著（如</w:t>
      </w:r>
      <w:r>
        <w:rPr>
          <w:rFonts w:ascii="Segoe UI" w:eastAsia="Segoe UI" w:hAnsi="Segoe UI" w:cs="Segoe UI"/>
          <w:color w:val="404040"/>
          <w:sz w:val="19"/>
          <w:szCs w:val="19"/>
        </w:rPr>
        <w:t>B7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在</w:t>
      </w:r>
      <w:r>
        <w:rPr>
          <w:rFonts w:ascii="Segoe UI" w:eastAsia="Segoe UI" w:hAnsi="Segoe UI" w:cs="Segoe UI"/>
          <w:color w:val="404040"/>
          <w:sz w:val="19"/>
          <w:szCs w:val="19"/>
        </w:rPr>
        <w:t>400</w:t>
      </w:r>
      <w:r>
        <w:rPr>
          <w:rFonts w:ascii="Cambria Math" w:eastAsia="Segoe UI" w:hAnsi="Cambria Math" w:cs="Cambria Math"/>
          <w:color w:val="404040"/>
          <w:sz w:val="19"/>
          <w:szCs w:val="19"/>
        </w:rPr>
        <w:t>℃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时转化率</w:t>
      </w:r>
      <w:r>
        <w:rPr>
          <w:rFonts w:ascii="Segoe UI" w:eastAsia="Segoe UI" w:hAnsi="Segoe UI" w:cs="Segoe UI"/>
          <w:color w:val="404040"/>
          <w:sz w:val="19"/>
          <w:szCs w:val="19"/>
        </w:rPr>
        <w:t>69.4%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）。</w:t>
      </w:r>
      <w:r w:rsidR="00AC712C">
        <w:rPr>
          <w:rFonts w:ascii="微软雅黑" w:eastAsia="微软雅黑" w:hAnsi="微软雅黑" w:cs="微软雅黑" w:hint="eastAsia"/>
          <w:color w:val="404040"/>
          <w:sz w:val="19"/>
          <w:szCs w:val="19"/>
        </w:rPr>
        <w:t>如图</w:t>
      </w:r>
    </w:p>
    <w:p w14:paraId="1745C940" w14:textId="030044A3" w:rsidR="006959A5" w:rsidRPr="006959A5" w:rsidRDefault="006959A5" w:rsidP="00241D17">
      <w:pPr>
        <w:pStyle w:val="aa"/>
        <w:widowControl/>
        <w:spacing w:beforeAutospacing="0" w:afterAutospacing="0"/>
        <w:ind w:left="1440"/>
        <w:rPr>
          <w:rFonts w:eastAsiaTheme="minorEastAsia"/>
        </w:rPr>
      </w:pPr>
      <w:r w:rsidRPr="006959A5">
        <w:rPr>
          <w:rFonts w:eastAsiaTheme="minorEastAsia"/>
          <w:noProof/>
        </w:rPr>
        <w:drawing>
          <wp:inline distT="0" distB="0" distL="0" distR="0" wp14:anchorId="3C55C688" wp14:editId="35E85D0B">
            <wp:extent cx="3355340" cy="2519680"/>
            <wp:effectExtent l="0" t="0" r="0" b="0"/>
            <wp:docPr id="2136211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1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008" cy="25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007" w14:textId="77777777" w:rsidR="00241D17" w:rsidRDefault="00241D17" w:rsidP="00241D17">
      <w:pPr>
        <w:pStyle w:val="aa"/>
        <w:widowControl/>
        <w:spacing w:beforeAutospacing="0" w:after="48" w:afterAutospacing="0"/>
        <w:ind w:left="720"/>
      </w:pPr>
      <w:r>
        <w:rPr>
          <w:rStyle w:val="ab"/>
          <w:rFonts w:ascii="Segoe UI" w:eastAsia="Segoe UI" w:hAnsi="Segoe UI" w:cs="Segoe UI"/>
          <w:color w:val="404040"/>
          <w:sz w:val="19"/>
          <w:szCs w:val="19"/>
        </w:rPr>
        <w:t>C4</w:t>
      </w:r>
      <w:r>
        <w:rPr>
          <w:rStyle w:val="ab"/>
          <w:rFonts w:ascii="微软雅黑" w:eastAsia="微软雅黑" w:hAnsi="微软雅黑" w:cs="微软雅黑" w:hint="eastAsia"/>
          <w:color w:val="404040"/>
          <w:sz w:val="19"/>
          <w:szCs w:val="19"/>
        </w:rPr>
        <w:t>烯烃选择性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：</w:t>
      </w:r>
    </w:p>
    <w:p w14:paraId="6674F974" w14:textId="77777777" w:rsidR="00241D17" w:rsidRDefault="00241D17" w:rsidP="00241D17">
      <w:pPr>
        <w:pStyle w:val="aa"/>
        <w:widowControl/>
        <w:spacing w:beforeAutospacing="0" w:afterAutospacing="0"/>
        <w:ind w:left="1440"/>
      </w:pP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高</w:t>
      </w:r>
      <w:r>
        <w:rPr>
          <w:rFonts w:ascii="Segoe UI" w:eastAsia="Segoe UI" w:hAnsi="Segoe UI" w:cs="Segoe UI"/>
          <w:color w:val="404040"/>
          <w:sz w:val="19"/>
          <w:szCs w:val="19"/>
        </w:rPr>
        <w:t>Co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负载量（</w:t>
      </w:r>
      <w:r>
        <w:rPr>
          <w:rFonts w:ascii="Segoe UI" w:eastAsia="Segoe UI" w:hAnsi="Segoe UI" w:cs="Segoe UI"/>
          <w:color w:val="404040"/>
          <w:sz w:val="19"/>
          <w:szCs w:val="19"/>
        </w:rPr>
        <w:t>5wt%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）催化剂（如</w:t>
      </w:r>
      <w:r>
        <w:rPr>
          <w:rFonts w:ascii="Segoe UI" w:eastAsia="Segoe UI" w:hAnsi="Segoe UI" w:cs="Segoe UI"/>
          <w:color w:val="404040"/>
          <w:sz w:val="19"/>
          <w:szCs w:val="19"/>
        </w:rPr>
        <w:t>A6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）选择性较低（</w:t>
      </w:r>
      <w:r>
        <w:rPr>
          <w:rFonts w:ascii="Segoe UI" w:eastAsia="Segoe UI" w:hAnsi="Segoe UI" w:cs="Segoe UI"/>
          <w:color w:val="404040"/>
          <w:sz w:val="19"/>
          <w:szCs w:val="19"/>
        </w:rPr>
        <w:t>37.33% @400</w:t>
      </w:r>
      <w:r>
        <w:rPr>
          <w:rFonts w:ascii="Cambria Math" w:eastAsia="Segoe UI" w:hAnsi="Cambria Math" w:cs="Cambria Math"/>
          <w:color w:val="404040"/>
          <w:sz w:val="19"/>
          <w:szCs w:val="19"/>
        </w:rPr>
        <w:t>℃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），低负载量（</w:t>
      </w:r>
      <w:r>
        <w:rPr>
          <w:rFonts w:ascii="Segoe UI" w:eastAsia="Segoe UI" w:hAnsi="Segoe UI" w:cs="Segoe UI"/>
          <w:color w:val="404040"/>
          <w:sz w:val="19"/>
          <w:szCs w:val="19"/>
        </w:rPr>
        <w:t>0.5wt%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）催化剂（</w:t>
      </w:r>
      <w:r>
        <w:rPr>
          <w:rFonts w:ascii="Segoe UI" w:eastAsia="Segoe UI" w:hAnsi="Segoe UI" w:cs="Segoe UI"/>
          <w:color w:val="404040"/>
          <w:sz w:val="19"/>
          <w:szCs w:val="19"/>
        </w:rPr>
        <w:t>A4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）选择性随温度升高显著提升（</w:t>
      </w:r>
      <w:r>
        <w:rPr>
          <w:rFonts w:ascii="Segoe UI" w:eastAsia="Segoe UI" w:hAnsi="Segoe UI" w:cs="Segoe UI"/>
          <w:color w:val="404040"/>
          <w:sz w:val="19"/>
          <w:szCs w:val="19"/>
        </w:rPr>
        <w:t>41.02% @400</w:t>
      </w:r>
      <w:r>
        <w:rPr>
          <w:rFonts w:ascii="Cambria Math" w:eastAsia="Segoe UI" w:hAnsi="Cambria Math" w:cs="Cambria Math"/>
          <w:color w:val="404040"/>
          <w:sz w:val="19"/>
          <w:szCs w:val="19"/>
        </w:rPr>
        <w:t>℃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）；</w:t>
      </w:r>
    </w:p>
    <w:p w14:paraId="07F54F57" w14:textId="62B95982" w:rsidR="00241D17" w:rsidRDefault="00241D17" w:rsidP="006959A5">
      <w:pPr>
        <w:pStyle w:val="aa"/>
        <w:widowControl/>
        <w:spacing w:beforeAutospacing="0" w:afterAutospacing="0"/>
        <w:ind w:left="1440"/>
        <w:rPr>
          <w:rFonts w:ascii="微软雅黑" w:eastAsia="微软雅黑" w:hAnsi="微软雅黑" w:cs="微软雅黑" w:hint="eastAsia"/>
          <w:color w:val="40404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装料比影响显著，</w:t>
      </w:r>
      <w:r>
        <w:rPr>
          <w:rFonts w:ascii="Segoe UI" w:eastAsia="Segoe UI" w:hAnsi="Segoe UI" w:cs="Segoe UI"/>
          <w:color w:val="404040"/>
          <w:sz w:val="19"/>
          <w:szCs w:val="19"/>
        </w:rPr>
        <w:t>A14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（</w:t>
      </w:r>
      <w:r>
        <w:rPr>
          <w:rFonts w:ascii="Segoe UI" w:eastAsia="Segoe UI" w:hAnsi="Segoe UI" w:cs="Segoe UI"/>
          <w:color w:val="404040"/>
          <w:sz w:val="19"/>
          <w:szCs w:val="19"/>
        </w:rPr>
        <w:t>33mg Co/SiO2:67mg HAP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）选择性低于</w:t>
      </w:r>
      <w:r>
        <w:rPr>
          <w:rFonts w:ascii="Segoe UI" w:eastAsia="Segoe UI" w:hAnsi="Segoe UI" w:cs="Segoe UI"/>
          <w:color w:val="404040"/>
          <w:sz w:val="19"/>
          <w:szCs w:val="19"/>
        </w:rPr>
        <w:t>A13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（</w:t>
      </w:r>
      <w:r>
        <w:rPr>
          <w:rFonts w:ascii="Segoe UI" w:eastAsia="Segoe UI" w:hAnsi="Segoe UI" w:cs="Segoe UI"/>
          <w:color w:val="404040"/>
          <w:sz w:val="19"/>
          <w:szCs w:val="19"/>
        </w:rPr>
        <w:t>67mg Co/SiO2:33mg HAP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）。</w:t>
      </w:r>
    </w:p>
    <w:p w14:paraId="56CA296B" w14:textId="39AD28BD" w:rsidR="006959A5" w:rsidRDefault="006959A5" w:rsidP="006959A5">
      <w:pPr>
        <w:pStyle w:val="aa"/>
        <w:widowControl/>
        <w:spacing w:beforeAutospacing="0" w:afterAutospacing="0"/>
        <w:ind w:left="1440"/>
      </w:pPr>
      <w:r>
        <w:rPr>
          <w:rFonts w:hint="eastAsia"/>
          <w:noProof/>
        </w:rPr>
        <w:drawing>
          <wp:inline distT="0" distB="0" distL="0" distR="0" wp14:anchorId="4300B1CD" wp14:editId="26A0A7A7">
            <wp:extent cx="4119880" cy="3098800"/>
            <wp:effectExtent l="0" t="0" r="0" b="6350"/>
            <wp:docPr id="3496704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0414" name="图片 3496704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73D3" w14:textId="77777777" w:rsidR="00241D17" w:rsidRDefault="00241D17" w:rsidP="00241D17">
      <w:pPr>
        <w:pStyle w:val="4"/>
        <w:widowControl/>
      </w:pPr>
      <w:r>
        <w:rPr>
          <w:rFonts w:ascii="Segoe UI" w:eastAsia="Segoe UI" w:hAnsi="Segoe UI" w:cs="Segoe UI"/>
          <w:color w:val="404040"/>
          <w:sz w:val="19"/>
          <w:szCs w:val="19"/>
        </w:rPr>
        <w:t>6.2 350</w:t>
      </w:r>
      <w:r>
        <w:rPr>
          <w:rFonts w:ascii="Cambria Math" w:eastAsia="Segoe UI" w:hAnsi="Cambria Math" w:cs="Cambria Math"/>
          <w:color w:val="404040"/>
          <w:sz w:val="19"/>
          <w:szCs w:val="19"/>
        </w:rPr>
        <w:t>℃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动态反应分析</w:t>
      </w:r>
    </w:p>
    <w:p w14:paraId="11F560D6" w14:textId="77777777" w:rsidR="00241D17" w:rsidRDefault="00241D17" w:rsidP="00241D17">
      <w:pPr>
        <w:pStyle w:val="aa"/>
        <w:widowControl/>
        <w:spacing w:beforeAutospacing="0" w:afterAutospacing="0"/>
        <w:ind w:left="720"/>
        <w:rPr>
          <w:rFonts w:ascii="微软雅黑" w:eastAsia="微软雅黑" w:hAnsi="微软雅黑" w:cs="微软雅黑" w:hint="eastAsia"/>
          <w:color w:val="404040"/>
          <w:sz w:val="19"/>
          <w:szCs w:val="19"/>
        </w:rPr>
      </w:pPr>
      <w:r>
        <w:rPr>
          <w:rStyle w:val="ab"/>
          <w:rFonts w:ascii="微软雅黑" w:eastAsia="微软雅黑" w:hAnsi="微软雅黑" w:cs="微软雅黑" w:hint="eastAsia"/>
          <w:color w:val="404040"/>
          <w:sz w:val="19"/>
          <w:szCs w:val="19"/>
        </w:rPr>
        <w:t>乙醇转化率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：随时间延长从</w:t>
      </w:r>
      <w:r>
        <w:rPr>
          <w:rFonts w:ascii="Segoe UI" w:eastAsia="Segoe UI" w:hAnsi="Segoe UI" w:cs="Segoe UI"/>
          <w:color w:val="404040"/>
          <w:sz w:val="19"/>
          <w:szCs w:val="19"/>
        </w:rPr>
        <w:t>43.5%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（</w:t>
      </w:r>
      <w:r>
        <w:rPr>
          <w:rFonts w:ascii="Segoe UI" w:eastAsia="Segoe UI" w:hAnsi="Segoe UI" w:cs="Segoe UI"/>
          <w:color w:val="404040"/>
          <w:sz w:val="19"/>
          <w:szCs w:val="19"/>
        </w:rPr>
        <w:t>20min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）降至</w:t>
      </w:r>
      <w:r>
        <w:rPr>
          <w:rFonts w:ascii="Segoe UI" w:eastAsia="Segoe UI" w:hAnsi="Segoe UI" w:cs="Segoe UI"/>
          <w:color w:val="404040"/>
          <w:sz w:val="19"/>
          <w:szCs w:val="19"/>
        </w:rPr>
        <w:t>29.9%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（</w:t>
      </w:r>
      <w:r>
        <w:rPr>
          <w:rFonts w:ascii="Segoe UI" w:eastAsia="Segoe UI" w:hAnsi="Segoe UI" w:cs="Segoe UI"/>
          <w:color w:val="404040"/>
          <w:sz w:val="19"/>
          <w:szCs w:val="19"/>
        </w:rPr>
        <w:t>273min</w:t>
      </w:r>
      <w:r>
        <w:rPr>
          <w:rFonts w:ascii="微软雅黑" w:eastAsia="微软雅黑" w:hAnsi="微软雅黑" w:cs="微软雅黑" w:hint="eastAsia"/>
          <w:color w:val="404040"/>
          <w:sz w:val="19"/>
          <w:szCs w:val="19"/>
        </w:rPr>
        <w:t>），表明催化剂活性逐渐下降；</w:t>
      </w:r>
    </w:p>
    <w:p w14:paraId="1502D1B6" w14:textId="1B18F9B4" w:rsidR="00241D17" w:rsidRDefault="00241D17" w:rsidP="00241D17">
      <w:pPr>
        <w:pStyle w:val="aa"/>
        <w:widowControl/>
        <w:spacing w:beforeAutospacing="0" w:afterAutospacing="0"/>
        <w:ind w:left="720"/>
      </w:pPr>
      <w:r>
        <w:rPr>
          <w:rFonts w:hint="eastAsia"/>
          <w:noProof/>
        </w:rPr>
        <w:drawing>
          <wp:inline distT="0" distB="0" distL="0" distR="0" wp14:anchorId="2830205F" wp14:editId="34CC408F">
            <wp:extent cx="2656840" cy="1691640"/>
            <wp:effectExtent l="0" t="0" r="0" b="3810"/>
            <wp:docPr id="688115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15309" name="图片 6881153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13" cy="17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1C72" w14:textId="2338C3A8" w:rsidR="00241D17" w:rsidRDefault="00AC712C" w:rsidP="00241D17">
      <w:pPr>
        <w:pStyle w:val="aa"/>
        <w:widowControl/>
        <w:spacing w:beforeAutospacing="0" w:afterAutospacing="0"/>
        <w:ind w:left="720"/>
      </w:pPr>
      <w:r>
        <w:rPr>
          <w:rFonts w:hint="eastAsia"/>
        </w:rPr>
        <w:t>由图可以看出，乙醇转化率随时间增加而下降，说明两者成负相关。</w:t>
      </w:r>
    </w:p>
    <w:p w14:paraId="4C43572E" w14:textId="77777777" w:rsidR="004E6B95" w:rsidRDefault="00000000">
      <w:pPr>
        <w:spacing w:afterLines="100" w:after="312" w:line="30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附录（程序代码）</w:t>
      </w:r>
    </w:p>
    <w:p w14:paraId="000763BB" w14:textId="6806A4D9" w:rsidR="00FB3683" w:rsidRPr="00FB3683" w:rsidRDefault="00FB3683">
      <w:pPr>
        <w:spacing w:line="300" w:lineRule="auto"/>
        <w:jc w:val="center"/>
        <w:rPr>
          <w:rFonts w:ascii="宋体" w:hAnsi="宋体" w:hint="eastAsia"/>
          <w:b/>
          <w:bCs/>
          <w:sz w:val="24"/>
        </w:rPr>
      </w:pPr>
      <w:r w:rsidRPr="00FB3683">
        <w:rPr>
          <w:rFonts w:ascii="宋体" w:hAnsi="宋体" w:hint="eastAsia"/>
          <w:b/>
          <w:bCs/>
          <w:sz w:val="24"/>
        </w:rPr>
        <w:t>对于附件1的数据</w:t>
      </w:r>
    </w:p>
    <w:p w14:paraId="4E745DAC" w14:textId="51292DCF" w:rsidR="004E6B95" w:rsidRDefault="00476969">
      <w:pPr>
        <w:spacing w:line="30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以下仅给出对于A1催化组的模型建立代码</w:t>
      </w:r>
      <w:r w:rsidR="00FB3683">
        <w:rPr>
          <w:rFonts w:ascii="宋体" w:hAnsi="宋体" w:hint="eastAsia"/>
          <w:sz w:val="24"/>
        </w:rPr>
        <w:t>(其他催化组</w:t>
      </w:r>
      <w:r w:rsidR="00241D17">
        <w:rPr>
          <w:rFonts w:ascii="宋体" w:hAnsi="宋体" w:hint="eastAsia"/>
          <w:sz w:val="24"/>
        </w:rPr>
        <w:t>可以通过</w:t>
      </w:r>
      <w:r w:rsidR="00DA5BFD">
        <w:rPr>
          <w:rFonts w:ascii="宋体" w:hAnsi="宋体" w:hint="eastAsia"/>
          <w:sz w:val="24"/>
        </w:rPr>
        <w:t>替换</w:t>
      </w:r>
      <w:r w:rsidR="00241D17">
        <w:rPr>
          <w:rFonts w:ascii="宋体" w:hAnsi="宋体" w:hint="eastAsia"/>
          <w:sz w:val="24"/>
        </w:rPr>
        <w:t>数据来建立</w:t>
      </w:r>
      <w:r w:rsidR="00DA5BFD">
        <w:rPr>
          <w:rFonts w:ascii="宋体" w:hAnsi="宋体" w:hint="eastAsia"/>
          <w:sz w:val="24"/>
        </w:rPr>
        <w:t>相关模型</w:t>
      </w:r>
      <w:r w:rsidR="00241D17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：</w:t>
      </w:r>
    </w:p>
    <w:p w14:paraId="201D7B61" w14:textId="5F29944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% 数据读取（催化剂A1）</w:t>
      </w:r>
    </w:p>
    <w:p w14:paraId="261304D1" w14:textId="09231FEA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 xml:space="preserve"> = [250 275 300 325 350]; % 温度数据</w:t>
      </w:r>
    </w:p>
    <w:p w14:paraId="42AC91D4" w14:textId="3C2A90C6" w:rsidR="00476969" w:rsidRPr="00476969" w:rsidRDefault="00241D17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 xml:space="preserve">X </w:t>
      </w:r>
      <w:r w:rsidR="00476969" w:rsidRPr="00476969">
        <w:rPr>
          <w:rFonts w:ascii="宋体" w:hAnsi="宋体"/>
          <w:sz w:val="24"/>
        </w:rPr>
        <w:t>= [2.07 5.85 14.97 19.68 36.80];      % 乙醇转化率</w:t>
      </w:r>
    </w:p>
    <w:p w14:paraId="71634BED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S = [34.05 37.43 46.94 49.7 47.21];      % C4选择性</w:t>
      </w:r>
    </w:p>
    <w:p w14:paraId="0964C21B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</w:p>
    <w:p w14:paraId="797734C9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% 多项式拟合（二次）</w:t>
      </w:r>
    </w:p>
    <w:p w14:paraId="6D30FEF3" w14:textId="013B0478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p_</w:t>
      </w:r>
      <w:r w:rsidR="00241D17" w:rsidRPr="00241D17">
        <w:rPr>
          <w:rFonts w:ascii="宋体" w:hAnsi="宋体"/>
          <w:sz w:val="24"/>
        </w:rPr>
        <w:t xml:space="preserve"> </w:t>
      </w:r>
      <w:r w:rsidR="00241D17" w:rsidRPr="00476969">
        <w:rPr>
          <w:rFonts w:ascii="宋体" w:hAnsi="宋体"/>
          <w:sz w:val="24"/>
        </w:rPr>
        <w:t>X</w:t>
      </w:r>
      <w:r w:rsidRPr="00476969">
        <w:rPr>
          <w:rFonts w:ascii="宋体" w:hAnsi="宋体"/>
          <w:sz w:val="24"/>
        </w:rPr>
        <w:t xml:space="preserve"> = polyfit(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 xml:space="preserve">, </w:t>
      </w:r>
      <w:r w:rsidR="00241D17" w:rsidRPr="00476969">
        <w:rPr>
          <w:rFonts w:ascii="宋体" w:hAnsi="宋体"/>
          <w:sz w:val="24"/>
        </w:rPr>
        <w:t>X</w:t>
      </w:r>
      <w:r w:rsidRPr="00476969">
        <w:rPr>
          <w:rFonts w:ascii="宋体" w:hAnsi="宋体"/>
          <w:sz w:val="24"/>
        </w:rPr>
        <w:t>, 2);     %乙醇转化率与温度的函数多项式的系数</w:t>
      </w:r>
    </w:p>
    <w:p w14:paraId="0BB19AE7" w14:textId="0B44A6A8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p_S = polyfit(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>, S, 2);     %C4选择性与温度的函数多项式的系数</w:t>
      </w:r>
    </w:p>
    <w:p w14:paraId="379055AD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</w:p>
    <w:p w14:paraId="3733ABCF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% 插值</w:t>
      </w:r>
    </w:p>
    <w:p w14:paraId="5452F57F" w14:textId="769D19A8" w:rsidR="00476969" w:rsidRPr="00476969" w:rsidRDefault="00241D17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A1</w:t>
      </w:r>
      <w:r w:rsidR="00476969" w:rsidRPr="00476969">
        <w:rPr>
          <w:rFonts w:ascii="宋体" w:hAnsi="宋体"/>
          <w:sz w:val="24"/>
        </w:rPr>
        <w:t>_fine = 250:2:380;</w:t>
      </w:r>
    </w:p>
    <w:p w14:paraId="0DA0E60D" w14:textId="65D49086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 xml:space="preserve">X_fit = polyval(p_X, 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>_fine);</w:t>
      </w:r>
    </w:p>
    <w:p w14:paraId="70A63D30" w14:textId="3134E5B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 xml:space="preserve">S_fit = polyval(p_S, 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>_fine);</w:t>
      </w:r>
    </w:p>
    <w:p w14:paraId="34864AAE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</w:p>
    <w:p w14:paraId="1EEBD2F3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% 绘图</w:t>
      </w:r>
    </w:p>
    <w:p w14:paraId="580870AB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figure;</w:t>
      </w:r>
    </w:p>
    <w:p w14:paraId="56D73965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subplot(1,2,1);</w:t>
      </w:r>
    </w:p>
    <w:p w14:paraId="19C1B967" w14:textId="12B266A3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plot(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 xml:space="preserve">, X, 'ro', 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>_fine, X_fit, 'b-');</w:t>
      </w:r>
    </w:p>
    <w:p w14:paraId="37F25280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xlabel('温度 (℃)'); ylabel('乙醇转化率 (%)');</w:t>
      </w:r>
    </w:p>
    <w:p w14:paraId="6653C72C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legend('实验值', '拟合曲线');</w:t>
      </w:r>
    </w:p>
    <w:p w14:paraId="370CD88C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</w:p>
    <w:p w14:paraId="02DC4C7A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subplot(1,2,2);</w:t>
      </w:r>
    </w:p>
    <w:p w14:paraId="586EA116" w14:textId="33F9AA2A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plot(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 xml:space="preserve">, S, 'ko', </w:t>
      </w:r>
      <w:r w:rsidR="00241D17" w:rsidRPr="00476969">
        <w:rPr>
          <w:rFonts w:ascii="宋体" w:hAnsi="宋体"/>
          <w:sz w:val="24"/>
        </w:rPr>
        <w:t>T</w:t>
      </w:r>
      <w:r w:rsidR="00241D17">
        <w:rPr>
          <w:rFonts w:ascii="宋体" w:hAnsi="宋体" w:hint="eastAsia"/>
          <w:sz w:val="24"/>
        </w:rPr>
        <w:t>A1</w:t>
      </w:r>
      <w:r w:rsidRPr="00476969">
        <w:rPr>
          <w:rFonts w:ascii="宋体" w:hAnsi="宋体"/>
          <w:sz w:val="24"/>
        </w:rPr>
        <w:t>_fine, S_fit, 'g-');</w:t>
      </w:r>
    </w:p>
    <w:p w14:paraId="2726AEC0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xlabel('温度 (℃)'); ylabel('C4选择性 (%)');</w:t>
      </w:r>
    </w:p>
    <w:p w14:paraId="120AB97E" w14:textId="77777777" w:rsidR="00476969" w:rsidRPr="00476969" w:rsidRDefault="00476969" w:rsidP="00476969">
      <w:pPr>
        <w:spacing w:line="300" w:lineRule="auto"/>
        <w:jc w:val="center"/>
        <w:rPr>
          <w:rFonts w:ascii="宋体" w:hAnsi="宋体" w:hint="eastAsia"/>
          <w:sz w:val="24"/>
        </w:rPr>
      </w:pPr>
      <w:r w:rsidRPr="00476969">
        <w:rPr>
          <w:rFonts w:ascii="宋体" w:hAnsi="宋体"/>
          <w:sz w:val="24"/>
        </w:rPr>
        <w:t>legend('实验值', '拟合曲线');</w:t>
      </w:r>
    </w:p>
    <w:p w14:paraId="17C0CF42" w14:textId="304B82F2" w:rsidR="00476969" w:rsidRPr="00FB3683" w:rsidRDefault="00FB3683">
      <w:pPr>
        <w:spacing w:line="300" w:lineRule="auto"/>
        <w:jc w:val="center"/>
        <w:rPr>
          <w:rFonts w:ascii="宋体" w:hAnsi="宋体" w:hint="eastAsia"/>
          <w:b/>
          <w:bCs/>
          <w:sz w:val="24"/>
        </w:rPr>
      </w:pPr>
      <w:r w:rsidRPr="00FB3683">
        <w:rPr>
          <w:rFonts w:ascii="宋体" w:hAnsi="宋体" w:hint="eastAsia"/>
          <w:b/>
          <w:bCs/>
          <w:sz w:val="24"/>
        </w:rPr>
        <w:t>对于附件2的数据</w:t>
      </w:r>
    </w:p>
    <w:p w14:paraId="6F80EE0C" w14:textId="20E21870" w:rsidR="00FB3683" w:rsidRDefault="00FB3683">
      <w:pPr>
        <w:spacing w:line="30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给出以下代码建立</w:t>
      </w:r>
      <w:r w:rsidR="00AC712C">
        <w:rPr>
          <w:rFonts w:ascii="宋体" w:hAnsi="宋体" w:hint="eastAsia"/>
          <w:sz w:val="24"/>
        </w:rPr>
        <w:t>滑动平移</w:t>
      </w:r>
      <w:r>
        <w:rPr>
          <w:rFonts w:ascii="宋体" w:hAnsi="宋体" w:hint="eastAsia"/>
          <w:sz w:val="24"/>
        </w:rPr>
        <w:t>模型：</w:t>
      </w:r>
    </w:p>
    <w:p w14:paraId="58662B2C" w14:textId="77777777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FB3683">
        <w:rPr>
          <w:rFonts w:ascii="宋体" w:hAnsi="宋体"/>
          <w:sz w:val="24"/>
        </w:rPr>
        <w:t>% 时间序列数据平滑</w:t>
      </w:r>
    </w:p>
    <w:p w14:paraId="62930B80" w14:textId="530D9129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T</w:t>
      </w:r>
      <w:r w:rsidRPr="00FB3683">
        <w:rPr>
          <w:rFonts w:ascii="宋体" w:hAnsi="宋体"/>
          <w:sz w:val="24"/>
        </w:rPr>
        <w:t>=[20 70 110 163 197 240 273]; % 时间（min）</w:t>
      </w:r>
    </w:p>
    <w:p w14:paraId="3E2D2982" w14:textId="229A89F9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061423">
        <w:rPr>
          <w:rFonts w:ascii="Cambria" w:eastAsiaTheme="minorEastAsia" w:hAnsi="Cambria" w:cs="Cambria"/>
          <w:sz w:val="24"/>
        </w:rPr>
        <w:t>ƞ</w:t>
      </w:r>
      <w:r w:rsidRPr="00FB3683">
        <w:rPr>
          <w:rFonts w:ascii="宋体" w:hAnsi="宋体"/>
          <w:sz w:val="24"/>
        </w:rPr>
        <w:t>= [43.5 37.8 36.6 32.7 31.7 29.9 29.9];</w:t>
      </w:r>
      <w:r>
        <w:rPr>
          <w:rFonts w:ascii="宋体" w:hAnsi="宋体" w:hint="eastAsia"/>
          <w:sz w:val="24"/>
        </w:rPr>
        <w:t>%乙醇转化率</w:t>
      </w:r>
    </w:p>
    <w:p w14:paraId="659E2B4E" w14:textId="4CD8A5F2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061423">
        <w:rPr>
          <w:rFonts w:ascii="Cambria" w:eastAsiaTheme="minorEastAsia" w:hAnsi="Cambria" w:cs="Cambria"/>
          <w:sz w:val="24"/>
        </w:rPr>
        <w:t>ƞ</w:t>
      </w:r>
      <w:r w:rsidRPr="00FB3683">
        <w:rPr>
          <w:rFonts w:ascii="宋体" w:hAnsi="宋体"/>
          <w:sz w:val="24"/>
        </w:rPr>
        <w:t>_smooth = movmean(</w:t>
      </w:r>
      <w:r w:rsidRPr="00061423">
        <w:rPr>
          <w:rFonts w:ascii="Cambria" w:eastAsiaTheme="minorEastAsia" w:hAnsi="Cambria" w:cs="Cambria"/>
          <w:sz w:val="24"/>
        </w:rPr>
        <w:t>ƞ</w:t>
      </w:r>
      <w:r w:rsidRPr="00FB3683">
        <w:rPr>
          <w:rFonts w:ascii="宋体" w:hAnsi="宋体"/>
          <w:sz w:val="24"/>
        </w:rPr>
        <w:t>, 3); % 3点移动平均</w:t>
      </w:r>
    </w:p>
    <w:p w14:paraId="7FF02952" w14:textId="77777777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</w:p>
    <w:p w14:paraId="3B6E34C3" w14:textId="77777777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FB3683">
        <w:rPr>
          <w:rFonts w:ascii="宋体" w:hAnsi="宋体"/>
          <w:sz w:val="24"/>
        </w:rPr>
        <w:t>% 绘图</w:t>
      </w:r>
    </w:p>
    <w:p w14:paraId="0DEAEDFE" w14:textId="77777777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FB3683">
        <w:rPr>
          <w:rFonts w:ascii="宋体" w:hAnsi="宋体"/>
          <w:sz w:val="24"/>
        </w:rPr>
        <w:t>figure;</w:t>
      </w:r>
    </w:p>
    <w:p w14:paraId="08B8D1E3" w14:textId="404053DC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FB3683">
        <w:rPr>
          <w:rFonts w:ascii="宋体" w:hAnsi="宋体"/>
          <w:sz w:val="24"/>
        </w:rPr>
        <w:t xml:space="preserve">plot(t, </w:t>
      </w:r>
      <w:r w:rsidRPr="00061423">
        <w:rPr>
          <w:rFonts w:ascii="Cambria" w:eastAsiaTheme="minorEastAsia" w:hAnsi="Cambria" w:cs="Cambria"/>
          <w:sz w:val="24"/>
        </w:rPr>
        <w:t>ƞ</w:t>
      </w:r>
      <w:r w:rsidRPr="00FB3683">
        <w:rPr>
          <w:rFonts w:ascii="宋体" w:hAnsi="宋体"/>
          <w:sz w:val="24"/>
        </w:rPr>
        <w:t xml:space="preserve">, 'b--', t, </w:t>
      </w:r>
      <w:r w:rsidRPr="00061423">
        <w:rPr>
          <w:rFonts w:ascii="Cambria" w:eastAsiaTheme="minorEastAsia" w:hAnsi="Cambria" w:cs="Cambria"/>
          <w:sz w:val="24"/>
        </w:rPr>
        <w:t>ƞ</w:t>
      </w:r>
      <w:r w:rsidRPr="00FB3683">
        <w:rPr>
          <w:rFonts w:ascii="宋体" w:hAnsi="宋体"/>
          <w:sz w:val="24"/>
        </w:rPr>
        <w:t>_smooth, 'r-', 'LineWidth', 1.5);</w:t>
      </w:r>
    </w:p>
    <w:p w14:paraId="3558B62D" w14:textId="77777777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FB3683">
        <w:rPr>
          <w:rFonts w:ascii="宋体" w:hAnsi="宋体"/>
          <w:sz w:val="24"/>
        </w:rPr>
        <w:t>xlabel('时间 (min)'); ylabel('乙醇转化率 (%)');</w:t>
      </w:r>
    </w:p>
    <w:p w14:paraId="2751A57B" w14:textId="77777777" w:rsidR="00FB3683" w:rsidRPr="00FB3683" w:rsidRDefault="00FB3683" w:rsidP="00FB3683">
      <w:pPr>
        <w:spacing w:line="300" w:lineRule="auto"/>
        <w:jc w:val="center"/>
        <w:rPr>
          <w:rFonts w:ascii="宋体" w:hAnsi="宋体" w:hint="eastAsia"/>
          <w:sz w:val="24"/>
        </w:rPr>
      </w:pPr>
      <w:r w:rsidRPr="00FB3683">
        <w:rPr>
          <w:rFonts w:ascii="宋体" w:hAnsi="宋体"/>
          <w:sz w:val="24"/>
        </w:rPr>
        <w:t>legend('原始数据', '平滑后数据');</w:t>
      </w:r>
    </w:p>
    <w:p w14:paraId="2F3BD1F7" w14:textId="77777777" w:rsidR="00FB3683" w:rsidRDefault="00FB3683">
      <w:pPr>
        <w:spacing w:line="300" w:lineRule="auto"/>
        <w:jc w:val="center"/>
        <w:rPr>
          <w:rFonts w:ascii="宋体" w:hAnsi="宋体" w:hint="eastAsia"/>
          <w:sz w:val="24"/>
        </w:rPr>
      </w:pPr>
    </w:p>
    <w:sectPr w:rsidR="00FB3683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6C18A" w14:textId="77777777" w:rsidR="00C24298" w:rsidRDefault="00C24298">
      <w:r>
        <w:separator/>
      </w:r>
    </w:p>
  </w:endnote>
  <w:endnote w:type="continuationSeparator" w:id="0">
    <w:p w14:paraId="64B2CF04" w14:textId="77777777" w:rsidR="00C24298" w:rsidRDefault="00C2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34F2E" w14:textId="77777777" w:rsidR="004E6B95" w:rsidRDefault="0000000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E7162B6" w14:textId="77777777" w:rsidR="004E6B95" w:rsidRDefault="004E6B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8E73A" w14:textId="77777777" w:rsidR="004E6B95" w:rsidRDefault="0000000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18</w:t>
    </w:r>
    <w:r>
      <w:rPr>
        <w:rStyle w:val="a8"/>
      </w:rPr>
      <w:fldChar w:fldCharType="end"/>
    </w:r>
  </w:p>
  <w:p w14:paraId="754B9334" w14:textId="77777777" w:rsidR="004E6B95" w:rsidRDefault="004E6B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C9037" w14:textId="77777777" w:rsidR="00C24298" w:rsidRDefault="00C24298">
      <w:r>
        <w:separator/>
      </w:r>
    </w:p>
  </w:footnote>
  <w:footnote w:type="continuationSeparator" w:id="0">
    <w:p w14:paraId="1815A758" w14:textId="77777777" w:rsidR="00C24298" w:rsidRDefault="00C24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51CBFD"/>
    <w:multiLevelType w:val="singleLevel"/>
    <w:tmpl w:val="BF51CBF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047EB59"/>
    <w:multiLevelType w:val="multilevel"/>
    <w:tmpl w:val="C047EB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47809E3F"/>
    <w:multiLevelType w:val="singleLevel"/>
    <w:tmpl w:val="47809E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80129670">
    <w:abstractNumId w:val="0"/>
  </w:num>
  <w:num w:numId="2" w16cid:durableId="1775055041">
    <w:abstractNumId w:val="2"/>
  </w:num>
  <w:num w:numId="3" w16cid:durableId="1980184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cyNWUzMTlkNWJhOGI1NWQyODVlYTc3MTZlNjA5NWEifQ=="/>
  </w:docVars>
  <w:rsids>
    <w:rsidRoot w:val="00172A27"/>
    <w:rsid w:val="00002EBD"/>
    <w:rsid w:val="0000451E"/>
    <w:rsid w:val="00013E40"/>
    <w:rsid w:val="00061423"/>
    <w:rsid w:val="000D3B69"/>
    <w:rsid w:val="000F0381"/>
    <w:rsid w:val="00172A27"/>
    <w:rsid w:val="001B6DCA"/>
    <w:rsid w:val="001D75F9"/>
    <w:rsid w:val="001E436C"/>
    <w:rsid w:val="0020004D"/>
    <w:rsid w:val="00241D17"/>
    <w:rsid w:val="002531C7"/>
    <w:rsid w:val="00265D52"/>
    <w:rsid w:val="00270A5A"/>
    <w:rsid w:val="00293C33"/>
    <w:rsid w:val="002970CD"/>
    <w:rsid w:val="002C1EED"/>
    <w:rsid w:val="002C4A49"/>
    <w:rsid w:val="002F648A"/>
    <w:rsid w:val="00337F22"/>
    <w:rsid w:val="003474FA"/>
    <w:rsid w:val="003619E8"/>
    <w:rsid w:val="00395CD4"/>
    <w:rsid w:val="00396221"/>
    <w:rsid w:val="003A4389"/>
    <w:rsid w:val="003B2ABB"/>
    <w:rsid w:val="003B438F"/>
    <w:rsid w:val="003B5231"/>
    <w:rsid w:val="003F2D56"/>
    <w:rsid w:val="00403703"/>
    <w:rsid w:val="00406AA9"/>
    <w:rsid w:val="00416FA3"/>
    <w:rsid w:val="004265F2"/>
    <w:rsid w:val="00440787"/>
    <w:rsid w:val="004558E1"/>
    <w:rsid w:val="00476969"/>
    <w:rsid w:val="00495BC3"/>
    <w:rsid w:val="004A5211"/>
    <w:rsid w:val="004E6B95"/>
    <w:rsid w:val="00511E8A"/>
    <w:rsid w:val="005436BE"/>
    <w:rsid w:val="0057325F"/>
    <w:rsid w:val="00594E19"/>
    <w:rsid w:val="005B0459"/>
    <w:rsid w:val="005B7F36"/>
    <w:rsid w:val="006027E1"/>
    <w:rsid w:val="006333AC"/>
    <w:rsid w:val="00660B52"/>
    <w:rsid w:val="00687A74"/>
    <w:rsid w:val="006959A5"/>
    <w:rsid w:val="006B2DEA"/>
    <w:rsid w:val="006F69A9"/>
    <w:rsid w:val="00733A87"/>
    <w:rsid w:val="007C37F3"/>
    <w:rsid w:val="007D16AA"/>
    <w:rsid w:val="007D4632"/>
    <w:rsid w:val="00811E19"/>
    <w:rsid w:val="00816C86"/>
    <w:rsid w:val="008231C7"/>
    <w:rsid w:val="00825D15"/>
    <w:rsid w:val="008359CA"/>
    <w:rsid w:val="008F4475"/>
    <w:rsid w:val="008F5E12"/>
    <w:rsid w:val="009179B8"/>
    <w:rsid w:val="009321B1"/>
    <w:rsid w:val="009321C0"/>
    <w:rsid w:val="00941462"/>
    <w:rsid w:val="009442BC"/>
    <w:rsid w:val="00955411"/>
    <w:rsid w:val="00965726"/>
    <w:rsid w:val="00A20F1E"/>
    <w:rsid w:val="00A4240F"/>
    <w:rsid w:val="00AB31C4"/>
    <w:rsid w:val="00AC00FE"/>
    <w:rsid w:val="00AC712C"/>
    <w:rsid w:val="00AD57F1"/>
    <w:rsid w:val="00AE205B"/>
    <w:rsid w:val="00AF6690"/>
    <w:rsid w:val="00B30819"/>
    <w:rsid w:val="00B419FD"/>
    <w:rsid w:val="00B674D0"/>
    <w:rsid w:val="00B808EC"/>
    <w:rsid w:val="00B84E8A"/>
    <w:rsid w:val="00BE12AB"/>
    <w:rsid w:val="00BF6327"/>
    <w:rsid w:val="00C0597E"/>
    <w:rsid w:val="00C24298"/>
    <w:rsid w:val="00C31ACE"/>
    <w:rsid w:val="00C614FF"/>
    <w:rsid w:val="00C814C8"/>
    <w:rsid w:val="00C95CC6"/>
    <w:rsid w:val="00C966AC"/>
    <w:rsid w:val="00CA7485"/>
    <w:rsid w:val="00CD725B"/>
    <w:rsid w:val="00CF7AD0"/>
    <w:rsid w:val="00D002D7"/>
    <w:rsid w:val="00D61BAE"/>
    <w:rsid w:val="00D64C88"/>
    <w:rsid w:val="00DA29A3"/>
    <w:rsid w:val="00DA5BFD"/>
    <w:rsid w:val="00DB3BD6"/>
    <w:rsid w:val="00DC59DC"/>
    <w:rsid w:val="00E12638"/>
    <w:rsid w:val="00E43749"/>
    <w:rsid w:val="00E46706"/>
    <w:rsid w:val="00E538C5"/>
    <w:rsid w:val="00E56DB5"/>
    <w:rsid w:val="00E75BAD"/>
    <w:rsid w:val="00E9012F"/>
    <w:rsid w:val="00EA70B5"/>
    <w:rsid w:val="00F00E8A"/>
    <w:rsid w:val="00F046BB"/>
    <w:rsid w:val="00F43A19"/>
    <w:rsid w:val="00F66FE1"/>
    <w:rsid w:val="00FB3683"/>
    <w:rsid w:val="00FB70A8"/>
    <w:rsid w:val="00FC64CD"/>
    <w:rsid w:val="00FF580A"/>
    <w:rsid w:val="04500205"/>
    <w:rsid w:val="08531E4E"/>
    <w:rsid w:val="0CB835CD"/>
    <w:rsid w:val="0E812DDC"/>
    <w:rsid w:val="115D048A"/>
    <w:rsid w:val="12006E24"/>
    <w:rsid w:val="127F6371"/>
    <w:rsid w:val="1546345F"/>
    <w:rsid w:val="15B26E03"/>
    <w:rsid w:val="15E51B78"/>
    <w:rsid w:val="18F3549E"/>
    <w:rsid w:val="1D0A73B1"/>
    <w:rsid w:val="1DAA6AA1"/>
    <w:rsid w:val="1FBF69A5"/>
    <w:rsid w:val="1FE84B21"/>
    <w:rsid w:val="20B34AA7"/>
    <w:rsid w:val="26C26F30"/>
    <w:rsid w:val="27763E6F"/>
    <w:rsid w:val="29D55B7A"/>
    <w:rsid w:val="36A17220"/>
    <w:rsid w:val="3F091383"/>
    <w:rsid w:val="42B851C3"/>
    <w:rsid w:val="492F10D5"/>
    <w:rsid w:val="49E54953"/>
    <w:rsid w:val="4A1E09C7"/>
    <w:rsid w:val="4A7518C2"/>
    <w:rsid w:val="538B59DA"/>
    <w:rsid w:val="54BE2A37"/>
    <w:rsid w:val="592C7D58"/>
    <w:rsid w:val="6083083C"/>
    <w:rsid w:val="64875BF3"/>
    <w:rsid w:val="66042C77"/>
    <w:rsid w:val="69A263C8"/>
    <w:rsid w:val="6C610E8F"/>
    <w:rsid w:val="6DBDB39B"/>
    <w:rsid w:val="6F713E3E"/>
    <w:rsid w:val="714A5D1C"/>
    <w:rsid w:val="788A0401"/>
    <w:rsid w:val="797863AC"/>
    <w:rsid w:val="7E8A62A7"/>
    <w:rsid w:val="7EAC4159"/>
    <w:rsid w:val="7F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B2C5D"/>
  <w15:docId w15:val="{A4D0438C-03FF-4D64-9D56-AD2E6010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iPriority="9" w:unhideWhenUsed="1" w:qFormat="1"/>
    <w:lsdException w:name="heading 3" w:qFormat="1"/>
    <w:lsdException w:name="annotation text" w:qFormat="1"/>
    <w:lsdException w:name="header" w:qFormat="1"/>
    <w:lsdException w:name="footer" w:qFormat="1"/>
    <w:lsdException w:name="caption" w:semiHidden="1" w:qFormat="1"/>
    <w:lsdException w:name="page number" w:qFormat="1"/>
    <w:lsdException w:name="Default Paragraph Font" w:semiHidden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rsid w:val="00476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Pr>
      <w:rFonts w:ascii="宋体" w:hAnsi="宋体" w:cs="宋体"/>
      <w:lang w:val="zh-CN" w:bidi="zh-CN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paragraph" w:styleId="aa">
    <w:name w:val="Normal (Web)"/>
    <w:basedOn w:val="a"/>
    <w:qFormat/>
    <w:rsid w:val="00061423"/>
    <w:pPr>
      <w:spacing w:beforeAutospacing="1" w:afterAutospacing="1"/>
      <w:jc w:val="left"/>
    </w:pPr>
    <w:rPr>
      <w:kern w:val="0"/>
      <w:sz w:val="24"/>
    </w:rPr>
  </w:style>
  <w:style w:type="character" w:styleId="ab">
    <w:name w:val="Strong"/>
    <w:basedOn w:val="a0"/>
    <w:qFormat/>
    <w:rsid w:val="00061423"/>
    <w:rPr>
      <w:b/>
    </w:rPr>
  </w:style>
  <w:style w:type="paragraph" w:styleId="ac">
    <w:name w:val="List Paragraph"/>
    <w:basedOn w:val="a"/>
    <w:uiPriority w:val="99"/>
    <w:unhideWhenUsed/>
    <w:rsid w:val="00061423"/>
    <w:pPr>
      <w:ind w:firstLineChars="200" w:firstLine="420"/>
    </w:pPr>
  </w:style>
  <w:style w:type="character" w:customStyle="1" w:styleId="40">
    <w:name w:val="标题 4 字符"/>
    <w:basedOn w:val="a0"/>
    <w:link w:val="4"/>
    <w:rsid w:val="0047696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540</Words>
  <Characters>3080</Characters>
  <Application>Microsoft Office Word</Application>
  <DocSecurity>0</DocSecurity>
  <Lines>25</Lines>
  <Paragraphs>7</Paragraphs>
  <ScaleCrop>false</ScaleCrop>
  <Company>lxy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勉鑫 郭</cp:lastModifiedBy>
  <cp:revision>9</cp:revision>
  <dcterms:created xsi:type="dcterms:W3CDTF">2013-09-15T22:04:00Z</dcterms:created>
  <dcterms:modified xsi:type="dcterms:W3CDTF">2025-03-07T15:27:00Z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74A1C1EA47814CC1872246B65F6AC638_13</vt:lpwstr>
  </property>
  <property fmtid="{D5CDD505-2E9C-101B-9397-08002B2CF9AE}" pid="4" name="KSOTemplateDocerSaveRecord">
    <vt:lpwstr>eyJoZGlkIjoiOTcyNWUzMTlkNWJhOGI1NWQyODVlYTc3MTZlNjA5NWEiLCJ1c2VySWQiOiI0MDcyNzUyMzkifQ==</vt:lpwstr>
  </property>
</Properties>
</file>