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lutq96m1x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DOCUMENTO TÉCNICO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h53ezc72l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Classificação da Produção por Nível de Atenção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yap4jgwjf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(APS / Ambulatorial / Hospitalar – ProBPA)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Sistema:</w:t>
      </w:r>
      <w:r w:rsidDel="00000000" w:rsidR="00000000" w:rsidRPr="00000000">
        <w:rPr>
          <w:rtl w:val="0"/>
        </w:rPr>
        <w:t xml:space="preserve"> ProBPA – Produção em Saúde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Escopo:</w:t>
      </w:r>
      <w:r w:rsidDel="00000000" w:rsidR="00000000" w:rsidRPr="00000000">
        <w:rPr>
          <w:rtl w:val="0"/>
        </w:rPr>
        <w:t xml:space="preserve"> Produção Assistencial e Integrações SUS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Abrangência:</w:t>
      </w:r>
      <w:r w:rsidDel="00000000" w:rsidR="00000000" w:rsidRPr="00000000">
        <w:rPr>
          <w:rtl w:val="0"/>
        </w:rPr>
        <w:t xml:space="preserve"> Painel de Produção, Entidade e Backend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Definição técnica consolidada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gnhaeomly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DO DOCUMENTO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estabelece como o </w:t>
      </w:r>
      <w:r w:rsidDel="00000000" w:rsidR="00000000" w:rsidRPr="00000000">
        <w:rPr>
          <w:b w:val="1"/>
          <w:bCs w:val="1"/>
          <w:rtl w:val="0"/>
        </w:rPr>
        <w:t xml:space="preserve">ProBPA classifica, separa e trata</w:t>
      </w:r>
      <w:r w:rsidDel="00000000" w:rsidR="00000000" w:rsidRPr="00000000">
        <w:rPr>
          <w:rtl w:val="0"/>
        </w:rPr>
        <w:t xml:space="preserve"> as produções de saúde conforme o </w:t>
      </w:r>
      <w:r w:rsidDel="00000000" w:rsidR="00000000" w:rsidRPr="00000000">
        <w:rPr>
          <w:b w:val="1"/>
          <w:bCs w:val="1"/>
          <w:rtl w:val="0"/>
        </w:rPr>
        <w:t xml:space="preserve">nível de atenção do SUS</w:t>
      </w:r>
      <w:r w:rsidDel="00000000" w:rsidR="00000000" w:rsidRPr="00000000">
        <w:rPr>
          <w:rtl w:val="0"/>
        </w:rPr>
        <w:t xml:space="preserve">, garantindo: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conformidade normativa (SUS / SIGTAP / LEDI)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separação correta entre APS, SIA e SIH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integridade dos envios oficiais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relatórios e metas coerentes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ausência de retrabalho para o profissional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classificação ocorre </w:t>
      </w:r>
      <w:r w:rsidDel="00000000" w:rsidR="00000000" w:rsidRPr="00000000">
        <w:rPr>
          <w:b w:val="1"/>
          <w:bCs w:val="1"/>
          <w:rtl w:val="0"/>
        </w:rPr>
        <w:t xml:space="preserve">sem criação de novos painéis</w:t>
      </w:r>
      <w:r w:rsidDel="00000000" w:rsidR="00000000" w:rsidRPr="00000000">
        <w:rPr>
          <w:rtl w:val="0"/>
        </w:rPr>
        <w:t xml:space="preserve">, utilizando o </w:t>
      </w:r>
      <w:r w:rsidDel="00000000" w:rsidR="00000000" w:rsidRPr="00000000">
        <w:rPr>
          <w:b w:val="1"/>
          <w:bCs w:val="1"/>
          <w:rtl w:val="0"/>
        </w:rPr>
        <w:t xml:space="preserve">mesmo Painel de Produção</w:t>
      </w:r>
      <w:r w:rsidDel="00000000" w:rsidR="00000000" w:rsidRPr="00000000">
        <w:rPr>
          <w:rtl w:val="0"/>
        </w:rPr>
        <w:t xml:space="preserve">, com comportamento ajustado conforme o tipo da unidade.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hinnq74a5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FUNDAMENTO CONCEITUAL (SUS)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SUS define níveis distintos de atenção: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925.0" w:type="dxa"/>
        <w:jc w:val="left"/>
        <w:tblLayout w:type="fixed"/>
        <w:tblLook w:val="0600"/>
      </w:tblPr>
      <w:tblGrid>
        <w:gridCol w:w="2570"/>
        <w:gridCol w:w="2015"/>
        <w:gridCol w:w="1340"/>
        <w:tblGridChange w:id="0">
          <w:tblGrid>
            <w:gridCol w:w="2570"/>
            <w:gridCol w:w="2015"/>
            <w:gridCol w:w="1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Oficial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Atenção Primária (APS)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e-SUS APS (PEC)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LEDI APS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Atenção Ambulatorial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SIA/SUS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BPA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Atenção Hospitalar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SIH/SUS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AIH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O ProBPA respeita essa separação </w:t>
      </w:r>
      <w:r w:rsidDel="00000000" w:rsidR="00000000" w:rsidRPr="00000000">
        <w:rPr>
          <w:b w:val="1"/>
          <w:bCs w:val="1"/>
          <w:rtl w:val="0"/>
        </w:rPr>
        <w:t xml:space="preserve">sem misturar fluxos</w:t>
      </w:r>
      <w:r w:rsidDel="00000000" w:rsidR="00000000" w:rsidRPr="00000000">
        <w:rPr>
          <w:rtl w:val="0"/>
        </w:rPr>
        <w:t xml:space="preserve">, mantendo compatibilidade com os sistemas oficiais.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5bvakpiws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PRINCÍPIO ADOTADO NO ProBPA</w:t>
      </w:r>
    </w:p>
    <w:p w:rsidR="00000000" w:rsidDel="00000000" w:rsidP="00000000" w:rsidRDefault="00000000" w:rsidRPr="00000000" w14:paraId="00000025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O nível de atenção é inferido pelo tipo da unidade de saúde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6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complementado por validação SIGTAP quando necessário.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se exige que o profissional selecione o nível manualmente.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5id5w7fvo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CLASSIFICAÇÃO PELO TIPO DA UNIDADE (EIXO PRINCIPAL)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b1goh6wmh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Ajuste no Cadastro da Unidade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cadastro da unidade (Units.tsx / backend), incluir o campo: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unit.careType = 'APS' | 'AMBULATORIAL' | 'HOSPITALAR'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csfvmee66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Exemplos: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UBS → APS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CAPS, Policlínica → AMBULATORIAL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Hospital Municipal → HOSPITALAR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Esse campo é definido </w:t>
      </w:r>
      <w:r w:rsidDel="00000000" w:rsidR="00000000" w:rsidRPr="00000000">
        <w:rPr>
          <w:b w:val="1"/>
          <w:bCs w:val="1"/>
          <w:rtl w:val="0"/>
        </w:rPr>
        <w:t xml:space="preserve">uma única vez</w:t>
      </w:r>
      <w:r w:rsidDel="00000000" w:rsidR="00000000" w:rsidRPr="00000000">
        <w:rPr>
          <w:rtl w:val="0"/>
        </w:rPr>
        <w:t xml:space="preserve"> pela gestão.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ydsvrkdwt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CLASSIFICAÇÃO PELO SIGTAP (EIXO COMPLEMENTAR)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ProBPA já captura: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groupCode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subGroupCode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formCode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dados permitem validar se o procedimento é compatível com o nível da unidade.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knmahpg43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Uso prático: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evitar procedimento hospitalar em UBS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alertar sobre incompatibilidade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reforçar integridade dos dados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O SIGTAP </w:t>
      </w:r>
      <w:r w:rsidDel="00000000" w:rsidR="00000000" w:rsidRPr="00000000">
        <w:rPr>
          <w:b w:val="1"/>
          <w:bCs w:val="1"/>
          <w:rtl w:val="0"/>
        </w:rPr>
        <w:t xml:space="preserve">não define o painel</w:t>
      </w:r>
      <w:r w:rsidDel="00000000" w:rsidR="00000000" w:rsidRPr="00000000">
        <w:rPr>
          <w:rtl w:val="0"/>
        </w:rPr>
        <w:t xml:space="preserve">, apenas valida o contexto.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ab1jcwlr7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MODELO FINAL DE CLASSIFICAÇÃO DA PRODUÇÃO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registro de produção passa a conter: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careContext: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level: 'APS' | 'AMBULATORIAL' | 'HOSPITALAR',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system: 'LEDI' | 'SIA' | 'SIH',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inferredBy: 'UNIT' | 'SIGTAP',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smhoaq8g9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Inferência automática: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APS → system = LEDI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AMBULATORIAL → system = SIA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HOSPITALAR → system = SIH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smebdurcf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COMPORTAMENTO DO PAINEL DE PRODUÇÃO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3sgtkvmlk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Interface Única (sem novos módulos)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Todos os profissionais usam:</w:t>
      </w:r>
    </w:p>
    <w:p w:rsidR="00000000" w:rsidDel="00000000" w:rsidP="00000000" w:rsidRDefault="00000000" w:rsidRPr="00000000" w14:paraId="0000004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mesmo login</w:t>
      </w:r>
    </w:p>
    <w:p w:rsidR="00000000" w:rsidDel="00000000" w:rsidP="00000000" w:rsidRDefault="00000000" w:rsidRPr="00000000" w14:paraId="0000005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mesmo Painel de Produção</w:t>
      </w:r>
    </w:p>
    <w:p w:rsidR="00000000" w:rsidDel="00000000" w:rsidP="00000000" w:rsidRDefault="00000000" w:rsidRPr="00000000" w14:paraId="00000051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mesmo Register.tsx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Não há fragmentação de UX.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km3uedz6b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Comportamento conforme o tipo da unidade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qdbz3b5i55n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Unidade APS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assistencial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Paciente obrigatório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Envio via LEDI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com PEC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tan6ltmyce8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Unidade Ambulatorial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de produção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BPA-I / BPA-C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Exportação SIA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 passa pelo LEDI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619qqs2ccom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Unidade Hospitalar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semelhante ao ambulatorial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Possibilidade de personalização futura: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campos clínicos adicionais</w:t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vínculo com AIH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SIH (planejada)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O comportamento muda </w:t>
      </w:r>
      <w:r w:rsidDel="00000000" w:rsidR="00000000" w:rsidRPr="00000000">
        <w:rPr>
          <w:b w:val="1"/>
          <w:bCs w:val="1"/>
          <w:rtl w:val="0"/>
        </w:rPr>
        <w:t xml:space="preserve">sem mudar o painel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d31n4oqv6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IMPACTO NA INTEGRAÇÃO LEDI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Somente produções com: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careContext.level === 'APS'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são: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serializadas em LEDI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incluídas nos lotes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transmitidas ao PEC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garante: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 envio indevido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conformidade total com o manual LEDI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ausência de rejeições por escopo incorreto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d0gs3xhb8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IMPACTO NOS PAINÉIS DE GESTÃO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idc786qxr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Painel da Entidade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filtros por nível de atenção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metas distintas por APS / Ambulatorial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relatórios separados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g1o92ugp6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Painel Administrativo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 por tipo de sistema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auditoria de integração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governança clara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a4dect9pfs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BENEFÍCIOS DO MODELO ADOTADO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separação normativa correta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simplicidade operacional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menor erro humano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maior aderência SUS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escalabilidade nacional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preparo para módulos futuros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isso </w:t>
      </w:r>
      <w:r w:rsidDel="00000000" w:rsidR="00000000" w:rsidRPr="00000000">
        <w:rPr>
          <w:b w:val="1"/>
          <w:bCs w:val="1"/>
          <w:rtl w:val="0"/>
        </w:rPr>
        <w:t xml:space="preserve">sem aumentar a complexidade para o usuário final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1na7jiefa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CONCLUSÃO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ProBPA passa a operar como:</w:t>
      </w:r>
    </w:p>
    <w:p w:rsidR="00000000" w:rsidDel="00000000" w:rsidP="00000000" w:rsidRDefault="00000000" w:rsidRPr="00000000" w14:paraId="00000089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Sistema Assistencial Unificado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A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com 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classificação automática por nível de atenção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B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integrando-se corretamente ao 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LEDI, SIA e SIH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sem fragmentar a experiência do profissional.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Essa abordagem posiciona o ProBPA </w:t>
      </w:r>
      <w:r w:rsidDel="00000000" w:rsidR="00000000" w:rsidRPr="00000000">
        <w:rPr>
          <w:b w:val="1"/>
          <w:bCs w:val="1"/>
          <w:rtl w:val="0"/>
        </w:rPr>
        <w:t xml:space="preserve">acima da média nacional</w:t>
      </w:r>
      <w:r w:rsidDel="00000000" w:rsidR="00000000" w:rsidRPr="00000000">
        <w:rPr>
          <w:rtl w:val="0"/>
        </w:rPr>
        <w:t xml:space="preserve">, com maturidade técnica e normativa.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