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2l2gbfgi363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📘DOCUMENTO TÉCNICO DE IMPLANTAÇÃO LEDI APS - PRODUÇÃO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Sistema:</w:t>
      </w:r>
      <w:r w:rsidDel="00000000" w:rsidR="00000000" w:rsidRPr="00000000">
        <w:rPr>
          <w:rtl w:val="0"/>
        </w:rPr>
        <w:t xml:space="preserve"> ProBPA – Produção em Saúde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Módulo:</w:t>
      </w:r>
      <w:r w:rsidDel="00000000" w:rsidR="00000000" w:rsidRPr="00000000">
        <w:rPr>
          <w:rtl w:val="0"/>
        </w:rPr>
        <w:t xml:space="preserve"> Painel de Produção (Profissionais)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Arquivo-chave:</w:t>
      </w:r>
      <w:r w:rsidDel="00000000" w:rsidR="00000000" w:rsidRPr="00000000">
        <w:rPr>
          <w:rtl w:val="0"/>
        </w:rPr>
        <w:t xml:space="preserve"> Register.tsx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Integração-alvo:</w:t>
      </w:r>
      <w:r w:rsidDel="00000000" w:rsidR="00000000" w:rsidRPr="00000000">
        <w:rPr>
          <w:rtl w:val="0"/>
        </w:rPr>
        <w:t xml:space="preserve"> e-SUS APS PEC via </w:t>
      </w:r>
      <w:r w:rsidDel="00000000" w:rsidR="00000000" w:rsidRPr="00000000">
        <w:rPr>
          <w:b w:val="1"/>
          <w:bCs w:val="1"/>
          <w:rtl w:val="0"/>
        </w:rPr>
        <w:t xml:space="preserve">LEDI APS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Finalidade:</w:t>
      </w:r>
      <w:r w:rsidDel="00000000" w:rsidR="00000000" w:rsidRPr="00000000">
        <w:rPr>
          <w:rtl w:val="0"/>
        </w:rPr>
        <w:t xml:space="preserve"> Registro assistencial completo + geração de lotes oficiais para o PEC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88i7huox5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DO PAINEL DE PRODUÇÃO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Painel de Produção</w:t>
      </w:r>
      <w:r w:rsidDel="00000000" w:rsidR="00000000" w:rsidRPr="00000000">
        <w:rPr>
          <w:rtl w:val="0"/>
        </w:rPr>
        <w:t xml:space="preserve"> é o </w:t>
      </w:r>
      <w:r w:rsidDel="00000000" w:rsidR="00000000" w:rsidRPr="00000000">
        <w:rPr>
          <w:b w:val="1"/>
          <w:bCs w:val="1"/>
          <w:rtl w:val="0"/>
        </w:rPr>
        <w:t xml:space="preserve">ponto único de entrada</w:t>
      </w:r>
      <w:r w:rsidDel="00000000" w:rsidR="00000000" w:rsidRPr="00000000">
        <w:rPr>
          <w:rtl w:val="0"/>
        </w:rPr>
        <w:t xml:space="preserve"> dos dados assistenciais no ProBPA.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substitui, para o município, o uso direto do PEC para fins de registro operacional, mantendo </w:t>
      </w:r>
      <w:r w:rsidDel="00000000" w:rsidR="00000000" w:rsidRPr="00000000">
        <w:rPr>
          <w:b w:val="1"/>
          <w:bCs w:val="1"/>
          <w:rtl w:val="0"/>
        </w:rPr>
        <w:t xml:space="preserve">conformidade total com o SUS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Seus objetivos são: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Permitir ao </w:t>
      </w:r>
      <w:r w:rsidDel="00000000" w:rsidR="00000000" w:rsidRPr="00000000">
        <w:rPr>
          <w:b w:val="1"/>
          <w:bCs w:val="1"/>
          <w:rtl w:val="0"/>
        </w:rPr>
        <w:t xml:space="preserve">profissional de saúde</w:t>
      </w:r>
      <w:r w:rsidDel="00000000" w:rsidR="00000000" w:rsidRPr="00000000">
        <w:rPr>
          <w:rtl w:val="0"/>
        </w:rPr>
        <w:t xml:space="preserve"> registrar atendimentos assistenciais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Garantir </w:t>
      </w:r>
      <w:r w:rsidDel="00000000" w:rsidR="00000000" w:rsidRPr="00000000">
        <w:rPr>
          <w:b w:val="1"/>
          <w:bCs w:val="1"/>
          <w:rtl w:val="0"/>
        </w:rPr>
        <w:t xml:space="preserve">integridade clínica e normativa</w:t>
      </w:r>
      <w:r w:rsidDel="00000000" w:rsidR="00000000" w:rsidRPr="00000000">
        <w:rPr>
          <w:rtl w:val="0"/>
        </w:rPr>
        <w:t xml:space="preserve"> (SIGTAP / LEDI)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Alimentar: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Metas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Relatórios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Histórico clínico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Lotes de transmissão ao PEC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a </w:t>
      </w:r>
      <w:r w:rsidDel="00000000" w:rsidR="00000000" w:rsidRPr="00000000">
        <w:rPr>
          <w:b w:val="1"/>
          <w:bCs w:val="1"/>
          <w:rtl w:val="0"/>
        </w:rPr>
        <w:t xml:space="preserve">fonte oficial</w:t>
      </w:r>
      <w:r w:rsidDel="00000000" w:rsidR="00000000" w:rsidRPr="00000000">
        <w:rPr>
          <w:rtl w:val="0"/>
        </w:rPr>
        <w:t xml:space="preserve"> de dados enviados ao e-SUS APS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t77r1hig9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PAPEL DO 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fi7ygmh2y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Register.tsx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36u872u4u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NA ARQUITETURA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arquivo Register.tsx atua como:</w:t>
      </w:r>
    </w:p>
    <w:p w:rsidR="00000000" w:rsidDel="00000000" w:rsidP="00000000" w:rsidRDefault="00000000" w:rsidRPr="00000000" w14:paraId="00000019">
      <w:pPr>
        <w:ind w:left="220" w:firstLine="0"/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Registro Assistencial Estruturado com Validação SUS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não é apenas um formulário de BPA, mas um </w:t>
      </w:r>
      <w:r w:rsidDel="00000000" w:rsidR="00000000" w:rsidRPr="00000000">
        <w:rPr>
          <w:b w:val="1"/>
          <w:bCs w:val="1"/>
          <w:rtl w:val="0"/>
        </w:rPr>
        <w:t xml:space="preserve">pré-prontuário eletrônico</w:t>
      </w:r>
      <w:r w:rsidDel="00000000" w:rsidR="00000000" w:rsidRPr="00000000">
        <w:rPr>
          <w:rtl w:val="0"/>
        </w:rPr>
        <w:t xml:space="preserve">, capaz de: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dados clínicos mínimos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Associar paciente ↔ profissional ↔ unidade ↔ município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compatibilidade normativa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Produzir dados prontos para </w:t>
      </w:r>
      <w:r w:rsidDel="00000000" w:rsidR="00000000" w:rsidRPr="00000000">
        <w:rPr>
          <w:b w:val="1"/>
          <w:bCs w:val="1"/>
          <w:rtl w:val="0"/>
        </w:rPr>
        <w:t xml:space="preserve">LEDI APS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2hzg9bb0s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MAPEAMENTO FUNCIONAL – VISÃO GERAL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Profissional → Register.tsx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Validações Assistenciais + SIGTAP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Persistência Interna (Produção + Paciente)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Fila LEDI (PENDENTE_ENVIO)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Lote LEDI → PEC e-SUS APS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10eu553c8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MAPEAMENTO CAMPO-A-CAMPO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yl9p3lndqr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(Register.tsx → LEDI APS)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mbj89lev0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Identificação do Estabelecimento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710.0" w:type="dxa"/>
        <w:jc w:val="left"/>
        <w:tblLayout w:type="fixed"/>
        <w:tblLook w:val="0600"/>
      </w:tblPr>
      <w:tblGrid>
        <w:gridCol w:w="2810"/>
        <w:gridCol w:w="2810"/>
        <w:gridCol w:w="2090"/>
        <w:tblGridChange w:id="0">
          <w:tblGrid>
            <w:gridCol w:w="2810"/>
            <w:gridCol w:w="2810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 LEDI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Unidade de Saúde (CNES)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currentUnit.id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Obrigatório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Município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currentUnit.municipalityId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Obrigatório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Profissional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user.professionalId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Obrigatório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CBO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currentUnit.occupation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Obrigatório</w:t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Conforme LEDI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🔒 Campo protegido contra edição indevida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7i07ac8h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Identificação do Paciente (RAS Individual)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475.0" w:type="dxa"/>
        <w:jc w:val="left"/>
        <w:tblLayout w:type="fixed"/>
        <w:tblLook w:val="0600"/>
      </w:tblPr>
      <w:tblGrid>
        <w:gridCol w:w="3215"/>
        <w:gridCol w:w="1445"/>
        <w:gridCol w:w="815"/>
        <w:tblGridChange w:id="0">
          <w:tblGrid>
            <w:gridCol w:w="3215"/>
            <w:gridCol w:w="1445"/>
            <w:gridCol w:w="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LEDI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Obrigatório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CPF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Nome Completo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Obrigatório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de Nascimento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Obrigatório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Idade (na data do atendimento)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Calculada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Sexo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Obrigatório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Raça/Cor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Nacionalidade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Default SUS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Situação de Rua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Flag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Endereço (opcional)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Estruturado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Compatível com RAS Individual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Busca automática evita duplicidade de prontuário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9jz6l9861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Tipo de Ficha Assistencial (LEDI)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Ajuste Técnico Planejado: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Adicionar no formData: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attendanceMode: 'INDIVIDUAL' | 'COLETIVO'Regras: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INDIVIDUAL → paciente obrigatório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COLETIVO → paciente oculto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Essencial para geração correta do LEDI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mulum0z83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Dados do Atendimento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465.0" w:type="dxa"/>
        <w:jc w:val="left"/>
        <w:tblLayout w:type="fixed"/>
        <w:tblLook w:val="0600"/>
      </w:tblPr>
      <w:tblGrid>
        <w:gridCol w:w="2390"/>
        <w:gridCol w:w="2720"/>
        <w:gridCol w:w="1355"/>
        <w:tblGridChange w:id="0">
          <w:tblGrid>
            <w:gridCol w:w="2390"/>
            <w:gridCol w:w="2720"/>
            <w:gridCol w:w="1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LEDI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do Atendimento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attendanceDate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Obrigatório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Competência SIGTAP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competence (YYYYMM)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Obrigatório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 do Atendimento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(planejado)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Obrigatório</w:t>
            </w:r>
          </w:p>
        </w:tc>
      </w:tr>
    </w:tbl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 Planejado: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attendanceLocation: 'UBS' | 'DOMICILIO' | 'OUTROS'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tr27952yz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Procedimentos (SIGTAP)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procedimento registrado contém: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6205.0" w:type="dxa"/>
        <w:jc w:val="left"/>
        <w:tblLayout w:type="fixed"/>
        <w:tblLook w:val="0600"/>
      </w:tblPr>
      <w:tblGrid>
        <w:gridCol w:w="3305"/>
        <w:gridCol w:w="2900"/>
        <w:tblGridChange w:id="0">
          <w:tblGrid>
            <w:gridCol w:w="3305"/>
            <w:gridCol w:w="2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Código SIGTAP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Obrigatório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Derivado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Quantidade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Obrigatório (&gt;0)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Obrigatório quando exigido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Caráter do Atendimento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Automático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Serviço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Automático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Classe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Derivado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Validação CBO x Procedimento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Bloqueante</w:t>
            </w:r>
          </w:p>
        </w:tc>
      </w:tr>
    </w:tbl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Totalmente compatível com PEC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Rejeições são prevenidas antes do salvamento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nk1it8x7u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VALIDAÇÕES CRÍTICAS IMPLEMENTADAS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drj0f9pxcz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Já Implementadas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Procedimento obrigatório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válida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CID quando exigido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Compatibilidade CBO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Competência válida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Profissional vinculado à unidade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gddor7mgc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Ajustes Recomendados (LEDI)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CNS obrigatório para RAS Individual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ficha explícito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do atendimento explícito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p7qyg3btn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ESTADO DE INTEGRAÇÃO LEDI (PLANEJADO)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registro de produção deverá nascer com: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integration: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target: 'LEDI',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status: 'PENDENTE_ENVIO',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lastAttempt: null,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protocol: null,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errors: []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Estados possíveis: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PENDENTE_ENVIO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VALIDADO_LED I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ENVIADO_PEC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REJEITADO_PEC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Esses estados alimentam: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Painel da Entidade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do Administrativo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Retentativas automáticas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76avoiov0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ABA “IMPORTAR PEC” (BETA)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aba existente no Register.tsx: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Está </w:t>
      </w:r>
      <w:r w:rsidDel="00000000" w:rsidR="00000000" w:rsidRPr="00000000">
        <w:rPr>
          <w:b w:val="1"/>
          <w:bCs w:val="1"/>
          <w:rtl w:val="0"/>
        </w:rPr>
        <w:t xml:space="preserve">corretamente isolada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interfere no fluxo assistencial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Futuramente poderá:</w:t>
      </w:r>
    </w:p>
    <w:p w:rsidR="00000000" w:rsidDel="00000000" w:rsidP="00000000" w:rsidRDefault="00000000" w:rsidRPr="00000000" w14:paraId="000000B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importar .esus</w:t>
      </w:r>
    </w:p>
    <w:p w:rsidR="00000000" w:rsidDel="00000000" w:rsidP="00000000" w:rsidRDefault="00000000" w:rsidRPr="00000000" w14:paraId="000000B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validar lotes</w:t>
      </w:r>
    </w:p>
    <w:p w:rsidR="00000000" w:rsidDel="00000000" w:rsidP="00000000" w:rsidRDefault="00000000" w:rsidRPr="00000000" w14:paraId="000000B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reprocessar falhas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Estratégia correta do ponto de vista técnico e jurídico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8joulc7hx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RELAÇÃO COM OS OUTROS PAINÉIS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a2xmlqf8u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🔗 Painel da Entidade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Consolida produção por:</w:t>
      </w:r>
    </w:p>
    <w:p w:rsidR="00000000" w:rsidDel="00000000" w:rsidP="00000000" w:rsidRDefault="00000000" w:rsidRPr="00000000" w14:paraId="000000C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município</w:t>
      </w:r>
    </w:p>
    <w:p w:rsidR="00000000" w:rsidDel="00000000" w:rsidP="00000000" w:rsidRDefault="00000000" w:rsidRPr="00000000" w14:paraId="000000C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unidade</w:t>
      </w:r>
    </w:p>
    <w:p w:rsidR="00000000" w:rsidDel="00000000" w:rsidP="00000000" w:rsidRDefault="00000000" w:rsidRPr="00000000" w14:paraId="000000C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profissional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 status dos envios LEDI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 histórico assistencial agregado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kqeq5vznt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🔗 Painel Administrativo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Gerencia credenciais LEDI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 logs técnicos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Monitora falhas e integrações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67cfvo44d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CONCLUSÃO TÉCNICA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Painel de Produção do ProBPA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Já está arquitetado como </w:t>
      </w:r>
      <w:r w:rsidDel="00000000" w:rsidR="00000000" w:rsidRPr="00000000">
        <w:rPr>
          <w:b w:val="1"/>
          <w:bCs w:val="1"/>
          <w:rtl w:val="0"/>
        </w:rPr>
        <w:t xml:space="preserve">registro assistencial real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Está </w:t>
      </w:r>
      <w:r w:rsidDel="00000000" w:rsidR="00000000" w:rsidRPr="00000000">
        <w:rPr>
          <w:b w:val="1"/>
          <w:bCs w:val="1"/>
          <w:rtl w:val="0"/>
        </w:rPr>
        <w:t xml:space="preserve">pronto para LEDI APS</w:t>
      </w:r>
      <w:r w:rsidDel="00000000" w:rsidR="00000000" w:rsidRPr="00000000">
        <w:rPr>
          <w:rtl w:val="0"/>
        </w:rPr>
        <w:t xml:space="preserve"> com ajustes pontuais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Pode substituir o uso operacional do PEC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Suporta prontuário eletrônico municipal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Escala para múltiplos municípios e entidades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Não há necessidade de refatoração estrutural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O foco agora é </w:t>
      </w:r>
      <w:r w:rsidDel="00000000" w:rsidR="00000000" w:rsidRPr="00000000">
        <w:rPr>
          <w:b w:val="1"/>
          <w:bCs w:val="1"/>
          <w:rtl w:val="0"/>
        </w:rPr>
        <w:t xml:space="preserve">integração, estados e governança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