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222"/>
        <w:gridCol w:w="9138"/>
      </w:tblGrid>
      <w:tr w:rsidR="007C582B" w:rsidRPr="007C582B" w14:paraId="2BD8A5D3" w14:textId="77777777" w:rsidTr="007C582B">
        <w:trPr>
          <w:trHeight w:val="38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94B1" w14:textId="31034AD8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Given the provided data, what are three conclusions we can draw about crowdfunding campaigns?</w:t>
            </w:r>
          </w:p>
          <w:p w14:paraId="665B1762" w14:textId="77777777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1B01B710" w14:textId="10A68A69" w:rsidR="007C582B" w:rsidRPr="007C582B" w:rsidRDefault="007C582B" w:rsidP="007C582B"/>
        </w:tc>
      </w:tr>
      <w:tr w:rsidR="007C582B" w:rsidRPr="007C582B" w14:paraId="1A01407F" w14:textId="77777777" w:rsidTr="007C582B">
        <w:trPr>
          <w:trHeight w:val="380"/>
        </w:trPr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4E4B" w14:textId="77777777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662A" w14:textId="412F2E52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Theater is by far the most frequent category, which leads there to be a peak in </w:t>
            </w:r>
            <w:proofErr w:type="spellStart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Kickstarters</w:t>
            </w:r>
            <w:proofErr w:type="spellEnd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May to July in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successful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outcome. </w:t>
            </w:r>
            <w:proofErr w:type="gramStart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</w:t>
            </w:r>
            <w:proofErr w:type="gramEnd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failed outcomes peaked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successful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outcomes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bottomed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August. </w:t>
            </w:r>
          </w:p>
          <w:p w14:paraId="4A10C852" w14:textId="77777777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09EE6765" w14:textId="10C68359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582B" w:rsidRPr="007C582B" w14:paraId="6FDF479D" w14:textId="77777777" w:rsidTr="007C582B">
        <w:trPr>
          <w:trHeight w:val="380"/>
        </w:trPr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0175" w14:textId="77777777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BD9F" w14:textId="5B4A9F89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over the years successful outcomes have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upward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trends from 2010 to 2020. This might be due to the technological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development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also</w:t>
            </w:r>
            <w:proofErr w:type="gramEnd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effect of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financial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situation of the companies which are getting out of financial crisis in 2009-2010.</w:t>
            </w:r>
          </w:p>
        </w:tc>
      </w:tr>
      <w:tr w:rsidR="007C582B" w:rsidRPr="007C582B" w14:paraId="068753CD" w14:textId="77777777" w:rsidTr="007C582B">
        <w:trPr>
          <w:trHeight w:val="380"/>
        </w:trPr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3D7B" w14:textId="77777777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08D6" w14:textId="77777777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070283CF" w14:textId="5302CB0E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Even though journalism tends to be the most successful parent category (has 100</w:t>
            </w:r>
            <w:proofErr w:type="gramStart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%(</w:t>
            </w:r>
            <w:proofErr w:type="gramEnd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 out of 4)  of the crowdfunding campaigns succeeding),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journalism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has the lowest average funding goal. </w:t>
            </w:r>
          </w:p>
        </w:tc>
      </w:tr>
    </w:tbl>
    <w:p w14:paraId="395D72D1" w14:textId="00E1D081" w:rsidR="007C582B" w:rsidRDefault="007C582B"/>
    <w:p w14:paraId="720888C0" w14:textId="4C732E2E" w:rsidR="007C582B" w:rsidRDefault="007C582B"/>
    <w:p w14:paraId="79BF6676" w14:textId="218F7CC5" w:rsidR="007C582B" w:rsidRDefault="007C582B">
      <w:r>
        <w:rPr>
          <w:noProof/>
        </w:rPr>
        <w:drawing>
          <wp:inline distT="0" distB="0" distL="0" distR="0" wp14:anchorId="0E50EE4E" wp14:editId="1C67F5D0">
            <wp:extent cx="5549774" cy="3619805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796" cy="36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887" w14:textId="0CFAE70C" w:rsidR="007C582B" w:rsidRDefault="007C582B"/>
    <w:p w14:paraId="107E6D16" w14:textId="4BC12620" w:rsidR="007C582B" w:rsidRDefault="007C582B">
      <w:r>
        <w:rPr>
          <w:noProof/>
        </w:rPr>
        <w:lastRenderedPageBreak/>
        <w:drawing>
          <wp:inline distT="0" distB="0" distL="0" distR="0" wp14:anchorId="04BA49F7" wp14:editId="7ABD505E">
            <wp:extent cx="5943600" cy="3702685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F5C5B6D-44DC-3B07-CBE0-41635CD9BD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F5C5B6D-44DC-3B07-CBE0-41635CD9BD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7CC1" w14:textId="7E1EDDDD" w:rsidR="007C582B" w:rsidRDefault="007C582B"/>
    <w:p w14:paraId="01325AC1" w14:textId="03D04E25" w:rsidR="007C582B" w:rsidRDefault="007C582B"/>
    <w:p w14:paraId="20CA5EC2" w14:textId="77777777" w:rsidR="007C582B" w:rsidRPr="007C582B" w:rsidRDefault="007C582B" w:rsidP="007C582B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C582B">
        <w:rPr>
          <w:rFonts w:ascii="Calibri" w:eastAsia="Times New Roman" w:hAnsi="Calibri" w:cs="Calibri"/>
          <w:color w:val="000000"/>
          <w:sz w:val="28"/>
          <w:szCs w:val="28"/>
        </w:rPr>
        <w:t>2. What are some limitations of this dataset?</w:t>
      </w:r>
    </w:p>
    <w:p w14:paraId="6952A57A" w14:textId="0EA20462" w:rsidR="007C582B" w:rsidRDefault="007C582B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7C582B" w:rsidRPr="007C582B" w14:paraId="796446ED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8CA6" w14:textId="7080358F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1). According to my observation this data set does not represent the whole picture of the crowdfunding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program. For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instance, journalism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most success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rate (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100%) according to this analysis but the sample of data from journalism very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few (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 4</w:t>
            </w:r>
            <w:proofErr w:type="gramStart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).In</w:t>
            </w:r>
            <w:proofErr w:type="gramEnd"/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order to have more successful analysis there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should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more data in another word sample size should be a large one.</w:t>
            </w:r>
          </w:p>
          <w:p w14:paraId="5CAD24A9" w14:textId="505EC363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582B" w:rsidRPr="007C582B" w14:paraId="3E6080D3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BE17" w14:textId="1A476C8E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2). On the other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hand,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could be very helpful if it shows some other factors which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might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 effect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funding during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campaigns. For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example, During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financial crisis there are so many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companies went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 because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poor economic environment.  </w:t>
            </w:r>
          </w:p>
          <w:p w14:paraId="1701E2A5" w14:textId="1E72946C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582B" w:rsidRPr="007C582B" w14:paraId="4B397882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B5B6" w14:textId="04697CDE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3). During the program consumer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preference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one of the key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metrics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 the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time. It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could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very helpful to have a data on consumer trust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successful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campaign.</w:t>
            </w:r>
          </w:p>
          <w:p w14:paraId="173AF0ED" w14:textId="5E733C71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582B" w:rsidRPr="007C582B" w14:paraId="4734E195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74D9" w14:textId="7F65D811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4).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Moreover, Hopes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not a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strategy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we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 working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funding. It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realistic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accomplish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goal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Kickstarter. In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dataset there should be more detail about their campaigns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remove outliers such as unrealistic/expensive goal and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unorganized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/poor goal.</w:t>
            </w:r>
          </w:p>
          <w:p w14:paraId="76D0E6D8" w14:textId="5DE8149B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582B" w:rsidRPr="007C582B" w14:paraId="00BF03FA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C62A" w14:textId="7F150293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 xml:space="preserve">5)Also, this dataset doesn't say any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details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about expectation of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investors’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might be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of the key indicators to know doners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ambition in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 financially for this analysis.</w:t>
            </w:r>
          </w:p>
          <w:p w14:paraId="34298A6F" w14:textId="46ECF661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0BB4BDDC" w14:textId="1A7AD6F6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----------------------------------------------------------------------------------------------------</w:t>
            </w:r>
          </w:p>
          <w:p w14:paraId="5A230D87" w14:textId="4C111663" w:rsidR="007C582B" w:rsidRDefault="007C582B" w:rsidP="007C582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 What are some other possible tables and/or graphs that we could create, and what additional value would they provide?</w:t>
            </w:r>
          </w:p>
          <w:p w14:paraId="4694A7CF" w14:textId="4FF693DA" w:rsidR="007C582B" w:rsidRDefault="007C582B" w:rsidP="007C582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4193025D" w14:textId="77777777" w:rsidR="007C582B" w:rsidRDefault="007C582B" w:rsidP="007C582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52BEE75F" w14:textId="67F81AD0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7C582B" w:rsidRPr="007C582B" w14:paraId="21C75C1E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F6DE" w14:textId="3FCE8067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Draw a boxplot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remove significant outliers in successful outcomes and unsuccessful outcomes</w:t>
            </w:r>
          </w:p>
          <w:p w14:paraId="7020C85B" w14:textId="77777777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18FFA0C5" w14:textId="136B5CE8" w:rsidR="007C582B" w:rsidRPr="007C582B" w:rsidRDefault="007C582B" w:rsidP="007C582B"/>
        </w:tc>
      </w:tr>
      <w:tr w:rsidR="007C582B" w:rsidRPr="007C582B" w14:paraId="57928B07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A75D" w14:textId="71623FDE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 successful and unsuccessful outcomes according to countries.</w:t>
            </w:r>
          </w:p>
        </w:tc>
      </w:tr>
      <w:tr w:rsidR="007C582B" w:rsidRPr="007C582B" w14:paraId="278FAB8D" w14:textId="77777777" w:rsidTr="007C582B">
        <w:trPr>
          <w:trHeight w:val="3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E626" w14:textId="77777777" w:rsid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14:paraId="2BEC6948" w14:textId="50332765" w:rsidR="007C582B" w:rsidRPr="007C582B" w:rsidRDefault="007C582B" w:rsidP="007C582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Calculate average time to complete the projects for successful and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failed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programs in order to get an idea for more success startups 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future</w:t>
            </w:r>
            <w:r w:rsidRPr="007C58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</w:tc>
      </w:tr>
    </w:tbl>
    <w:p w14:paraId="788ED726" w14:textId="5A897165" w:rsidR="007C582B" w:rsidRDefault="007C582B"/>
    <w:p w14:paraId="65D01212" w14:textId="7A522955" w:rsidR="007C582B" w:rsidRDefault="007C582B"/>
    <w:p w14:paraId="3D089831" w14:textId="77777777" w:rsidR="007C582B" w:rsidRDefault="007C582B"/>
    <w:sectPr w:rsidR="007C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A8B"/>
    <w:multiLevelType w:val="hybridMultilevel"/>
    <w:tmpl w:val="4208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3BA3"/>
    <w:multiLevelType w:val="hybridMultilevel"/>
    <w:tmpl w:val="B98E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69B1"/>
    <w:multiLevelType w:val="hybridMultilevel"/>
    <w:tmpl w:val="9D94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0473">
    <w:abstractNumId w:val="2"/>
  </w:num>
  <w:num w:numId="2" w16cid:durableId="2007435363">
    <w:abstractNumId w:val="1"/>
  </w:num>
  <w:num w:numId="3" w16cid:durableId="187415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2B"/>
    <w:rsid w:val="000825BD"/>
    <w:rsid w:val="007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EDCBE"/>
  <w15:chartTrackingRefBased/>
  <w15:docId w15:val="{B6783361-0FBD-7340-91E5-F5050EE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Thilini Ekanayake C T M Ralahamilage</dc:creator>
  <cp:keywords/>
  <dc:description/>
  <cp:lastModifiedBy>Niranji Thilini Ekanayake C T M Ralahamilage</cp:lastModifiedBy>
  <cp:revision>1</cp:revision>
  <dcterms:created xsi:type="dcterms:W3CDTF">2023-02-26T20:31:00Z</dcterms:created>
  <dcterms:modified xsi:type="dcterms:W3CDTF">2023-02-26T20:42:00Z</dcterms:modified>
</cp:coreProperties>
</file>