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021"/>
        <w:tblW w:w="11416" w:type="dxa"/>
        <w:tblLook w:val="04A0" w:firstRow="1" w:lastRow="0" w:firstColumn="1" w:lastColumn="0" w:noHBand="0" w:noVBand="1"/>
      </w:tblPr>
      <w:tblGrid>
        <w:gridCol w:w="2446"/>
        <w:gridCol w:w="1156"/>
        <w:gridCol w:w="1076"/>
        <w:gridCol w:w="1170"/>
        <w:gridCol w:w="1075"/>
        <w:gridCol w:w="1170"/>
        <w:gridCol w:w="1075"/>
        <w:gridCol w:w="1170"/>
        <w:gridCol w:w="1078"/>
      </w:tblGrid>
      <w:tr w:rsidR="00F13E28" w:rsidTr="00CA4D27">
        <w:trPr>
          <w:trHeight w:val="400"/>
        </w:trPr>
        <w:tc>
          <w:tcPr>
            <w:tcW w:w="2446" w:type="dxa"/>
            <w:vMerge w:val="restart"/>
          </w:tcPr>
          <w:p w:rsidR="00CA4D27" w:rsidRDefault="00CA4D27" w:rsidP="00CA4D27">
            <w:pPr>
              <w:jc w:val="center"/>
              <w:rPr>
                <w:b/>
                <w:bCs/>
              </w:rPr>
            </w:pPr>
            <w:r w:rsidRPr="00CA4D27">
              <w:rPr>
                <w:b/>
                <w:bCs/>
              </w:rPr>
              <w:t>Implementation</w:t>
            </w:r>
          </w:p>
          <w:p w:rsidR="008538F2" w:rsidRDefault="008538F2" w:rsidP="00CA4D27">
            <w:pPr>
              <w:jc w:val="center"/>
              <w:rPr>
                <w:b/>
                <w:bCs/>
              </w:rPr>
            </w:pPr>
          </w:p>
          <w:p w:rsidR="008538F2" w:rsidRPr="00CA4D27" w:rsidRDefault="008538F2" w:rsidP="00CA4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 1</w:t>
            </w:r>
          </w:p>
        </w:tc>
        <w:tc>
          <w:tcPr>
            <w:tcW w:w="8970" w:type="dxa"/>
            <w:gridSpan w:val="8"/>
          </w:tcPr>
          <w:p w:rsidR="00CA4D27" w:rsidRPr="00CA4D27" w:rsidRDefault="00CA4D27" w:rsidP="00CA4D27">
            <w:pPr>
              <w:jc w:val="center"/>
              <w:rPr>
                <w:b/>
                <w:bCs/>
              </w:rPr>
            </w:pPr>
            <w:r w:rsidRPr="00CA4D27">
              <w:rPr>
                <w:b/>
                <w:bCs/>
              </w:rPr>
              <w:t>No of threads</w:t>
            </w:r>
          </w:p>
        </w:tc>
      </w:tr>
      <w:tr w:rsidR="00651A5A" w:rsidTr="00CA4D27">
        <w:trPr>
          <w:trHeight w:val="400"/>
        </w:trPr>
        <w:tc>
          <w:tcPr>
            <w:tcW w:w="2446" w:type="dxa"/>
            <w:vMerge/>
          </w:tcPr>
          <w:p w:rsidR="00CA4D27" w:rsidRDefault="00CA4D27" w:rsidP="00CA4D27"/>
        </w:tc>
        <w:tc>
          <w:tcPr>
            <w:tcW w:w="2232" w:type="dxa"/>
            <w:gridSpan w:val="2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1</w:t>
            </w:r>
          </w:p>
        </w:tc>
        <w:tc>
          <w:tcPr>
            <w:tcW w:w="2245" w:type="dxa"/>
            <w:gridSpan w:val="2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2</w:t>
            </w:r>
          </w:p>
        </w:tc>
        <w:tc>
          <w:tcPr>
            <w:tcW w:w="2245" w:type="dxa"/>
            <w:gridSpan w:val="2"/>
          </w:tcPr>
          <w:p w:rsidR="00CA4D27" w:rsidRPr="00B264AB" w:rsidRDefault="005356BF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4</w:t>
            </w:r>
          </w:p>
        </w:tc>
        <w:tc>
          <w:tcPr>
            <w:tcW w:w="2248" w:type="dxa"/>
            <w:gridSpan w:val="2"/>
          </w:tcPr>
          <w:p w:rsidR="00CA4D27" w:rsidRPr="00B264AB" w:rsidRDefault="005356BF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8</w:t>
            </w:r>
          </w:p>
        </w:tc>
      </w:tr>
      <w:tr w:rsidR="00651A5A" w:rsidTr="00CA4D27">
        <w:trPr>
          <w:trHeight w:val="422"/>
        </w:trPr>
        <w:tc>
          <w:tcPr>
            <w:tcW w:w="2446" w:type="dxa"/>
            <w:vMerge/>
          </w:tcPr>
          <w:p w:rsidR="00CA4D27" w:rsidRDefault="00CA4D27" w:rsidP="00CA4D27"/>
        </w:tc>
        <w:tc>
          <w:tcPr>
            <w:tcW w:w="1156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6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5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5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8" w:type="dxa"/>
          </w:tcPr>
          <w:p w:rsidR="00CA4D27" w:rsidRPr="00B264AB" w:rsidRDefault="00CA4D27" w:rsidP="00CA4D27">
            <w:pPr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</w:tr>
      <w:tr w:rsidR="00B91CB1" w:rsidTr="00CA4D27">
        <w:trPr>
          <w:trHeight w:val="780"/>
        </w:trPr>
        <w:tc>
          <w:tcPr>
            <w:tcW w:w="2446" w:type="dxa"/>
          </w:tcPr>
          <w:p w:rsidR="00CA4D27" w:rsidRDefault="00CA4D27" w:rsidP="00CA4D27">
            <w:r>
              <w:t>Serial</w:t>
            </w:r>
          </w:p>
        </w:tc>
        <w:tc>
          <w:tcPr>
            <w:tcW w:w="1156" w:type="dxa"/>
          </w:tcPr>
          <w:p w:rsidR="00CA4D27" w:rsidRDefault="00617570" w:rsidP="00EA2D1B">
            <w:r w:rsidRPr="00617570">
              <w:t>0.02126</w:t>
            </w:r>
            <w:r w:rsidR="00EA2D1B">
              <w:t>6</w:t>
            </w:r>
          </w:p>
        </w:tc>
        <w:tc>
          <w:tcPr>
            <w:tcW w:w="1076" w:type="dxa"/>
          </w:tcPr>
          <w:p w:rsidR="00CA4D27" w:rsidRDefault="00617570" w:rsidP="00EA2D1B">
            <w:r>
              <w:t>0.000541</w:t>
            </w:r>
          </w:p>
        </w:tc>
        <w:tc>
          <w:tcPr>
            <w:tcW w:w="6738" w:type="dxa"/>
            <w:gridSpan w:val="6"/>
            <w:shd w:val="clear" w:color="auto" w:fill="A6A6A6" w:themeFill="background1" w:themeFillShade="A6"/>
          </w:tcPr>
          <w:p w:rsidR="00CA4D27" w:rsidRDefault="00CA4D27" w:rsidP="00CA4D27"/>
        </w:tc>
      </w:tr>
      <w:tr w:rsidR="00651A5A" w:rsidTr="00CA4D27">
        <w:trPr>
          <w:trHeight w:val="802"/>
        </w:trPr>
        <w:tc>
          <w:tcPr>
            <w:tcW w:w="2446" w:type="dxa"/>
          </w:tcPr>
          <w:p w:rsidR="00CA4D27" w:rsidRDefault="00CA4D27" w:rsidP="00CA4D27">
            <w:r>
              <w:t>One mutex for entire list</w:t>
            </w:r>
          </w:p>
        </w:tc>
        <w:tc>
          <w:tcPr>
            <w:tcW w:w="1156" w:type="dxa"/>
          </w:tcPr>
          <w:p w:rsidR="00CA4D27" w:rsidRDefault="00F13E28" w:rsidP="00CA4D27">
            <w:r>
              <w:t>0.002298</w:t>
            </w:r>
          </w:p>
        </w:tc>
        <w:tc>
          <w:tcPr>
            <w:tcW w:w="1076" w:type="dxa"/>
          </w:tcPr>
          <w:p w:rsidR="00CA4D27" w:rsidRDefault="00F13E28" w:rsidP="00F13E28">
            <w:r w:rsidRPr="00F13E28">
              <w:t>0.00591</w:t>
            </w:r>
            <w:r>
              <w:t>6</w:t>
            </w:r>
          </w:p>
        </w:tc>
        <w:tc>
          <w:tcPr>
            <w:tcW w:w="1170" w:type="dxa"/>
          </w:tcPr>
          <w:p w:rsidR="00CA4D27" w:rsidRDefault="00B91CB1" w:rsidP="00B91CB1">
            <w:r w:rsidRPr="00B91CB1">
              <w:t>0.00280</w:t>
            </w:r>
            <w:r>
              <w:t>1</w:t>
            </w:r>
          </w:p>
        </w:tc>
        <w:tc>
          <w:tcPr>
            <w:tcW w:w="1075" w:type="dxa"/>
          </w:tcPr>
          <w:p w:rsidR="00CA4D27" w:rsidRDefault="00B91CB1" w:rsidP="00B91CB1">
            <w:r>
              <w:t>0.007743</w:t>
            </w:r>
          </w:p>
        </w:tc>
        <w:tc>
          <w:tcPr>
            <w:tcW w:w="1170" w:type="dxa"/>
          </w:tcPr>
          <w:p w:rsidR="00CA4D27" w:rsidRDefault="005356BF" w:rsidP="004E4767">
            <w:r>
              <w:t>0.002996</w:t>
            </w:r>
          </w:p>
        </w:tc>
        <w:tc>
          <w:tcPr>
            <w:tcW w:w="1075" w:type="dxa"/>
          </w:tcPr>
          <w:p w:rsidR="00CA4D27" w:rsidRDefault="005356BF" w:rsidP="004E4767">
            <w:r>
              <w:t>0.008013</w:t>
            </w:r>
          </w:p>
        </w:tc>
        <w:tc>
          <w:tcPr>
            <w:tcW w:w="1170" w:type="dxa"/>
          </w:tcPr>
          <w:p w:rsidR="00CA4D27" w:rsidRDefault="00DF37D0" w:rsidP="005356BF">
            <w:r>
              <w:t>0.003299</w:t>
            </w:r>
          </w:p>
        </w:tc>
        <w:tc>
          <w:tcPr>
            <w:tcW w:w="1078" w:type="dxa"/>
          </w:tcPr>
          <w:p w:rsidR="00CA4D27" w:rsidRDefault="00DF37D0" w:rsidP="00DF37D0">
            <w:r>
              <w:t>0.007919</w:t>
            </w:r>
          </w:p>
        </w:tc>
      </w:tr>
      <w:tr w:rsidR="00651A5A" w:rsidTr="00CA4D27">
        <w:trPr>
          <w:trHeight w:val="780"/>
        </w:trPr>
        <w:tc>
          <w:tcPr>
            <w:tcW w:w="2446" w:type="dxa"/>
          </w:tcPr>
          <w:p w:rsidR="00CA4D27" w:rsidRDefault="00CA4D27" w:rsidP="00CA4D27">
            <w:r>
              <w:t>Read-Write lock</w:t>
            </w:r>
          </w:p>
          <w:p w:rsidR="00CA4D27" w:rsidRDefault="00CA4D27" w:rsidP="00CA4D27"/>
        </w:tc>
        <w:tc>
          <w:tcPr>
            <w:tcW w:w="1156" w:type="dxa"/>
          </w:tcPr>
          <w:p w:rsidR="00CA4D27" w:rsidRDefault="00651A5A" w:rsidP="00CA4D27">
            <w:r>
              <w:t>0.162016</w:t>
            </w:r>
          </w:p>
        </w:tc>
        <w:tc>
          <w:tcPr>
            <w:tcW w:w="1076" w:type="dxa"/>
          </w:tcPr>
          <w:p w:rsidR="00CA4D27" w:rsidRDefault="00651A5A" w:rsidP="00651A5A">
            <w:r>
              <w:t>0.095723</w:t>
            </w:r>
          </w:p>
        </w:tc>
        <w:tc>
          <w:tcPr>
            <w:tcW w:w="1170" w:type="dxa"/>
          </w:tcPr>
          <w:p w:rsidR="00CA4D27" w:rsidRDefault="00651A5A" w:rsidP="00CA4D27">
            <w:r>
              <w:t>0.093265</w:t>
            </w:r>
          </w:p>
        </w:tc>
        <w:tc>
          <w:tcPr>
            <w:tcW w:w="1075" w:type="dxa"/>
          </w:tcPr>
          <w:p w:rsidR="00CA4D27" w:rsidRDefault="00651A5A" w:rsidP="00CA4D27">
            <w:r>
              <w:t>0.055460</w:t>
            </w:r>
          </w:p>
        </w:tc>
        <w:tc>
          <w:tcPr>
            <w:tcW w:w="1170" w:type="dxa"/>
          </w:tcPr>
          <w:p w:rsidR="00CA4D27" w:rsidRDefault="005356BF" w:rsidP="00C0552D">
            <w:r>
              <w:t>0.055636</w:t>
            </w:r>
          </w:p>
        </w:tc>
        <w:tc>
          <w:tcPr>
            <w:tcW w:w="1075" w:type="dxa"/>
          </w:tcPr>
          <w:p w:rsidR="00CA4D27" w:rsidRDefault="005356BF" w:rsidP="00C0552D">
            <w:r>
              <w:t>0.032251</w:t>
            </w:r>
          </w:p>
        </w:tc>
        <w:tc>
          <w:tcPr>
            <w:tcW w:w="1170" w:type="dxa"/>
          </w:tcPr>
          <w:p w:rsidR="00CA4D27" w:rsidRDefault="007F379D" w:rsidP="00CA4D27">
            <w:r>
              <w:t>0.061239</w:t>
            </w:r>
          </w:p>
        </w:tc>
        <w:tc>
          <w:tcPr>
            <w:tcW w:w="1078" w:type="dxa"/>
          </w:tcPr>
          <w:p w:rsidR="00CA4D27" w:rsidRDefault="00833A18" w:rsidP="00833A18">
            <w:r>
              <w:t>0.040259</w:t>
            </w:r>
          </w:p>
        </w:tc>
      </w:tr>
    </w:tbl>
    <w:p w:rsidR="009D212C" w:rsidRDefault="009D212C"/>
    <w:p w:rsidR="00D87529" w:rsidRDefault="00D87529"/>
    <w:tbl>
      <w:tblPr>
        <w:tblStyle w:val="TableGrid"/>
        <w:tblpPr w:leftFromText="180" w:rightFromText="180" w:vertAnchor="page" w:horzAnchor="margin" w:tblpXSpec="center" w:tblpY="5626"/>
        <w:tblW w:w="11416" w:type="dxa"/>
        <w:tblLook w:val="04A0" w:firstRow="1" w:lastRow="0" w:firstColumn="1" w:lastColumn="0" w:noHBand="0" w:noVBand="1"/>
      </w:tblPr>
      <w:tblGrid>
        <w:gridCol w:w="2446"/>
        <w:gridCol w:w="1156"/>
        <w:gridCol w:w="1076"/>
        <w:gridCol w:w="1170"/>
        <w:gridCol w:w="1075"/>
        <w:gridCol w:w="1170"/>
        <w:gridCol w:w="1075"/>
        <w:gridCol w:w="1170"/>
        <w:gridCol w:w="1078"/>
      </w:tblGrid>
      <w:tr w:rsidR="008905FB" w:rsidRPr="0048345B" w:rsidTr="00461629">
        <w:trPr>
          <w:trHeight w:val="400"/>
        </w:trPr>
        <w:tc>
          <w:tcPr>
            <w:tcW w:w="2446" w:type="dxa"/>
            <w:vMerge w:val="restart"/>
          </w:tcPr>
          <w:p w:rsidR="00461629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48345B">
              <w:rPr>
                <w:b/>
                <w:bCs/>
              </w:rPr>
              <w:t>Implementation</w:t>
            </w:r>
          </w:p>
          <w:p w:rsidR="00461629" w:rsidRPr="0048345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Case2</w:t>
            </w:r>
          </w:p>
        </w:tc>
        <w:tc>
          <w:tcPr>
            <w:tcW w:w="8970" w:type="dxa"/>
            <w:gridSpan w:val="8"/>
          </w:tcPr>
          <w:p w:rsidR="00461629" w:rsidRPr="0048345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48345B">
              <w:rPr>
                <w:b/>
                <w:bCs/>
              </w:rPr>
              <w:t>No of threads</w:t>
            </w:r>
          </w:p>
        </w:tc>
      </w:tr>
      <w:tr w:rsidR="00290A7F" w:rsidRPr="0048345B" w:rsidTr="00461629">
        <w:trPr>
          <w:trHeight w:val="400"/>
        </w:trPr>
        <w:tc>
          <w:tcPr>
            <w:tcW w:w="2446" w:type="dxa"/>
            <w:vMerge/>
          </w:tcPr>
          <w:p w:rsidR="00461629" w:rsidRPr="0048345B" w:rsidRDefault="00461629" w:rsidP="00461629">
            <w:pPr>
              <w:spacing w:after="160" w:line="259" w:lineRule="auto"/>
            </w:pPr>
          </w:p>
        </w:tc>
        <w:tc>
          <w:tcPr>
            <w:tcW w:w="2232" w:type="dxa"/>
            <w:gridSpan w:val="2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1</w:t>
            </w:r>
          </w:p>
        </w:tc>
        <w:tc>
          <w:tcPr>
            <w:tcW w:w="2245" w:type="dxa"/>
            <w:gridSpan w:val="2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2</w:t>
            </w:r>
          </w:p>
        </w:tc>
        <w:tc>
          <w:tcPr>
            <w:tcW w:w="2245" w:type="dxa"/>
            <w:gridSpan w:val="2"/>
          </w:tcPr>
          <w:p w:rsidR="00461629" w:rsidRPr="00B264AB" w:rsidRDefault="005356BF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4</w:t>
            </w:r>
          </w:p>
        </w:tc>
        <w:tc>
          <w:tcPr>
            <w:tcW w:w="2248" w:type="dxa"/>
            <w:gridSpan w:val="2"/>
          </w:tcPr>
          <w:p w:rsidR="00461629" w:rsidRPr="00B264AB" w:rsidRDefault="005356BF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8</w:t>
            </w:r>
          </w:p>
        </w:tc>
      </w:tr>
      <w:tr w:rsidR="009C636D" w:rsidRPr="0048345B" w:rsidTr="00461629">
        <w:trPr>
          <w:trHeight w:val="422"/>
        </w:trPr>
        <w:tc>
          <w:tcPr>
            <w:tcW w:w="2446" w:type="dxa"/>
            <w:vMerge/>
          </w:tcPr>
          <w:p w:rsidR="00461629" w:rsidRPr="0048345B" w:rsidRDefault="00461629" w:rsidP="00461629">
            <w:pPr>
              <w:spacing w:after="160" w:line="259" w:lineRule="auto"/>
            </w:pPr>
          </w:p>
        </w:tc>
        <w:tc>
          <w:tcPr>
            <w:tcW w:w="1156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6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5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5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8" w:type="dxa"/>
          </w:tcPr>
          <w:p w:rsidR="00461629" w:rsidRPr="00B264AB" w:rsidRDefault="00461629" w:rsidP="0046162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</w:tr>
      <w:tr w:rsidR="008905FB" w:rsidRPr="0048345B" w:rsidTr="00461629">
        <w:trPr>
          <w:trHeight w:val="780"/>
        </w:trPr>
        <w:tc>
          <w:tcPr>
            <w:tcW w:w="2446" w:type="dxa"/>
          </w:tcPr>
          <w:p w:rsidR="00461629" w:rsidRPr="0048345B" w:rsidRDefault="00461629" w:rsidP="00461629">
            <w:pPr>
              <w:spacing w:after="160" w:line="259" w:lineRule="auto"/>
            </w:pPr>
            <w:r w:rsidRPr="0048345B">
              <w:t>Serial</w:t>
            </w:r>
          </w:p>
        </w:tc>
        <w:tc>
          <w:tcPr>
            <w:tcW w:w="1156" w:type="dxa"/>
          </w:tcPr>
          <w:p w:rsidR="00461629" w:rsidRPr="0048345B" w:rsidRDefault="00790B9E" w:rsidP="00790B9E">
            <w:pPr>
              <w:spacing w:after="160" w:line="259" w:lineRule="auto"/>
            </w:pPr>
            <w:r>
              <w:t>0.028924</w:t>
            </w:r>
          </w:p>
        </w:tc>
        <w:tc>
          <w:tcPr>
            <w:tcW w:w="1076" w:type="dxa"/>
          </w:tcPr>
          <w:p w:rsidR="00461629" w:rsidRPr="0048345B" w:rsidRDefault="00790B9E" w:rsidP="00790B9E">
            <w:pPr>
              <w:spacing w:after="160" w:line="259" w:lineRule="auto"/>
            </w:pPr>
            <w:r>
              <w:t>0.001222</w:t>
            </w:r>
          </w:p>
        </w:tc>
        <w:tc>
          <w:tcPr>
            <w:tcW w:w="6738" w:type="dxa"/>
            <w:gridSpan w:val="6"/>
            <w:shd w:val="clear" w:color="auto" w:fill="A6A6A6" w:themeFill="background1" w:themeFillShade="A6"/>
          </w:tcPr>
          <w:p w:rsidR="00461629" w:rsidRPr="0048345B" w:rsidRDefault="00461629" w:rsidP="00461629">
            <w:pPr>
              <w:spacing w:after="160" w:line="259" w:lineRule="auto"/>
            </w:pPr>
          </w:p>
        </w:tc>
      </w:tr>
      <w:tr w:rsidR="009C636D" w:rsidRPr="0048345B" w:rsidTr="00461629">
        <w:trPr>
          <w:trHeight w:val="802"/>
        </w:trPr>
        <w:tc>
          <w:tcPr>
            <w:tcW w:w="2446" w:type="dxa"/>
          </w:tcPr>
          <w:p w:rsidR="00461629" w:rsidRPr="0048345B" w:rsidRDefault="00461629" w:rsidP="00461629">
            <w:pPr>
              <w:spacing w:after="160" w:line="259" w:lineRule="auto"/>
            </w:pPr>
            <w:r w:rsidRPr="0048345B">
              <w:t>One mutex for entire list</w:t>
            </w:r>
          </w:p>
        </w:tc>
        <w:tc>
          <w:tcPr>
            <w:tcW w:w="1156" w:type="dxa"/>
          </w:tcPr>
          <w:p w:rsidR="00461629" w:rsidRPr="0048345B" w:rsidRDefault="008905FB" w:rsidP="008905FB">
            <w:pPr>
              <w:spacing w:after="160" w:line="259" w:lineRule="auto"/>
            </w:pPr>
            <w:r>
              <w:t>0.002601</w:t>
            </w:r>
          </w:p>
        </w:tc>
        <w:tc>
          <w:tcPr>
            <w:tcW w:w="1076" w:type="dxa"/>
          </w:tcPr>
          <w:p w:rsidR="00461629" w:rsidRPr="0048345B" w:rsidRDefault="008905FB" w:rsidP="008905FB">
            <w:pPr>
              <w:spacing w:after="160" w:line="259" w:lineRule="auto"/>
            </w:pPr>
            <w:r>
              <w:t>0.006813</w:t>
            </w:r>
          </w:p>
        </w:tc>
        <w:tc>
          <w:tcPr>
            <w:tcW w:w="1170" w:type="dxa"/>
          </w:tcPr>
          <w:p w:rsidR="00461629" w:rsidRPr="0048345B" w:rsidRDefault="002347FD" w:rsidP="00461629">
            <w:pPr>
              <w:spacing w:after="160" w:line="259" w:lineRule="auto"/>
            </w:pPr>
            <w:r>
              <w:t>0.002902</w:t>
            </w:r>
          </w:p>
        </w:tc>
        <w:tc>
          <w:tcPr>
            <w:tcW w:w="1075" w:type="dxa"/>
          </w:tcPr>
          <w:p w:rsidR="00461629" w:rsidRPr="0048345B" w:rsidRDefault="002347FD" w:rsidP="002347FD">
            <w:pPr>
              <w:spacing w:after="160" w:line="259" w:lineRule="auto"/>
            </w:pPr>
            <w:r>
              <w:t>0.007717</w:t>
            </w:r>
          </w:p>
        </w:tc>
        <w:tc>
          <w:tcPr>
            <w:tcW w:w="1170" w:type="dxa"/>
          </w:tcPr>
          <w:p w:rsidR="00461629" w:rsidRPr="0048345B" w:rsidRDefault="003F74A8" w:rsidP="00461629">
            <w:pPr>
              <w:spacing w:after="160" w:line="259" w:lineRule="auto"/>
            </w:pPr>
            <w:r>
              <w:t>0.003000</w:t>
            </w:r>
          </w:p>
        </w:tc>
        <w:tc>
          <w:tcPr>
            <w:tcW w:w="1075" w:type="dxa"/>
          </w:tcPr>
          <w:p w:rsidR="00461629" w:rsidRPr="0048345B" w:rsidRDefault="003F74A8" w:rsidP="00A13AFD">
            <w:pPr>
              <w:spacing w:after="160" w:line="259" w:lineRule="auto"/>
            </w:pPr>
            <w:r>
              <w:t>0.007348</w:t>
            </w:r>
          </w:p>
        </w:tc>
        <w:tc>
          <w:tcPr>
            <w:tcW w:w="1170" w:type="dxa"/>
          </w:tcPr>
          <w:p w:rsidR="00461629" w:rsidRPr="0048345B" w:rsidRDefault="00290A7F" w:rsidP="00E54D93">
            <w:pPr>
              <w:spacing w:after="160" w:line="259" w:lineRule="auto"/>
            </w:pPr>
            <w:r>
              <w:t>0.002798</w:t>
            </w:r>
          </w:p>
        </w:tc>
        <w:tc>
          <w:tcPr>
            <w:tcW w:w="1078" w:type="dxa"/>
          </w:tcPr>
          <w:p w:rsidR="00461629" w:rsidRPr="0048345B" w:rsidRDefault="00290A7F" w:rsidP="00290A7F">
            <w:pPr>
              <w:spacing w:after="160" w:line="259" w:lineRule="auto"/>
            </w:pPr>
            <w:r>
              <w:t>0.007414</w:t>
            </w:r>
          </w:p>
        </w:tc>
      </w:tr>
      <w:tr w:rsidR="009C636D" w:rsidRPr="0048345B" w:rsidTr="00461629">
        <w:trPr>
          <w:trHeight w:val="780"/>
        </w:trPr>
        <w:tc>
          <w:tcPr>
            <w:tcW w:w="2446" w:type="dxa"/>
          </w:tcPr>
          <w:p w:rsidR="00461629" w:rsidRPr="0048345B" w:rsidRDefault="00461629" w:rsidP="00461629">
            <w:pPr>
              <w:spacing w:after="160" w:line="259" w:lineRule="auto"/>
            </w:pPr>
            <w:r w:rsidRPr="0048345B">
              <w:t>Read-Write lock</w:t>
            </w:r>
          </w:p>
          <w:p w:rsidR="00461629" w:rsidRPr="0048345B" w:rsidRDefault="00461629" w:rsidP="00461629">
            <w:pPr>
              <w:spacing w:after="160" w:line="259" w:lineRule="auto"/>
            </w:pPr>
          </w:p>
        </w:tc>
        <w:tc>
          <w:tcPr>
            <w:tcW w:w="1156" w:type="dxa"/>
          </w:tcPr>
          <w:p w:rsidR="00461629" w:rsidRPr="0048345B" w:rsidRDefault="00A100A1" w:rsidP="00A100A1">
            <w:pPr>
              <w:spacing w:after="160" w:line="259" w:lineRule="auto"/>
            </w:pPr>
            <w:r>
              <w:t>0.157510</w:t>
            </w:r>
          </w:p>
        </w:tc>
        <w:tc>
          <w:tcPr>
            <w:tcW w:w="1076" w:type="dxa"/>
          </w:tcPr>
          <w:p w:rsidR="00461629" w:rsidRPr="0048345B" w:rsidRDefault="00A100A1" w:rsidP="00A100A1">
            <w:pPr>
              <w:spacing w:after="160" w:line="259" w:lineRule="auto"/>
            </w:pPr>
            <w:r>
              <w:t>0.092665</w:t>
            </w:r>
          </w:p>
        </w:tc>
        <w:tc>
          <w:tcPr>
            <w:tcW w:w="1170" w:type="dxa"/>
          </w:tcPr>
          <w:p w:rsidR="00461629" w:rsidRPr="0048345B" w:rsidRDefault="009C636D" w:rsidP="00461629">
            <w:pPr>
              <w:spacing w:after="160" w:line="259" w:lineRule="auto"/>
            </w:pPr>
            <w:r>
              <w:t>0.104172</w:t>
            </w:r>
          </w:p>
        </w:tc>
        <w:tc>
          <w:tcPr>
            <w:tcW w:w="1075" w:type="dxa"/>
          </w:tcPr>
          <w:p w:rsidR="00461629" w:rsidRPr="0048345B" w:rsidRDefault="009C636D" w:rsidP="009C636D">
            <w:pPr>
              <w:spacing w:after="160" w:line="259" w:lineRule="auto"/>
            </w:pPr>
            <w:r>
              <w:t>0.062234</w:t>
            </w:r>
          </w:p>
        </w:tc>
        <w:tc>
          <w:tcPr>
            <w:tcW w:w="1170" w:type="dxa"/>
          </w:tcPr>
          <w:p w:rsidR="00461629" w:rsidRPr="0048345B" w:rsidRDefault="003F74A8" w:rsidP="00461629">
            <w:pPr>
              <w:spacing w:after="160" w:line="259" w:lineRule="auto"/>
            </w:pPr>
            <w:r>
              <w:t>0.076053</w:t>
            </w:r>
          </w:p>
        </w:tc>
        <w:tc>
          <w:tcPr>
            <w:tcW w:w="1075" w:type="dxa"/>
          </w:tcPr>
          <w:p w:rsidR="00461629" w:rsidRPr="0048345B" w:rsidRDefault="003F74A8" w:rsidP="00A1413E">
            <w:pPr>
              <w:spacing w:after="160" w:line="259" w:lineRule="auto"/>
            </w:pPr>
            <w:r>
              <w:t>0.042961</w:t>
            </w:r>
          </w:p>
        </w:tc>
        <w:tc>
          <w:tcPr>
            <w:tcW w:w="1170" w:type="dxa"/>
          </w:tcPr>
          <w:p w:rsidR="00461629" w:rsidRPr="0048345B" w:rsidRDefault="00DD6CD3" w:rsidP="00461629">
            <w:pPr>
              <w:spacing w:after="160" w:line="259" w:lineRule="auto"/>
            </w:pPr>
            <w:r>
              <w:t>0.738445</w:t>
            </w:r>
          </w:p>
        </w:tc>
        <w:tc>
          <w:tcPr>
            <w:tcW w:w="1078" w:type="dxa"/>
          </w:tcPr>
          <w:p w:rsidR="00461629" w:rsidRPr="0048345B" w:rsidRDefault="00DD6CD3" w:rsidP="00DD6CD3">
            <w:pPr>
              <w:spacing w:after="160" w:line="259" w:lineRule="auto"/>
            </w:pPr>
            <w:r>
              <w:t>0.042189</w:t>
            </w:r>
          </w:p>
        </w:tc>
      </w:tr>
    </w:tbl>
    <w:p w:rsidR="0048345B" w:rsidRPr="0048345B" w:rsidRDefault="0048345B" w:rsidP="0048345B"/>
    <w:p w:rsidR="0048345B" w:rsidRDefault="0048345B" w:rsidP="0048345B"/>
    <w:tbl>
      <w:tblPr>
        <w:tblStyle w:val="TableGrid"/>
        <w:tblpPr w:leftFromText="180" w:rightFromText="180" w:vertAnchor="page" w:horzAnchor="margin" w:tblpXSpec="center" w:tblpY="10426"/>
        <w:tblW w:w="11416" w:type="dxa"/>
        <w:tblLook w:val="04A0" w:firstRow="1" w:lastRow="0" w:firstColumn="1" w:lastColumn="0" w:noHBand="0" w:noVBand="1"/>
      </w:tblPr>
      <w:tblGrid>
        <w:gridCol w:w="2446"/>
        <w:gridCol w:w="1156"/>
        <w:gridCol w:w="1076"/>
        <w:gridCol w:w="1170"/>
        <w:gridCol w:w="1075"/>
        <w:gridCol w:w="1170"/>
        <w:gridCol w:w="1075"/>
        <w:gridCol w:w="1170"/>
        <w:gridCol w:w="1078"/>
      </w:tblGrid>
      <w:tr w:rsidR="00F35908" w:rsidRPr="00FE542B" w:rsidTr="00FE542B">
        <w:trPr>
          <w:trHeight w:val="400"/>
        </w:trPr>
        <w:tc>
          <w:tcPr>
            <w:tcW w:w="2446" w:type="dxa"/>
            <w:vMerge w:val="restart"/>
          </w:tcPr>
          <w:p w:rsidR="00FE542B" w:rsidRPr="00FE542B" w:rsidRDefault="00FE542B" w:rsidP="00FE542B">
            <w:pPr>
              <w:spacing w:after="160" w:line="259" w:lineRule="auto"/>
              <w:jc w:val="center"/>
              <w:rPr>
                <w:b/>
                <w:bCs/>
              </w:rPr>
            </w:pPr>
            <w:r w:rsidRPr="00FE542B">
              <w:rPr>
                <w:b/>
                <w:bCs/>
              </w:rPr>
              <w:t>Implementation</w:t>
            </w:r>
          </w:p>
          <w:p w:rsidR="00FE542B" w:rsidRPr="00FE542B" w:rsidRDefault="00FE542B" w:rsidP="00FE542B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Case3</w:t>
            </w:r>
          </w:p>
        </w:tc>
        <w:tc>
          <w:tcPr>
            <w:tcW w:w="8970" w:type="dxa"/>
            <w:gridSpan w:val="8"/>
          </w:tcPr>
          <w:p w:rsidR="00FE542B" w:rsidRPr="00FE542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FE542B">
              <w:rPr>
                <w:b/>
                <w:bCs/>
              </w:rPr>
              <w:t>No of threads</w:t>
            </w:r>
          </w:p>
        </w:tc>
      </w:tr>
      <w:tr w:rsidR="00A3538F" w:rsidRPr="00FE542B" w:rsidTr="00FE542B">
        <w:trPr>
          <w:trHeight w:val="400"/>
        </w:trPr>
        <w:tc>
          <w:tcPr>
            <w:tcW w:w="2446" w:type="dxa"/>
            <w:vMerge/>
          </w:tcPr>
          <w:p w:rsidR="00FE542B" w:rsidRPr="00FE542B" w:rsidRDefault="00FE542B" w:rsidP="00FE542B">
            <w:pPr>
              <w:spacing w:after="160" w:line="259" w:lineRule="auto"/>
            </w:pPr>
          </w:p>
        </w:tc>
        <w:tc>
          <w:tcPr>
            <w:tcW w:w="2232" w:type="dxa"/>
            <w:gridSpan w:val="2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1</w:t>
            </w:r>
          </w:p>
        </w:tc>
        <w:tc>
          <w:tcPr>
            <w:tcW w:w="2245" w:type="dxa"/>
            <w:gridSpan w:val="2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2</w:t>
            </w:r>
          </w:p>
        </w:tc>
        <w:tc>
          <w:tcPr>
            <w:tcW w:w="2245" w:type="dxa"/>
            <w:gridSpan w:val="2"/>
          </w:tcPr>
          <w:p w:rsidR="00FE542B" w:rsidRPr="00B264AB" w:rsidRDefault="005356BF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4</w:t>
            </w:r>
          </w:p>
        </w:tc>
        <w:tc>
          <w:tcPr>
            <w:tcW w:w="2248" w:type="dxa"/>
            <w:gridSpan w:val="2"/>
          </w:tcPr>
          <w:p w:rsidR="00FE542B" w:rsidRPr="00B264AB" w:rsidRDefault="005356BF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8</w:t>
            </w:r>
          </w:p>
        </w:tc>
      </w:tr>
      <w:tr w:rsidR="00EB7FD2" w:rsidRPr="00FE542B" w:rsidTr="00FE542B">
        <w:trPr>
          <w:trHeight w:val="422"/>
        </w:trPr>
        <w:tc>
          <w:tcPr>
            <w:tcW w:w="2446" w:type="dxa"/>
            <w:vMerge/>
          </w:tcPr>
          <w:p w:rsidR="00FE542B" w:rsidRPr="00FE542B" w:rsidRDefault="00FE542B" w:rsidP="00FE542B">
            <w:pPr>
              <w:spacing w:after="160" w:line="259" w:lineRule="auto"/>
            </w:pPr>
          </w:p>
        </w:tc>
        <w:tc>
          <w:tcPr>
            <w:tcW w:w="1156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6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5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5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  <w:tc>
          <w:tcPr>
            <w:tcW w:w="1170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Average</w:t>
            </w:r>
          </w:p>
        </w:tc>
        <w:tc>
          <w:tcPr>
            <w:tcW w:w="1078" w:type="dxa"/>
          </w:tcPr>
          <w:p w:rsidR="00FE542B" w:rsidRPr="00B264AB" w:rsidRDefault="00FE542B" w:rsidP="00E84C69">
            <w:pPr>
              <w:spacing w:after="160" w:line="259" w:lineRule="auto"/>
              <w:jc w:val="center"/>
              <w:rPr>
                <w:b/>
                <w:bCs/>
              </w:rPr>
            </w:pPr>
            <w:r w:rsidRPr="00B264AB">
              <w:rPr>
                <w:b/>
                <w:bCs/>
              </w:rPr>
              <w:t>Std</w:t>
            </w:r>
          </w:p>
        </w:tc>
      </w:tr>
      <w:tr w:rsidR="00ED34DC" w:rsidRPr="00FE542B" w:rsidTr="00FE542B">
        <w:trPr>
          <w:trHeight w:val="780"/>
        </w:trPr>
        <w:tc>
          <w:tcPr>
            <w:tcW w:w="2446" w:type="dxa"/>
          </w:tcPr>
          <w:p w:rsidR="00FE542B" w:rsidRPr="00FE542B" w:rsidRDefault="00FE542B" w:rsidP="00FE542B">
            <w:pPr>
              <w:spacing w:after="160" w:line="259" w:lineRule="auto"/>
            </w:pPr>
            <w:r w:rsidRPr="00FE542B">
              <w:t>Serial</w:t>
            </w:r>
          </w:p>
        </w:tc>
        <w:tc>
          <w:tcPr>
            <w:tcW w:w="1156" w:type="dxa"/>
          </w:tcPr>
          <w:p w:rsidR="00613569" w:rsidRPr="00FE542B" w:rsidRDefault="00613569" w:rsidP="00613569">
            <w:pPr>
              <w:spacing w:after="160" w:line="259" w:lineRule="auto"/>
            </w:pPr>
            <w:r>
              <w:t>0.056696</w:t>
            </w:r>
          </w:p>
        </w:tc>
        <w:tc>
          <w:tcPr>
            <w:tcW w:w="1076" w:type="dxa"/>
          </w:tcPr>
          <w:p w:rsidR="00613569" w:rsidRDefault="00613569" w:rsidP="00613569">
            <w:pPr>
              <w:spacing w:after="160" w:line="259" w:lineRule="auto"/>
            </w:pPr>
            <w:r>
              <w:t>0.001532</w:t>
            </w:r>
          </w:p>
          <w:p w:rsidR="00FE542B" w:rsidRPr="00FE542B" w:rsidRDefault="00FE542B" w:rsidP="00FE542B">
            <w:pPr>
              <w:spacing w:after="160" w:line="259" w:lineRule="auto"/>
            </w:pPr>
          </w:p>
        </w:tc>
        <w:tc>
          <w:tcPr>
            <w:tcW w:w="6738" w:type="dxa"/>
            <w:gridSpan w:val="6"/>
            <w:shd w:val="clear" w:color="auto" w:fill="A6A6A6" w:themeFill="background1" w:themeFillShade="A6"/>
          </w:tcPr>
          <w:p w:rsidR="00FE542B" w:rsidRPr="00FE542B" w:rsidRDefault="00FE542B" w:rsidP="00FE542B">
            <w:pPr>
              <w:spacing w:after="160" w:line="259" w:lineRule="auto"/>
            </w:pPr>
          </w:p>
        </w:tc>
      </w:tr>
      <w:tr w:rsidR="00ED34DC" w:rsidRPr="00FE542B" w:rsidTr="00FE542B">
        <w:trPr>
          <w:trHeight w:val="802"/>
        </w:trPr>
        <w:tc>
          <w:tcPr>
            <w:tcW w:w="2446" w:type="dxa"/>
          </w:tcPr>
          <w:p w:rsidR="00FE542B" w:rsidRPr="00FE542B" w:rsidRDefault="00FE542B" w:rsidP="00FE542B">
            <w:pPr>
              <w:spacing w:after="160" w:line="259" w:lineRule="auto"/>
            </w:pPr>
            <w:r w:rsidRPr="00FE542B">
              <w:t>One mutex for entire list</w:t>
            </w:r>
          </w:p>
        </w:tc>
        <w:tc>
          <w:tcPr>
            <w:tcW w:w="1156" w:type="dxa"/>
          </w:tcPr>
          <w:p w:rsidR="00FE542B" w:rsidRPr="00FE542B" w:rsidRDefault="00D9780B" w:rsidP="00D9780B">
            <w:pPr>
              <w:spacing w:after="160" w:line="259" w:lineRule="auto"/>
            </w:pPr>
            <w:r>
              <w:t>0.005198</w:t>
            </w:r>
          </w:p>
        </w:tc>
        <w:tc>
          <w:tcPr>
            <w:tcW w:w="1076" w:type="dxa"/>
          </w:tcPr>
          <w:p w:rsidR="00FE542B" w:rsidRPr="00FE542B" w:rsidRDefault="00D9780B" w:rsidP="00D9780B">
            <w:pPr>
              <w:spacing w:after="160" w:line="259" w:lineRule="auto"/>
            </w:pPr>
            <w:r>
              <w:t>0.014613</w:t>
            </w:r>
          </w:p>
        </w:tc>
        <w:tc>
          <w:tcPr>
            <w:tcW w:w="1170" w:type="dxa"/>
          </w:tcPr>
          <w:p w:rsidR="00FE542B" w:rsidRPr="00FE542B" w:rsidRDefault="00F35908" w:rsidP="00FE542B">
            <w:pPr>
              <w:spacing w:after="160" w:line="259" w:lineRule="auto"/>
            </w:pPr>
            <w:r>
              <w:t>0.003700</w:t>
            </w:r>
          </w:p>
        </w:tc>
        <w:tc>
          <w:tcPr>
            <w:tcW w:w="1075" w:type="dxa"/>
          </w:tcPr>
          <w:p w:rsidR="00FE542B" w:rsidRPr="00FE542B" w:rsidRDefault="00F35908" w:rsidP="00FE542B">
            <w:pPr>
              <w:spacing w:after="160" w:line="259" w:lineRule="auto"/>
            </w:pPr>
            <w:r>
              <w:t>0.011102</w:t>
            </w:r>
          </w:p>
        </w:tc>
        <w:tc>
          <w:tcPr>
            <w:tcW w:w="1170" w:type="dxa"/>
          </w:tcPr>
          <w:p w:rsidR="00FE542B" w:rsidRPr="00FE542B" w:rsidRDefault="003F74A8" w:rsidP="00FE542B">
            <w:pPr>
              <w:spacing w:after="160" w:line="259" w:lineRule="auto"/>
            </w:pPr>
            <w:r>
              <w:t>0.003595</w:t>
            </w:r>
          </w:p>
        </w:tc>
        <w:tc>
          <w:tcPr>
            <w:tcW w:w="1075" w:type="dxa"/>
          </w:tcPr>
          <w:p w:rsidR="00FE542B" w:rsidRPr="00FE542B" w:rsidRDefault="003F74A8" w:rsidP="0017448F">
            <w:pPr>
              <w:spacing w:after="160" w:line="259" w:lineRule="auto"/>
            </w:pPr>
            <w:r>
              <w:t>0.009487</w:t>
            </w:r>
          </w:p>
        </w:tc>
        <w:tc>
          <w:tcPr>
            <w:tcW w:w="1170" w:type="dxa"/>
          </w:tcPr>
          <w:p w:rsidR="00FE542B" w:rsidRPr="00FE542B" w:rsidRDefault="00ED34DC" w:rsidP="00FE542B">
            <w:pPr>
              <w:spacing w:after="160" w:line="259" w:lineRule="auto"/>
            </w:pPr>
            <w:r>
              <w:t>0.003098</w:t>
            </w:r>
          </w:p>
        </w:tc>
        <w:tc>
          <w:tcPr>
            <w:tcW w:w="1078" w:type="dxa"/>
          </w:tcPr>
          <w:p w:rsidR="00FE542B" w:rsidRPr="00FE542B" w:rsidRDefault="00ED34DC" w:rsidP="00ED34DC">
            <w:pPr>
              <w:spacing w:after="160" w:line="259" w:lineRule="auto"/>
            </w:pPr>
            <w:r>
              <w:t>0.007981</w:t>
            </w:r>
          </w:p>
        </w:tc>
      </w:tr>
      <w:tr w:rsidR="00EB7FD2" w:rsidRPr="00FE542B" w:rsidTr="00FE542B">
        <w:trPr>
          <w:trHeight w:val="780"/>
        </w:trPr>
        <w:tc>
          <w:tcPr>
            <w:tcW w:w="2446" w:type="dxa"/>
          </w:tcPr>
          <w:p w:rsidR="00FE542B" w:rsidRPr="00FE542B" w:rsidRDefault="00FE542B" w:rsidP="00B87A89">
            <w:pPr>
              <w:spacing w:after="160" w:line="259" w:lineRule="auto"/>
            </w:pPr>
            <w:r w:rsidRPr="00FE542B">
              <w:t>Read-Write lock</w:t>
            </w:r>
          </w:p>
        </w:tc>
        <w:tc>
          <w:tcPr>
            <w:tcW w:w="1156" w:type="dxa"/>
          </w:tcPr>
          <w:p w:rsidR="00FE542B" w:rsidRPr="00FE542B" w:rsidRDefault="00255AD4" w:rsidP="00FE542B">
            <w:pPr>
              <w:spacing w:after="160" w:line="259" w:lineRule="auto"/>
            </w:pPr>
            <w:r>
              <w:t>0.188531</w:t>
            </w:r>
          </w:p>
        </w:tc>
        <w:tc>
          <w:tcPr>
            <w:tcW w:w="1076" w:type="dxa"/>
          </w:tcPr>
          <w:p w:rsidR="00FE542B" w:rsidRPr="00FE542B" w:rsidRDefault="00255AD4" w:rsidP="00255AD4">
            <w:pPr>
              <w:spacing w:after="160" w:line="259" w:lineRule="auto"/>
            </w:pPr>
            <w:r>
              <w:t>0.076984</w:t>
            </w:r>
          </w:p>
        </w:tc>
        <w:tc>
          <w:tcPr>
            <w:tcW w:w="1170" w:type="dxa"/>
          </w:tcPr>
          <w:p w:rsidR="00FE542B" w:rsidRPr="00FE542B" w:rsidRDefault="00971B7A" w:rsidP="00FE542B">
            <w:pPr>
              <w:spacing w:after="160" w:line="259" w:lineRule="auto"/>
            </w:pPr>
            <w:r>
              <w:t>0.163337</w:t>
            </w:r>
          </w:p>
        </w:tc>
        <w:tc>
          <w:tcPr>
            <w:tcW w:w="1075" w:type="dxa"/>
          </w:tcPr>
          <w:p w:rsidR="00FE542B" w:rsidRPr="00FE542B" w:rsidRDefault="00971B7A" w:rsidP="00971B7A">
            <w:pPr>
              <w:spacing w:after="160" w:line="259" w:lineRule="auto"/>
            </w:pPr>
            <w:r>
              <w:t>0.076608</w:t>
            </w:r>
          </w:p>
        </w:tc>
        <w:tc>
          <w:tcPr>
            <w:tcW w:w="1170" w:type="dxa"/>
          </w:tcPr>
          <w:p w:rsidR="00FE542B" w:rsidRPr="00FE542B" w:rsidRDefault="003F74A8" w:rsidP="00FE542B">
            <w:pPr>
              <w:spacing w:after="160" w:line="259" w:lineRule="auto"/>
            </w:pPr>
            <w:r>
              <w:t>0.147505</w:t>
            </w:r>
          </w:p>
        </w:tc>
        <w:tc>
          <w:tcPr>
            <w:tcW w:w="1075" w:type="dxa"/>
          </w:tcPr>
          <w:p w:rsidR="00FE542B" w:rsidRPr="00FE542B" w:rsidRDefault="003F74A8" w:rsidP="00770C64">
            <w:pPr>
              <w:spacing w:after="160" w:line="259" w:lineRule="auto"/>
            </w:pPr>
            <w:r>
              <w:t>0.077235</w:t>
            </w:r>
          </w:p>
        </w:tc>
        <w:tc>
          <w:tcPr>
            <w:tcW w:w="1170" w:type="dxa"/>
          </w:tcPr>
          <w:p w:rsidR="00FE542B" w:rsidRPr="00FE542B" w:rsidRDefault="00A3538F" w:rsidP="00FE542B">
            <w:pPr>
              <w:spacing w:after="160" w:line="259" w:lineRule="auto"/>
            </w:pPr>
            <w:r>
              <w:t>0.147901</w:t>
            </w:r>
          </w:p>
        </w:tc>
        <w:tc>
          <w:tcPr>
            <w:tcW w:w="1078" w:type="dxa"/>
          </w:tcPr>
          <w:p w:rsidR="00FE542B" w:rsidRPr="00FE542B" w:rsidRDefault="00A3538F" w:rsidP="00A3538F">
            <w:pPr>
              <w:spacing w:after="160" w:line="259" w:lineRule="auto"/>
            </w:pPr>
            <w:r>
              <w:t>0.080493</w:t>
            </w:r>
          </w:p>
        </w:tc>
      </w:tr>
    </w:tbl>
    <w:p w:rsidR="000E68A7" w:rsidRDefault="00ED2E84">
      <w:r>
        <w:rPr>
          <w:noProof/>
          <w:lang w:bidi="si-LK"/>
        </w:rPr>
        <w:lastRenderedPageBreak/>
        <w:drawing>
          <wp:inline distT="0" distB="0" distL="0" distR="0" wp14:anchorId="320AFF58" wp14:editId="7BB6C90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E68A7" w:rsidRDefault="000E68A7" w:rsidP="000E68A7"/>
    <w:p w:rsidR="00466C05" w:rsidRDefault="00466C05" w:rsidP="000E68A7"/>
    <w:p w:rsidR="00466C05" w:rsidRDefault="00466C05" w:rsidP="000E68A7"/>
    <w:p w:rsidR="00466C05" w:rsidRDefault="00466C05" w:rsidP="000E68A7"/>
    <w:p w:rsidR="00466C05" w:rsidRDefault="00466C05" w:rsidP="000E68A7"/>
    <w:p w:rsidR="00466C05" w:rsidRDefault="00ED2E84" w:rsidP="000E68A7">
      <w:r>
        <w:rPr>
          <w:noProof/>
          <w:lang w:bidi="si-LK"/>
        </w:rPr>
        <w:drawing>
          <wp:inline distT="0" distB="0" distL="0" distR="0" wp14:anchorId="7C34AEDE" wp14:editId="14E3EF2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345B" w:rsidRPr="00466C05" w:rsidRDefault="00466C05" w:rsidP="00466C05">
      <w:pPr>
        <w:ind w:firstLine="720"/>
      </w:pPr>
      <w:bookmarkStart w:id="0" w:name="_GoBack"/>
      <w:r>
        <w:rPr>
          <w:noProof/>
          <w:lang w:bidi="si-LK"/>
        </w:rPr>
        <w:lastRenderedPageBreak/>
        <w:drawing>
          <wp:inline distT="0" distB="0" distL="0" distR="0" wp14:anchorId="4782BE41" wp14:editId="385A177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48345B" w:rsidRPr="0046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737" w:rsidRDefault="00591737" w:rsidP="00B04AAB">
      <w:pPr>
        <w:spacing w:after="0" w:line="240" w:lineRule="auto"/>
      </w:pPr>
      <w:r>
        <w:separator/>
      </w:r>
    </w:p>
  </w:endnote>
  <w:endnote w:type="continuationSeparator" w:id="0">
    <w:p w:rsidR="00591737" w:rsidRDefault="00591737" w:rsidP="00B0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737" w:rsidRDefault="00591737" w:rsidP="00B04AAB">
      <w:pPr>
        <w:spacing w:after="0" w:line="240" w:lineRule="auto"/>
      </w:pPr>
      <w:r>
        <w:separator/>
      </w:r>
    </w:p>
  </w:footnote>
  <w:footnote w:type="continuationSeparator" w:id="0">
    <w:p w:rsidR="00591737" w:rsidRDefault="00591737" w:rsidP="00B04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C3"/>
    <w:rsid w:val="000A28C7"/>
    <w:rsid w:val="000E68A7"/>
    <w:rsid w:val="001511C3"/>
    <w:rsid w:val="0017448F"/>
    <w:rsid w:val="002347FD"/>
    <w:rsid w:val="00255AD4"/>
    <w:rsid w:val="002612E5"/>
    <w:rsid w:val="00286C1D"/>
    <w:rsid w:val="00290A7F"/>
    <w:rsid w:val="002A4A9F"/>
    <w:rsid w:val="002F2735"/>
    <w:rsid w:val="003A549E"/>
    <w:rsid w:val="003F74A8"/>
    <w:rsid w:val="00461629"/>
    <w:rsid w:val="00464AD5"/>
    <w:rsid w:val="00466C05"/>
    <w:rsid w:val="0048345B"/>
    <w:rsid w:val="004C6D47"/>
    <w:rsid w:val="004E4767"/>
    <w:rsid w:val="005356BF"/>
    <w:rsid w:val="00591737"/>
    <w:rsid w:val="005A2724"/>
    <w:rsid w:val="005E3AC7"/>
    <w:rsid w:val="00613569"/>
    <w:rsid w:val="00617570"/>
    <w:rsid w:val="00651A5A"/>
    <w:rsid w:val="00770C64"/>
    <w:rsid w:val="00790B9E"/>
    <w:rsid w:val="007C0013"/>
    <w:rsid w:val="007F379D"/>
    <w:rsid w:val="00833A18"/>
    <w:rsid w:val="008538F2"/>
    <w:rsid w:val="00862B4E"/>
    <w:rsid w:val="008905FB"/>
    <w:rsid w:val="00971B7A"/>
    <w:rsid w:val="009C636D"/>
    <w:rsid w:val="009D212C"/>
    <w:rsid w:val="009F3F3A"/>
    <w:rsid w:val="00A100A1"/>
    <w:rsid w:val="00A13AFD"/>
    <w:rsid w:val="00A1413E"/>
    <w:rsid w:val="00A3538F"/>
    <w:rsid w:val="00B04AAB"/>
    <w:rsid w:val="00B264AB"/>
    <w:rsid w:val="00B87A89"/>
    <w:rsid w:val="00B91CB1"/>
    <w:rsid w:val="00BC020E"/>
    <w:rsid w:val="00C0552D"/>
    <w:rsid w:val="00CA4D27"/>
    <w:rsid w:val="00D652FC"/>
    <w:rsid w:val="00D87529"/>
    <w:rsid w:val="00D9780B"/>
    <w:rsid w:val="00DD6CD3"/>
    <w:rsid w:val="00DF37D0"/>
    <w:rsid w:val="00E54D93"/>
    <w:rsid w:val="00E84C69"/>
    <w:rsid w:val="00E92FAE"/>
    <w:rsid w:val="00EA2D1B"/>
    <w:rsid w:val="00EB7FD2"/>
    <w:rsid w:val="00ED2E84"/>
    <w:rsid w:val="00ED34DC"/>
    <w:rsid w:val="00F13E28"/>
    <w:rsid w:val="00F35908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3A147-6422-4E09-B0FC-2918E076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AB"/>
  </w:style>
  <w:style w:type="paragraph" w:styleId="Footer">
    <w:name w:val="footer"/>
    <w:basedOn w:val="Normal"/>
    <w:link w:val="FooterChar"/>
    <w:uiPriority w:val="99"/>
    <w:unhideWhenUsed/>
    <w:rsid w:val="00B0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orna\Desktop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orna\Desktop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orna\Desktop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Mutex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Sheet1!$A$1:$A$8</c:f>
              <c:numCache>
                <c:formatCode>General</c:formatCode>
                <c:ptCount val="8"/>
                <c:pt idx="0">
                  <c:v>5.1980000000000004E-3</c:v>
                </c:pt>
                <c:pt idx="1">
                  <c:v>3.7000000000000002E-3</c:v>
                </c:pt>
                <c:pt idx="3">
                  <c:v>3.5950000000000001E-3</c:v>
                </c:pt>
                <c:pt idx="7">
                  <c:v>3.0980000000000001E-3</c:v>
                </c:pt>
              </c:numCache>
            </c:numRef>
          </c:val>
        </c:ser>
        <c:ser>
          <c:idx val="1"/>
          <c:order val="1"/>
          <c:tx>
            <c:v>Read Write Lock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Sheet1!$B$1:$B$8</c:f>
              <c:numCache>
                <c:formatCode>General</c:formatCode>
                <c:ptCount val="8"/>
                <c:pt idx="0">
                  <c:v>0.188531</c:v>
                </c:pt>
                <c:pt idx="1">
                  <c:v>0.16333700000000001</c:v>
                </c:pt>
                <c:pt idx="3">
                  <c:v>0.147505</c:v>
                </c:pt>
                <c:pt idx="7">
                  <c:v>3.0980000000000001E-3</c:v>
                </c:pt>
              </c:numCache>
            </c:numRef>
          </c:val>
        </c:ser>
        <c:ser>
          <c:idx val="2"/>
          <c:order val="2"/>
          <c:tx>
            <c:v>Serial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Sheet1!$C$1:$C$8</c:f>
              <c:numCache>
                <c:formatCode>General</c:formatCode>
                <c:ptCount val="8"/>
                <c:pt idx="0">
                  <c:v>5.6696000000000003E-2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22813152"/>
        <c:axId val="-222806080"/>
      </c:barChart>
      <c:catAx>
        <c:axId val="-2228131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22806080"/>
        <c:crosses val="autoZero"/>
        <c:auto val="1"/>
        <c:lblAlgn val="ctr"/>
        <c:lblOffset val="100"/>
        <c:noMultiLvlLbl val="0"/>
      </c:catAx>
      <c:valAx>
        <c:axId val="-2228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2281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Mutex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Sheet1!$A$1:$A$8</c:f>
              <c:numCache>
                <c:formatCode>General</c:formatCode>
                <c:ptCount val="8"/>
                <c:pt idx="0">
                  <c:v>5.1980000000000004E-3</c:v>
                </c:pt>
                <c:pt idx="1">
                  <c:v>3.7000000000000002E-3</c:v>
                </c:pt>
                <c:pt idx="3">
                  <c:v>3.5950000000000001E-3</c:v>
                </c:pt>
                <c:pt idx="7">
                  <c:v>3.0980000000000001E-3</c:v>
                </c:pt>
              </c:numCache>
            </c:numRef>
          </c:val>
        </c:ser>
        <c:ser>
          <c:idx val="1"/>
          <c:order val="1"/>
          <c:tx>
            <c:v>Read Write Lock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Sheet1!$B$1:$B$8</c:f>
              <c:numCache>
                <c:formatCode>General</c:formatCode>
                <c:ptCount val="8"/>
                <c:pt idx="0">
                  <c:v>0.188531</c:v>
                </c:pt>
                <c:pt idx="1">
                  <c:v>0.16333700000000001</c:v>
                </c:pt>
                <c:pt idx="3">
                  <c:v>0.147505</c:v>
                </c:pt>
                <c:pt idx="7">
                  <c:v>3.0980000000000001E-3</c:v>
                </c:pt>
              </c:numCache>
            </c:numRef>
          </c:val>
        </c:ser>
        <c:ser>
          <c:idx val="2"/>
          <c:order val="2"/>
          <c:tx>
            <c:v>Serial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Sheet1!$C$1:$C$8</c:f>
              <c:numCache>
                <c:formatCode>General</c:formatCode>
                <c:ptCount val="8"/>
                <c:pt idx="0">
                  <c:v>5.6696000000000003E-2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22816960"/>
        <c:axId val="-222816416"/>
      </c:barChart>
      <c:catAx>
        <c:axId val="-222816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22816416"/>
        <c:crosses val="autoZero"/>
        <c:auto val="1"/>
        <c:lblAlgn val="ctr"/>
        <c:lblOffset val="100"/>
        <c:noMultiLvlLbl val="0"/>
      </c:catAx>
      <c:valAx>
        <c:axId val="-22281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2281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Mutex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Sheet1!$A$1:$A$8</c:f>
              <c:numCache>
                <c:formatCode>General</c:formatCode>
                <c:ptCount val="8"/>
                <c:pt idx="0">
                  <c:v>5.1980000000000004E-3</c:v>
                </c:pt>
                <c:pt idx="1">
                  <c:v>3.7000000000000002E-3</c:v>
                </c:pt>
                <c:pt idx="3">
                  <c:v>3.5950000000000001E-3</c:v>
                </c:pt>
                <c:pt idx="7">
                  <c:v>3.0980000000000001E-3</c:v>
                </c:pt>
              </c:numCache>
            </c:numRef>
          </c:val>
        </c:ser>
        <c:ser>
          <c:idx val="1"/>
          <c:order val="1"/>
          <c:tx>
            <c:v>Read Write Lock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Sheet1!$B$1:$B$8</c:f>
              <c:numCache>
                <c:formatCode>General</c:formatCode>
                <c:ptCount val="8"/>
                <c:pt idx="0">
                  <c:v>0.188531</c:v>
                </c:pt>
                <c:pt idx="1">
                  <c:v>0.16333700000000001</c:v>
                </c:pt>
                <c:pt idx="3">
                  <c:v>0.147505</c:v>
                </c:pt>
                <c:pt idx="7">
                  <c:v>3.0980000000000001E-3</c:v>
                </c:pt>
              </c:numCache>
            </c:numRef>
          </c:val>
        </c:ser>
        <c:ser>
          <c:idx val="2"/>
          <c:order val="2"/>
          <c:tx>
            <c:v>Serial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Sheet1!$C$1:$C$8</c:f>
              <c:numCache>
                <c:formatCode>General</c:formatCode>
                <c:ptCount val="8"/>
                <c:pt idx="0">
                  <c:v>5.6696000000000003E-2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334005088"/>
        <c:axId val="-321011088"/>
      </c:barChart>
      <c:catAx>
        <c:axId val="-334005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21011088"/>
        <c:crosses val="autoZero"/>
        <c:auto val="1"/>
        <c:lblAlgn val="ctr"/>
        <c:lblOffset val="100"/>
        <c:noMultiLvlLbl val="0"/>
      </c:catAx>
      <c:valAx>
        <c:axId val="-32101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400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</dc:creator>
  <cp:keywords/>
  <dc:description/>
  <cp:lastModifiedBy>Poorna</cp:lastModifiedBy>
  <cp:revision>62</cp:revision>
  <dcterms:created xsi:type="dcterms:W3CDTF">2018-01-24T10:19:00Z</dcterms:created>
  <dcterms:modified xsi:type="dcterms:W3CDTF">2018-01-24T15:33:00Z</dcterms:modified>
</cp:coreProperties>
</file>