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7.png" ContentType="image/png"/>
  <Override PartName="/word/media/image56.png" ContentType="image/png"/>
  <Override PartName="/word/media/image53.png" ContentType="image/png"/>
  <Override PartName="/word/media/image52.png" ContentType="image/png"/>
  <Override PartName="/word/media/image51.jpeg" ContentType="image/jpeg"/>
  <Override PartName="/word/media/image54.png" ContentType="image/png"/>
  <Override PartName="/word/media/image50.jpeg" ContentType="image/jpeg"/>
  <Override PartName="/word/media/image48.png" ContentType="image/png"/>
  <Override PartName="/word/media/image47.jpeg" ContentType="image/jpeg"/>
  <Override PartName="/word/media/image46.jpeg" ContentType="image/jpeg"/>
  <Override PartName="/word/media/image45.png" ContentType="image/png"/>
  <Override PartName="/word/media/image44.jpeg" ContentType="image/jpeg"/>
  <Override PartName="/word/media/image43.jpeg" ContentType="image/jpeg"/>
  <Override PartName="/word/media/image42.png" ContentType="image/png"/>
  <Override PartName="/word/media/image41.jpeg" ContentType="image/jpeg"/>
  <Override PartName="/word/media/image37.png" ContentType="image/png"/>
  <Override PartName="/word/media/image49.jpeg" ContentType="image/jpeg"/>
  <Override PartName="/word/media/image16.jpeg" ContentType="image/jpeg"/>
  <Override PartName="/word/media/image12.jpeg" ContentType="image/jpeg"/>
  <Override PartName="/word/media/image18.jpeg" ContentType="image/jpeg"/>
  <Override PartName="/word/media/image39.png" ContentType="image/png"/>
  <Override PartName="/word/media/image14.png" ContentType="image/png"/>
  <Override PartName="/word/media/image13.png" ContentType="image/png"/>
  <Override PartName="/word/media/image11.png" ContentType="image/png"/>
  <Override PartName="/word/media/image10.png" ContentType="image/png"/>
  <Override PartName="/word/media/image15.png" ContentType="image/png"/>
  <Override PartName="/word/media/image17.png" ContentType="image/png"/>
  <Override PartName="/word/media/image9.jpeg" ContentType="image/jpeg"/>
  <Override PartName="/word/media/image21.png" ContentType="image/png"/>
  <Override PartName="/word/media/image25.png" ContentType="image/png"/>
  <Override PartName="/word/media/image58.png" ContentType="image/png"/>
  <Override PartName="/word/media/image33.png" ContentType="image/png"/>
  <Override PartName="/word/media/image8.png" ContentType="image/png"/>
  <Override PartName="/word/media/image7.png" ContentType="image/png"/>
  <Override PartName="/word/media/image2.png" ContentType="image/png"/>
  <Override PartName="/word/media/image40.jpeg" ContentType="image/jpeg"/>
  <Override PartName="/word/media/image1.png" ContentType="image/png"/>
  <Override PartName="/word/media/image3.png" ContentType="image/png"/>
  <Override PartName="/word/media/image60.png" ContentType="image/png"/>
  <Override PartName="/word/media/image5.png" ContentType="image/png"/>
  <Override PartName="/word/media/image23.gif" ContentType="image/gif"/>
  <Override PartName="/word/media/image31.gif" ContentType="image/gif"/>
  <Override PartName="/word/media/image35.gif" ContentType="image/gif"/>
  <Override PartName="/word/media/image4.png" ContentType="image/png"/>
  <Override PartName="/word/media/image20.jpeg" ContentType="image/jpeg"/>
  <Override PartName="/word/media/image55.jpeg" ContentType="image/jpeg"/>
  <Override PartName="/word/media/image19.gif" ContentType="image/gif"/>
  <Override PartName="/word/media/image22.jpeg" ContentType="image/jpeg"/>
  <Override PartName="/word/media/image24.jpeg" ContentType="image/jpeg"/>
  <Override PartName="/word/media/image59.jpeg" ContentType="image/jpeg"/>
  <Override PartName="/word/media/image26.jpeg" ContentType="image/jpeg"/>
  <Override PartName="/word/media/image6.jpeg" ContentType="image/jpeg"/>
  <Override PartName="/word/media/image28.jpeg" ContentType="image/jpeg"/>
  <Override PartName="/word/media/image30.jpeg" ContentType="image/jpeg"/>
  <Override PartName="/word/media/image38.jpeg" ContentType="image/jpeg"/>
  <Override PartName="/word/media/image27.gif" ContentType="image/gif"/>
  <Override PartName="/word/media/image32.jpeg" ContentType="image/jpeg"/>
  <Override PartName="/word/media/image34.jpeg" ContentType="image/jpeg"/>
  <Override PartName="/word/media/image29.png" ContentType="image/png"/>
  <Override PartName="/word/media/image3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 xml:space="preserve">+++INS </w:t>
      </w:r>
      <w:bookmarkStart w:id="1" w:name="__DdeLink__221_2708697136"/>
      <w:bookmarkEnd w:id="1"/>
      <w:r>
        <w:rPr>
          <w:sz w:val="36"/>
          <w:szCs w:val="36"/>
        </w:rPr>
        <w:t>var1</w:t>
      </w:r>
      <w:bookmarkStart w:id="2" w:name="__DdeLink__216_1876280484"/>
      <w:r>
        <w:rPr>
          <w:sz w:val="36"/>
          <w:szCs w:val="36"/>
        </w:rPr>
        <w:t xml:space="preserve"> +++</w:t>
      </w:r>
      <w:bookmarkEnd w:id="2"/>
    </w:p>
    <w:p>
      <w:pPr>
        <w:pStyle w:val="Normal"/>
        <w:ind w:right="-421" w:hanging="0"/>
        <w:rPr/>
      </w:pPr>
      <w:r>
        <w:rPr>
          <w:sz w:val="36"/>
          <w:szCs w:val="36"/>
        </w:rPr>
        <w:t>+++INS var2 +++ - +++INS var3 +++</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t xml:space="preserve">+++INS var4 +++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t>+++INS var5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t>+++INS var6 +++</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+++INS spart +++ in response to the output of the GYDE365-Design application as engaged with by the </w:t>
      </w:r>
      <w:bookmarkStart w:id="3" w:name="__DdeLink__214_3949387471"/>
      <w:r>
        <w:rPr/>
        <w:t>+++INS scustomer +++</w:t>
      </w:r>
      <w:bookmarkEnd w:id="3"/>
      <w:r>
        <w:rPr/>
        <w:t>.</w:t>
      </w:r>
    </w:p>
    <w:p>
      <w:pPr>
        <w:pStyle w:val="Normal"/>
        <w:jc w:val="both"/>
        <w:rPr/>
      </w:pPr>
      <w:r>
        <w:rPr/>
        <w:t>The information contained in all contents of this document and all schedules, annexures, and attachments to it (collectively “Document”) is confidential information of +++INS spart +++ and its affiliates. +++INS scustomer +++ agrees to keep the contents of this document confidential and not to reproduce or otherwise disclose this information to any person or entity outside of the Customer’s Group, unless authorised to do so in writing by +++INS spart +++.</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Neither +++INS spart +++ nor its representatives shall have any liability towards +++INS scustomer +++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2"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lt;par&gt;&lt;name&gt;&lt;![CDATA[Chapters.CDescription]]&gt;&lt;/name&gt;&lt;datafieldid&gt;708cf832-8221-477f-a069-f64b3b651000&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3"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lt;par&gt;&lt;name&gt;&lt;![CDATA[Sections.SectDesc]]&gt;&lt;/name&gt;&lt;datafieldid&gt;ad47eca5-81c8-4fe5-9f95-82b845f32a07&lt;/datafieldid&gt;&lt;/par&gt;"/>
                          <pic:cNvPicPr>
                            <a:picLocks noChangeAspect="1" noChangeArrowheads="1"/>
                          </pic:cNvPicPr>
                        </pic:nvPicPr>
                        <pic:blipFill>
                          <a:blip r:embed="rId4"/>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4"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lt;par&gt;&lt;name&gt;&lt;![CDATA[Chapters.CDescription]]&gt;&lt;/name&gt;&lt;datafieldid&gt;59889e98-ff6b-47c5-a29f-c23ede03402f&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rPr/>
        <w:drawing>
          <wp:inline distT="0" distB="0" distL="0" distR="0">
            <wp:extent cx="528955" cy="139700"/>
            <wp:effectExtent l="0" t="0" r="0" b="0"/>
            <wp:docPr id="5"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9.png" descr="&lt;par&gt;&lt;name&gt;&lt;![CDATA[Survey.ExecSummmary]]&gt;&lt;/name&gt;&lt;datafieldid&gt;64a6dc7a-bba3-48e9-ba89-d6a5b0ffde66&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+++INS execSum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drawing>
          <wp:inline distT="0" distB="0" distL="0" distR="0">
            <wp:extent cx="534035" cy="13398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7"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8"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descr="&lt;par&gt;&lt;name&gt;&lt;![CDATA[Chapters.CHeader]]&gt;&lt;/name&gt;&lt;datafieldid&gt;8d7d2cc1-718b-43ae-b30c-b7697f013e87&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8" w:name="_heading=h.2et92p0"/>
      <w:bookmarkEnd w:id="8"/>
      <w:r>
        <w:rPr/>
        <w:drawing>
          <wp:inline distT="0" distB="0" distL="0" distR="0">
            <wp:extent cx="528955" cy="139700"/>
            <wp:effectExtent l="0" t="0" r="0" b="0"/>
            <wp:docPr id="9"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jpg" descr="&lt;tb&gt;&lt;regionid&gt;15f3b330-a037-491c-9bb4-9d0c9deebb37&lt;/regionid&gt;   &lt;datasource&gt;Sections&lt;/datasource&gt; &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0"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1"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lt;par&gt;&lt;name&gt;&lt;![CDATA[Sections.SHeader]]&gt;&lt;/name&gt;&lt;datafieldid&gt;2a4dd1bc-808a-43a1-af7b-a3fb6303887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2"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lt;tb&gt;&lt;regionid&gt;a465d2c5-d3b9-42fc-bc83-8881bc43c321&lt;/regionid&gt;   &lt;datasource&gt;Questions&lt;/datasource&gt; &lt;/tb&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3"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lt;par&gt;&lt;name&gt;&lt;![CDATA[Questions.QLabel]]&gt;&lt;/name&gt;&lt;datafieldid&gt;b6f1e31b-e8bd-40e6-9159-140cf37df66e&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4"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png" descr="&lt;par&gt;&lt;name&gt;&lt;![CDATA[Questions.QOutput]]&gt;&lt;/name&gt;&lt;datafieldid&gt;ad521715-e33f-430f-a69c-027ebebcfcac&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5"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lt;par&gt;&lt;name&gt;&lt;![CDATA[Questions.FinalAsnwer]]&gt;&lt;/name&gt;&lt;datafieldid&gt;c98f40d0-e958-47b0-b7e3-aef7de5e2cda&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6"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7"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lt;par&gt;&lt;name&gt;&lt;![CDATA[Columns.ColName]]&gt;&lt;/name&gt;&lt;datafieldid&gt;9a6651bf-e5e1-4621-8bc6-a83f1ea96f0a&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8"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g" descr="&lt;endtb/&gt;"/>
                          <pic:cNvPicPr>
                            <a:picLocks noChangeAspect="1" noChangeArrowheads="1"/>
                          </pic:cNvPicPr>
                        </pic:nvPicPr>
                        <pic:blipFill>
                          <a:blip r:embed="rId19"/>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9"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0"/>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0"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1"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lt;par&gt;&lt;name&gt;&lt;![CDATA[Columns.ColName]]&gt;&lt;/name&gt;&lt;datafieldid&gt;9a6651bf-e5e1-4621-8bc6-a83f1ea96f0a&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2"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lt;endtb/&gt;"/>
                          <pic:cNvPicPr>
                            <a:picLocks noChangeAspect="1" noChangeArrowheads="1"/>
                          </pic:cNvPicPr>
                        </pic:nvPicPr>
                        <pic:blipFill>
                          <a:blip r:embed="rId23"/>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3"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4"/>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4"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5"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lt;par&gt;&lt;name&gt;&lt;![CDATA[Columns.ColName]]&gt;&lt;/name&gt;&lt;datafieldid&gt;bc2d9304-eb41-4ff2-8890-bf72bac091df&lt;/datafieldid&gt;&lt;/par&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26"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g" descr="&lt;endtb/&gt;"/>
                          <pic:cNvPicPr>
                            <a:picLocks noChangeAspect="1" noChangeArrowheads="1"/>
                          </pic:cNvPicPr>
                        </pic:nvPicPr>
                        <pic:blipFill>
                          <a:blip r:embed="rId27"/>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7"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28"/>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8"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9"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lt;par&gt;&lt;name&gt;&lt;![CDATA[Columns.ColName]]&gt;&lt;/name&gt;&lt;datafieldid&gt;90122721-3b18-4a89-bf29-a7a40167793d&lt;/datafieldid&gt;&lt;/par&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0"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lt;endtb/&gt;"/>
                          <pic:cNvPicPr>
                            <a:picLocks noChangeAspect="1" noChangeArrowheads="1"/>
                          </pic:cNvPicPr>
                        </pic:nvPicPr>
                        <pic:blipFill>
                          <a:blip r:embed="rId31"/>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1"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2"/>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2"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3"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lt;par&gt;&lt;name&gt;&lt;![CDATA[Columns.ColName]]&gt;&lt;/name&gt;&lt;datafieldid&gt;afc94703-3fa5-4b7f-a622-281dd6de0734&lt;/datafieldid&gt;&lt;/par&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4"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lt;endtb/&gt;"/>
                          <pic:cNvPicPr>
                            <a:picLocks noChangeAspect="1" noChangeArrowheads="1"/>
                          </pic:cNvPicPr>
                        </pic:nvPicPr>
                        <pic:blipFill>
                          <a:blip r:embed="rId35"/>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5"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36"/>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36"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37"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lt;par&gt;&lt;name&gt;&lt;![CDATA[Data.Data]]&gt;&lt;/name&gt;&lt;datafieldid&gt;288456e5-fb55-4f82-a073-aaa67ed8cf5d&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8"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9"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 descr="&lt;par&gt;&lt;name&gt;&lt;![CDATA[Data.Data]]&gt;&lt;/name&gt;&lt;datafieldid&gt;288456e5-fb55-4f82-a073-aaa67ed8cf5d&lt;/datafieldid&gt;&lt;/par&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0"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descr="&lt;endtb/&gt;"/>
                          <pic:cNvPicPr>
                            <a:picLocks noChangeAspect="1" noChangeArrowheads="1"/>
                          </pic:cNvPicPr>
                        </pic:nvPicPr>
                        <pic:blipFill>
                          <a:blip r:embed="rId41"/>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1"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2"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descr="&lt;par&gt;&lt;name&gt;&lt;![CDATA[Data.Data]]&gt;&lt;/name&gt;&lt;datafieldid&gt;94a51e72-b44e-4206-a7c5-3db0a5d64478&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3"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lt;endtb/&gt;"/>
                          <pic:cNvPicPr>
                            <a:picLocks noChangeAspect="1" noChangeArrowheads="1"/>
                          </pic:cNvPicPr>
                        </pic:nvPicPr>
                        <pic:blipFill>
                          <a:blip r:embed="rId44"/>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4"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5"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lt;par&gt;&lt;name&gt;&lt;![CDATA[Data.Data]]&gt;&lt;/name&gt;&lt;datafieldid&gt;ea52a509-3d38-4e2d-8802-3713e9e275c5&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6"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 descr="&lt;endtb/&gt;"/>
                          <pic:cNvPicPr>
                            <a:picLocks noChangeAspect="1" noChangeArrowheads="1"/>
                          </pic:cNvPicPr>
                        </pic:nvPicPr>
                        <pic:blipFill>
                          <a:blip r:embed="rId47"/>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7"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8"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 descr="&lt;par&gt;&lt;name&gt;&lt;![CDATA[Data.Data]]&gt;&lt;/name&gt;&lt;datafieldid&gt;8964fad4-1084-4eeb-8847-be1c6f2b1764&lt;/datafieldid&gt;&lt;/par&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9"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7" descr="&lt;endtb/&gt;"/>
                          <pic:cNvPicPr>
                            <a:picLocks noChangeAspect="1" noChangeArrowheads="1"/>
                          </pic:cNvPicPr>
                        </pic:nvPicPr>
                        <pic:blipFill>
                          <a:blip r:embed="rId50"/>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0"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2"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lt;par&gt;&lt;name&gt;&lt;![CDATA[Sections.SectDesc]]&gt;&lt;/name&gt;&lt;datafieldid&gt;604cc35d-240c-4570-a414-f83dbcae7bda&lt;/datafieldid&gt;&lt;/par&gt;"/>
                    <pic:cNvPicPr>
                      <a:picLocks noChangeAspect="1" noChangeArrowheads="1"/>
                    </pic:cNvPicPr>
                  </pic:nvPicPr>
                  <pic:blipFill>
                    <a:blip r:embed="rId53"/>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3"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png" descr="&lt;par&gt;&lt;name&gt;&lt;![CDATA[Sections.SFooter]]&gt;&lt;/name&gt;&lt;datafieldid&gt;40ded42f-662a-40a4-8747-396a28a40f90&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4"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descr="&lt;par&gt;&lt;name&gt;&lt;![CDATA[Sections.SComments]]&gt;&lt;/name&gt;&lt;datafieldid&gt;0a2a49f7-a2dc-4b4f-9657-76c0daf9a43a&lt;/datafieldid&gt;&lt;/par&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5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1" descr=""/>
                    <pic:cNvPicPr>
                      <a:picLocks noChangeAspect="1" noChangeArrowheads="1"/>
                    </pic:cNvPicPr>
                  </pic:nvPicPr>
                  <pic:blipFill>
                    <a:blip r:embed="rId56"/>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drawing>
          <wp:inline distT="0" distB="0" distL="0" distR="0">
            <wp:extent cx="528955" cy="139700"/>
            <wp:effectExtent l="0" t="0" r="0" b="0"/>
            <wp:docPr id="56"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lt;par&gt;&lt;name&gt;&lt;![CDATA[Chapters.CDescription]]&gt;&lt;/name&gt;&lt;datafieldid&gt;59889e98-ff6b-47c5-a29f-c23ede03402f&lt;/datafieldid&gt;&lt;/par&gt;"/>
                    <pic:cNvPicPr>
                      <a:picLocks noChangeAspect="1" noChangeArrowheads="1"/>
                    </pic:cNvPicPr>
                  </pic:nvPicPr>
                  <pic:blipFill>
                    <a:blip r:embed="rId57"/>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7"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7.png" descr="&lt;par&gt;&lt;name&gt;&lt;![CDATA[Chapters.CFooter]]&gt;&lt;/name&gt;&lt;datafieldid&gt;bc6cdb03-8d4a-446d-b4c5-a32dbae85165&lt;/datafieldid&gt;&lt;/par&gt;"/>
                    <pic:cNvPicPr>
                      <a:picLocks noChangeAspect="1" noChangeArrowheads="1"/>
                    </pic:cNvPicPr>
                  </pic:nvPicPr>
                  <pic:blipFill>
                    <a:blip r:embed="rId58"/>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8"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descr="&lt;par&gt;&lt;name&gt;&lt;![CDATA[Chapters.CComment]]&gt;&lt;/name&gt;&lt;datafieldid&gt;261a4537-3b35-4594-b765-8cc03fe381fc&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60"/>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1"/>
      <w:footerReference w:type="default" r:id="rId62"/>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+++INS </w:t>
    </w:r>
    <w:r>
      <w:rPr/>
      <w:t>var7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By: +++INS suser +++</w:t>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0"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 sname +++</w:t>
      <w:tab/>
      <w:tab/>
      <w:t>+++INS scustomer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gif"/><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gif"/><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jpeg"/><Relationship Id="rId32" Type="http://schemas.openxmlformats.org/officeDocument/2006/relationships/image" Target="media/image31.gif"/><Relationship Id="rId33" Type="http://schemas.openxmlformats.org/officeDocument/2006/relationships/image" Target="media/image32.jpe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gif"/><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pn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jpe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Relationship Id="rId6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Pages>
  <Words>247</Words>
  <Characters>1306</Characters>
  <CharactersWithSpaces>1574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2022-07-05T08:45:59Z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