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2309010</w:t>
      </w:r>
      <w:r>
        <w:rPr>
          <w:sz w:val="72"/>
          <w:szCs w:val="72"/>
          <w:lang w:val="en-US"/>
        </w:rPr>
        <w:t>72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2024-06-13T11:48:00Z</dcterms:created>
  <dc:creator>shyam</dc:creator>
  <lastModifiedBy>Redmi Note 9 Pro Max</lastModifiedBy>
  <dcterms:modified xsi:type="dcterms:W3CDTF">2024-06-14T14:36:02Z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c56f31862c25483c81b7af071e138016</vt:lpwstr>
  </property>
</Properties>
</file>