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75E" w:rsidRDefault="00A46D1F" w:rsidP="00FD001D">
      <w:pPr>
        <w:jc w:val="center"/>
        <w:rPr>
          <w:rFonts w:ascii="Times New Roman" w:hAnsi="Times New Roman" w:cs="Times New Roman"/>
          <w:b/>
          <w:sz w:val="40"/>
          <w:szCs w:val="40"/>
        </w:rPr>
      </w:pPr>
      <w:r w:rsidRPr="00A46D1F">
        <w:rPr>
          <w:rFonts w:ascii="Times New Roman" w:hAnsi="Times New Roman" w:cs="Times New Roman"/>
          <w:b/>
          <w:sz w:val="40"/>
          <w:szCs w:val="40"/>
        </w:rPr>
        <w:t>Data Warehousing with IBM Cloud Db2 Warehouse</w:t>
      </w:r>
    </w:p>
    <w:p w:rsidR="00FD001D" w:rsidRPr="00FD001D" w:rsidRDefault="00FD001D" w:rsidP="00FD001D">
      <w:pPr>
        <w:rPr>
          <w:rFonts w:ascii="Times New Roman" w:hAnsi="Times New Roman" w:cs="Times New Roman"/>
          <w:b/>
          <w:sz w:val="36"/>
          <w:szCs w:val="36"/>
        </w:rPr>
      </w:pPr>
      <w:r w:rsidRPr="00FD001D">
        <w:rPr>
          <w:rFonts w:ascii="Times New Roman" w:hAnsi="Times New Roman" w:cs="Times New Roman"/>
          <w:b/>
          <w:sz w:val="36"/>
          <w:szCs w:val="36"/>
        </w:rPr>
        <w:t>Phase 3 Submission</w:t>
      </w:r>
    </w:p>
    <w:p w:rsidR="00A46D1F" w:rsidRDefault="00A46D1F" w:rsidP="00A46D1F">
      <w:pPr>
        <w:rPr>
          <w:rFonts w:ascii="Times New Roman" w:hAnsi="Times New Roman" w:cs="Times New Roman"/>
          <w:sz w:val="36"/>
          <w:szCs w:val="36"/>
        </w:rPr>
      </w:pPr>
      <w:r w:rsidRPr="00A46D1F">
        <w:rPr>
          <w:rFonts w:ascii="Times New Roman" w:hAnsi="Times New Roman" w:cs="Times New Roman"/>
          <w:b/>
          <w:sz w:val="36"/>
          <w:szCs w:val="36"/>
        </w:rPr>
        <w:t>Development part</w:t>
      </w:r>
      <w:r>
        <w:rPr>
          <w:rFonts w:ascii="Times New Roman" w:hAnsi="Times New Roman" w:cs="Times New Roman"/>
          <w:sz w:val="36"/>
          <w:szCs w:val="36"/>
        </w:rPr>
        <w:t xml:space="preserve"> </w:t>
      </w:r>
      <w:r w:rsidRPr="00A46D1F">
        <w:rPr>
          <w:rFonts w:ascii="Times New Roman" w:hAnsi="Times New Roman" w:cs="Times New Roman"/>
          <w:b/>
          <w:sz w:val="36"/>
          <w:szCs w:val="36"/>
        </w:rPr>
        <w:t>1</w:t>
      </w:r>
    </w:p>
    <w:p w:rsidR="00A46D1F" w:rsidRDefault="00A46D1F" w:rsidP="00A46D1F">
      <w:pPr>
        <w:jc w:val="center"/>
        <w:rPr>
          <w:rFonts w:ascii="Times New Roman" w:hAnsi="Times New Roman" w:cs="Times New Roman"/>
          <w:sz w:val="36"/>
          <w:szCs w:val="36"/>
        </w:rPr>
      </w:pPr>
      <w:r>
        <w:rPr>
          <w:rFonts w:ascii="Times New Roman" w:hAnsi="Times New Roman" w:cs="Times New Roman"/>
          <w:noProof/>
          <w:sz w:val="36"/>
          <w:szCs w:val="36"/>
          <w:lang w:val="en-US"/>
        </w:rPr>
        <w:drawing>
          <wp:inline distT="0" distB="0" distL="0" distR="0">
            <wp:extent cx="5291528" cy="3102964"/>
            <wp:effectExtent l="0" t="0" r="4445" b="2540"/>
            <wp:docPr id="1" name="Picture 1" descr="C:\Users\user\Downloads\Telegram Desktop\photo_2023-10-17_22-1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elegram Desktop\photo_2023-10-17_22-13-5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3474" cy="3098241"/>
                    </a:xfrm>
                    <a:prstGeom prst="rect">
                      <a:avLst/>
                    </a:prstGeom>
                    <a:noFill/>
                    <a:ln>
                      <a:noFill/>
                    </a:ln>
                  </pic:spPr>
                </pic:pic>
              </a:graphicData>
            </a:graphic>
          </wp:inline>
        </w:drawing>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IBM Cloud Db2 Warehouse on Watson is a cloud-based data warehousing solution offered by IBM. It is designed to help organizations store, manage, and analyze large volumes of data to make data-driven decisions. Here are some key features and information about it:</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1.</w:t>
      </w:r>
      <w:r w:rsidRPr="009A209D">
        <w:rPr>
          <w:rFonts w:ascii="Times New Roman" w:hAnsi="Times New Roman" w:cs="Times New Roman"/>
          <w:sz w:val="28"/>
          <w:szCs w:val="28"/>
        </w:rPr>
        <w:t xml:space="preserve"> </w:t>
      </w:r>
      <w:r w:rsidRPr="00FD001D">
        <w:rPr>
          <w:rFonts w:ascii="Times New Roman" w:hAnsi="Times New Roman" w:cs="Times New Roman"/>
          <w:b/>
          <w:sz w:val="28"/>
          <w:szCs w:val="28"/>
        </w:rPr>
        <w:t xml:space="preserve">Data Warehousing: </w:t>
      </w:r>
      <w:r w:rsidRPr="009A209D">
        <w:rPr>
          <w:rFonts w:ascii="Times New Roman" w:hAnsi="Times New Roman" w:cs="Times New Roman"/>
          <w:sz w:val="28"/>
          <w:szCs w:val="28"/>
        </w:rPr>
        <w:t>IBM Cloud Db2 Warehouse is specifically designed for data warehousing, which means it's optimized for storing and querying structured data.</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2. Cloud-Based:</w:t>
      </w:r>
      <w:r w:rsidRPr="009A209D">
        <w:rPr>
          <w:rFonts w:ascii="Times New Roman" w:hAnsi="Times New Roman" w:cs="Times New Roman"/>
          <w:sz w:val="28"/>
          <w:szCs w:val="28"/>
        </w:rPr>
        <w:t xml:space="preserve"> It's available as a c</w:t>
      </w:r>
      <w:r w:rsidR="00FD001D">
        <w:rPr>
          <w:rFonts w:ascii="Times New Roman" w:hAnsi="Times New Roman" w:cs="Times New Roman"/>
          <w:sz w:val="28"/>
          <w:szCs w:val="28"/>
        </w:rPr>
        <w:t xml:space="preserve">loud service, so you can scale </w:t>
      </w:r>
      <w:r w:rsidRPr="009A209D">
        <w:rPr>
          <w:rFonts w:ascii="Times New Roman" w:hAnsi="Times New Roman" w:cs="Times New Roman"/>
          <w:sz w:val="28"/>
          <w:szCs w:val="28"/>
        </w:rPr>
        <w:t>our data warehousing needs based on demand without the need to manage physical hardware.</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3.</w:t>
      </w:r>
      <w:r w:rsidRPr="009A209D">
        <w:rPr>
          <w:rFonts w:ascii="Times New Roman" w:hAnsi="Times New Roman" w:cs="Times New Roman"/>
          <w:sz w:val="28"/>
          <w:szCs w:val="28"/>
        </w:rPr>
        <w:t xml:space="preserve"> </w:t>
      </w:r>
      <w:r w:rsidRPr="00FD001D">
        <w:rPr>
          <w:rFonts w:ascii="Times New Roman" w:hAnsi="Times New Roman" w:cs="Times New Roman"/>
          <w:b/>
          <w:sz w:val="28"/>
          <w:szCs w:val="28"/>
        </w:rPr>
        <w:t>Integration with Watson:</w:t>
      </w:r>
      <w:r w:rsidRPr="009A209D">
        <w:rPr>
          <w:rFonts w:ascii="Times New Roman" w:hAnsi="Times New Roman" w:cs="Times New Roman"/>
          <w:sz w:val="28"/>
          <w:szCs w:val="28"/>
        </w:rPr>
        <w:t xml:space="preserve"> It's part of the IBM Watson family, which means you can integrate it with other Watson services for advanced analytics and AI capabilities.</w:t>
      </w:r>
    </w:p>
    <w:p w:rsid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4. SQL Compatibility:</w:t>
      </w:r>
      <w:r w:rsidRPr="009A209D">
        <w:rPr>
          <w:rFonts w:ascii="Times New Roman" w:hAnsi="Times New Roman" w:cs="Times New Roman"/>
          <w:sz w:val="28"/>
          <w:szCs w:val="28"/>
        </w:rPr>
        <w:t xml:space="preserve"> Db2 Warehouse supports SQL, making it relatively easy for users with SQL skills to work with the data.</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lastRenderedPageBreak/>
        <w:t>5. Scalability:</w:t>
      </w:r>
      <w:r w:rsidR="00FD001D">
        <w:rPr>
          <w:rFonts w:ascii="Times New Roman" w:hAnsi="Times New Roman" w:cs="Times New Roman"/>
          <w:sz w:val="28"/>
          <w:szCs w:val="28"/>
        </w:rPr>
        <w:t xml:space="preserve"> You can scale </w:t>
      </w:r>
      <w:r w:rsidRPr="009A209D">
        <w:rPr>
          <w:rFonts w:ascii="Times New Roman" w:hAnsi="Times New Roman" w:cs="Times New Roman"/>
          <w:sz w:val="28"/>
          <w:szCs w:val="28"/>
        </w:rPr>
        <w:t>our resources up or down as needed, ensuring that you have the appropriate computing power for your data warehouse.</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6. In-Memory Processing:</w:t>
      </w:r>
      <w:r w:rsidRPr="009A209D">
        <w:rPr>
          <w:rFonts w:ascii="Times New Roman" w:hAnsi="Times New Roman" w:cs="Times New Roman"/>
          <w:sz w:val="28"/>
          <w:szCs w:val="28"/>
        </w:rPr>
        <w:t xml:space="preserve"> It often uses in-memory processing to speed up queries and analysis.</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7. Security:</w:t>
      </w:r>
      <w:r w:rsidRPr="009A209D">
        <w:rPr>
          <w:rFonts w:ascii="Times New Roman" w:hAnsi="Times New Roman" w:cs="Times New Roman"/>
          <w:sz w:val="28"/>
          <w:szCs w:val="28"/>
        </w:rPr>
        <w:t xml:space="preserve"> IBM places a strong emphasis on security, which is critical when dealing with sensitive data.</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8. Analytics:</w:t>
      </w:r>
      <w:r w:rsidRPr="009A209D">
        <w:rPr>
          <w:rFonts w:ascii="Times New Roman" w:hAnsi="Times New Roman" w:cs="Times New Roman"/>
          <w:sz w:val="28"/>
          <w:szCs w:val="28"/>
        </w:rPr>
        <w:t xml:space="preserve"> You can run complex analytics and reporting on the data stored in Db2 Warehouse.</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9. ETL (Extract, Transform, Load):</w:t>
      </w:r>
      <w:r w:rsidRPr="009A209D">
        <w:rPr>
          <w:rFonts w:ascii="Times New Roman" w:hAnsi="Times New Roman" w:cs="Times New Roman"/>
          <w:sz w:val="28"/>
          <w:szCs w:val="28"/>
        </w:rPr>
        <w:t xml:space="preserve"> It can integrate with ETL tools to bring </w:t>
      </w:r>
      <w:r w:rsidR="00FD001D">
        <w:rPr>
          <w:rFonts w:ascii="Times New Roman" w:hAnsi="Times New Roman" w:cs="Times New Roman"/>
          <w:sz w:val="28"/>
          <w:szCs w:val="28"/>
        </w:rPr>
        <w:t xml:space="preserve">data from various sources into </w:t>
      </w:r>
      <w:r w:rsidRPr="009A209D">
        <w:rPr>
          <w:rFonts w:ascii="Times New Roman" w:hAnsi="Times New Roman" w:cs="Times New Roman"/>
          <w:sz w:val="28"/>
          <w:szCs w:val="28"/>
        </w:rPr>
        <w:t>our data warehouse.</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10. Data Governance:</w:t>
      </w:r>
      <w:r w:rsidRPr="009A209D">
        <w:rPr>
          <w:rFonts w:ascii="Times New Roman" w:hAnsi="Times New Roman" w:cs="Times New Roman"/>
          <w:sz w:val="28"/>
          <w:szCs w:val="28"/>
        </w:rPr>
        <w:t xml:space="preserve"> It provides tools and features to help with data governance and compliance.</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To get started with IBM Cloud Db2 Warehouse on Watson, you would typically need an IBM Cloud account and then provision the service. </w:t>
      </w:r>
    </w:p>
    <w:p w:rsidR="009A209D" w:rsidRPr="00CA7664" w:rsidRDefault="009A209D" w:rsidP="009A209D">
      <w:pPr>
        <w:rPr>
          <w:rFonts w:ascii="Times New Roman" w:hAnsi="Times New Roman" w:cs="Times New Roman"/>
          <w:b/>
          <w:sz w:val="28"/>
          <w:szCs w:val="28"/>
        </w:rPr>
      </w:pPr>
    </w:p>
    <w:p w:rsidR="009A209D" w:rsidRPr="00CA7664" w:rsidRDefault="009A209D" w:rsidP="009A209D">
      <w:pPr>
        <w:rPr>
          <w:rFonts w:ascii="Times New Roman" w:hAnsi="Times New Roman" w:cs="Times New Roman"/>
          <w:b/>
          <w:sz w:val="28"/>
          <w:szCs w:val="28"/>
        </w:rPr>
      </w:pPr>
      <w:r w:rsidRPr="00CA7664">
        <w:rPr>
          <w:rFonts w:ascii="Times New Roman" w:hAnsi="Times New Roman" w:cs="Times New Roman"/>
          <w:b/>
          <w:sz w:val="28"/>
          <w:szCs w:val="28"/>
        </w:rPr>
        <w:t>IBM Cloud Db2 Warehouse can be integrated with IBM Cloud Object Storage to enhance its data warehousing capabilities. Here's how this integration can be useful:</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1. Data Storage:</w:t>
      </w:r>
      <w:r w:rsidRPr="009A209D">
        <w:rPr>
          <w:rFonts w:ascii="Times New Roman" w:hAnsi="Times New Roman" w:cs="Times New Roman"/>
          <w:sz w:val="28"/>
          <w:szCs w:val="28"/>
        </w:rPr>
        <w:t xml:space="preserve"> You can use IBM Cloud Object Storage as a highly scalable and cost-effective storage solutio</w:t>
      </w:r>
      <w:r w:rsidR="00FD001D">
        <w:rPr>
          <w:rFonts w:ascii="Times New Roman" w:hAnsi="Times New Roman" w:cs="Times New Roman"/>
          <w:sz w:val="28"/>
          <w:szCs w:val="28"/>
        </w:rPr>
        <w:t xml:space="preserve">n for </w:t>
      </w:r>
      <w:r w:rsidRPr="009A209D">
        <w:rPr>
          <w:rFonts w:ascii="Times New Roman" w:hAnsi="Times New Roman" w:cs="Times New Roman"/>
          <w:sz w:val="28"/>
          <w:szCs w:val="28"/>
        </w:rPr>
        <w:t>our data warehouse. This allows you to store vast amounts of data securely and access it as needed.</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2. Data Backup:</w:t>
      </w:r>
      <w:r w:rsidRPr="009A209D">
        <w:rPr>
          <w:rFonts w:ascii="Times New Roman" w:hAnsi="Times New Roman" w:cs="Times New Roman"/>
          <w:sz w:val="28"/>
          <w:szCs w:val="28"/>
        </w:rPr>
        <w:t xml:space="preserve"> Storing data in IBM Cloud Object Storage provides </w:t>
      </w:r>
      <w:r w:rsidR="00FD001D">
        <w:rPr>
          <w:rFonts w:ascii="Times New Roman" w:hAnsi="Times New Roman" w:cs="Times New Roman"/>
          <w:sz w:val="28"/>
          <w:szCs w:val="28"/>
        </w:rPr>
        <w:t xml:space="preserve">a reliable backup solution for </w:t>
      </w:r>
      <w:r w:rsidRPr="009A209D">
        <w:rPr>
          <w:rFonts w:ascii="Times New Roman" w:hAnsi="Times New Roman" w:cs="Times New Roman"/>
          <w:sz w:val="28"/>
          <w:szCs w:val="28"/>
        </w:rPr>
        <w:t>our data warehouse, ensuring data durability and availability.</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3. Data Ingestion:</w:t>
      </w:r>
      <w:r w:rsidRPr="009A209D">
        <w:rPr>
          <w:rFonts w:ascii="Times New Roman" w:hAnsi="Times New Roman" w:cs="Times New Roman"/>
          <w:sz w:val="28"/>
          <w:szCs w:val="28"/>
        </w:rPr>
        <w:t xml:space="preserve"> You can eas</w:t>
      </w:r>
      <w:r w:rsidR="00FD001D">
        <w:rPr>
          <w:rFonts w:ascii="Times New Roman" w:hAnsi="Times New Roman" w:cs="Times New Roman"/>
          <w:sz w:val="28"/>
          <w:szCs w:val="28"/>
        </w:rPr>
        <w:t xml:space="preserve">ily ingest large datasets into </w:t>
      </w:r>
      <w:r w:rsidRPr="009A209D">
        <w:rPr>
          <w:rFonts w:ascii="Times New Roman" w:hAnsi="Times New Roman" w:cs="Times New Roman"/>
          <w:sz w:val="28"/>
          <w:szCs w:val="28"/>
        </w:rPr>
        <w:t>our Db2 Warehouse from IBM Cloud Object Storage. This simplifies th</w:t>
      </w:r>
      <w:r w:rsidR="00FD001D">
        <w:rPr>
          <w:rFonts w:ascii="Times New Roman" w:hAnsi="Times New Roman" w:cs="Times New Roman"/>
          <w:sz w:val="28"/>
          <w:szCs w:val="28"/>
        </w:rPr>
        <w:t xml:space="preserve">e process of loading data into </w:t>
      </w:r>
      <w:r w:rsidRPr="009A209D">
        <w:rPr>
          <w:rFonts w:ascii="Times New Roman" w:hAnsi="Times New Roman" w:cs="Times New Roman"/>
          <w:sz w:val="28"/>
          <w:szCs w:val="28"/>
        </w:rPr>
        <w:t>our data warehouse for analysis.</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4. Data Archiving:</w:t>
      </w:r>
      <w:r w:rsidRPr="009A209D">
        <w:rPr>
          <w:rFonts w:ascii="Times New Roman" w:hAnsi="Times New Roman" w:cs="Times New Roman"/>
          <w:sz w:val="28"/>
          <w:szCs w:val="28"/>
        </w:rPr>
        <w:t xml:space="preserve"> Older or less frequently accessed data can be moved to object storage, reducing storage costs in your data warehouse while still keeping the data accessible.</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lastRenderedPageBreak/>
        <w:t>5. Scalability:</w:t>
      </w:r>
      <w:r w:rsidRPr="009A209D">
        <w:rPr>
          <w:rFonts w:ascii="Times New Roman" w:hAnsi="Times New Roman" w:cs="Times New Roman"/>
          <w:sz w:val="28"/>
          <w:szCs w:val="28"/>
        </w:rPr>
        <w:t xml:space="preserve"> The combination of Db2 Warehouse and IBM Cloud Obje</w:t>
      </w:r>
      <w:r w:rsidR="00FD001D">
        <w:rPr>
          <w:rFonts w:ascii="Times New Roman" w:hAnsi="Times New Roman" w:cs="Times New Roman"/>
          <w:sz w:val="28"/>
          <w:szCs w:val="28"/>
        </w:rPr>
        <w:t xml:space="preserve">ct Storage allows you to scale </w:t>
      </w:r>
      <w:r w:rsidRPr="009A209D">
        <w:rPr>
          <w:rFonts w:ascii="Times New Roman" w:hAnsi="Times New Roman" w:cs="Times New Roman"/>
          <w:sz w:val="28"/>
          <w:szCs w:val="28"/>
        </w:rPr>
        <w:t>our data warehousing resources and storage needs independently, making it a flexible and cost-efficient solution.</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6. Cost-Effective Storage:</w:t>
      </w:r>
      <w:r w:rsidRPr="009A209D">
        <w:rPr>
          <w:rFonts w:ascii="Times New Roman" w:hAnsi="Times New Roman" w:cs="Times New Roman"/>
          <w:sz w:val="28"/>
          <w:szCs w:val="28"/>
        </w:rPr>
        <w:t xml:space="preserve"> IBM Cloud Object Storage is designed for cost-effectiveness, making it a suitable choice for long-term data storage.</w:t>
      </w:r>
    </w:p>
    <w:p w:rsidR="009A209D" w:rsidRPr="009A209D" w:rsidRDefault="009A209D" w:rsidP="009A209D">
      <w:pPr>
        <w:rPr>
          <w:rFonts w:ascii="Times New Roman" w:hAnsi="Times New Roman" w:cs="Times New Roman"/>
          <w:sz w:val="28"/>
          <w:szCs w:val="28"/>
        </w:rPr>
      </w:pPr>
      <w:r w:rsidRPr="00FD001D">
        <w:rPr>
          <w:rFonts w:ascii="Times New Roman" w:hAnsi="Times New Roman" w:cs="Times New Roman"/>
          <w:b/>
          <w:sz w:val="28"/>
          <w:szCs w:val="28"/>
        </w:rPr>
        <w:t>7. Data Security:</w:t>
      </w:r>
      <w:r w:rsidRPr="009A209D">
        <w:rPr>
          <w:rFonts w:ascii="Times New Roman" w:hAnsi="Times New Roman" w:cs="Times New Roman"/>
          <w:sz w:val="28"/>
          <w:szCs w:val="28"/>
        </w:rPr>
        <w:t xml:space="preserve"> You can take advantage of the security features and access controls provided by IBM Cloud Object Storage to protect your data.</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To set up this integration,</w:t>
      </w:r>
      <w:r w:rsidR="00FD001D">
        <w:rPr>
          <w:rFonts w:ascii="Times New Roman" w:hAnsi="Times New Roman" w:cs="Times New Roman"/>
          <w:sz w:val="28"/>
          <w:szCs w:val="28"/>
        </w:rPr>
        <w:t xml:space="preserve"> you would typically configure </w:t>
      </w:r>
      <w:r w:rsidRPr="009A209D">
        <w:rPr>
          <w:rFonts w:ascii="Times New Roman" w:hAnsi="Times New Roman" w:cs="Times New Roman"/>
          <w:sz w:val="28"/>
          <w:szCs w:val="28"/>
        </w:rPr>
        <w:t>our Db2 Warehouse to connect to IBM Cloud Object Storage by providing the necessary credentials and information. Then, you can use SQL or other methods to interact with data stored in object storage.</w:t>
      </w:r>
    </w:p>
    <w:p w:rsidR="00CA7664" w:rsidRPr="00CA7664" w:rsidRDefault="00CA7664" w:rsidP="009A209D">
      <w:pPr>
        <w:rPr>
          <w:rFonts w:ascii="Times New Roman" w:hAnsi="Times New Roman" w:cs="Times New Roman"/>
          <w:b/>
          <w:sz w:val="32"/>
          <w:szCs w:val="32"/>
        </w:rPr>
      </w:pPr>
      <w:r w:rsidRPr="00CA7664">
        <w:rPr>
          <w:rFonts w:ascii="Times New Roman" w:hAnsi="Times New Roman" w:cs="Times New Roman"/>
          <w:b/>
          <w:sz w:val="32"/>
          <w:szCs w:val="32"/>
        </w:rPr>
        <w:t>Program</w:t>
      </w:r>
    </w:p>
    <w:p w:rsidR="00CA7664" w:rsidRPr="00CA7664" w:rsidRDefault="00CA7664" w:rsidP="00CA7664">
      <w:pPr>
        <w:rPr>
          <w:rFonts w:ascii="Times New Roman" w:hAnsi="Times New Roman" w:cs="Times New Roman"/>
          <w:sz w:val="28"/>
          <w:szCs w:val="28"/>
        </w:rPr>
      </w:pPr>
      <w:r>
        <w:rPr>
          <w:rFonts w:ascii="Times New Roman" w:hAnsi="Times New Roman" w:cs="Times New Roman"/>
          <w:sz w:val="28"/>
          <w:szCs w:val="28"/>
        </w:rPr>
        <w:t>T</w:t>
      </w:r>
      <w:r w:rsidRPr="00CA7664">
        <w:rPr>
          <w:rFonts w:ascii="Times New Roman" w:hAnsi="Times New Roman" w:cs="Times New Roman"/>
          <w:sz w:val="28"/>
          <w:szCs w:val="28"/>
        </w:rPr>
        <w:t xml:space="preserve">o interact with IBM Cloud Db2 Warehouse using Watson services, you'll need to use code. Below is an example of Python code that demonstrates how to connect to an IBM Db2 Warehouse on IBM Cloud and perform </w:t>
      </w:r>
      <w:r w:rsidR="00FD001D">
        <w:rPr>
          <w:rFonts w:ascii="Times New Roman" w:hAnsi="Times New Roman" w:cs="Times New Roman"/>
          <w:sz w:val="28"/>
          <w:szCs w:val="28"/>
        </w:rPr>
        <w:t>a simple SQL query using the IBM_Db2</w:t>
      </w:r>
      <w:r w:rsidRPr="00CA7664">
        <w:rPr>
          <w:rFonts w:ascii="Times New Roman" w:hAnsi="Times New Roman" w:cs="Times New Roman"/>
          <w:sz w:val="28"/>
          <w:szCs w:val="28"/>
        </w:rPr>
        <w:t xml:space="preserve"> library. Additionally, it utilizes IBM Watson services, specifically Watson Studio, for analytics and visualization. Note that you need to have the necessary credentials for both the Db2 Warehouse and Watson Studio services.</w:t>
      </w:r>
    </w:p>
    <w:p w:rsidR="00CA7664" w:rsidRPr="00CA7664" w:rsidRDefault="00CA7664" w:rsidP="00CA7664">
      <w:pPr>
        <w:rPr>
          <w:rFonts w:ascii="Times New Roman" w:hAnsi="Times New Roman" w:cs="Times New Roman"/>
          <w:sz w:val="28"/>
          <w:szCs w:val="28"/>
        </w:rPr>
      </w:pPr>
    </w:p>
    <w:p w:rsidR="00CA7664" w:rsidRPr="00A45B8B" w:rsidRDefault="00CA7664" w:rsidP="00CA7664">
      <w:pPr>
        <w:rPr>
          <w:rFonts w:ascii="Times New Roman" w:hAnsi="Times New Roman" w:cs="Times New Roman"/>
          <w:b/>
          <w:sz w:val="28"/>
          <w:szCs w:val="28"/>
        </w:rPr>
      </w:pPr>
      <w:r w:rsidRPr="00A45B8B">
        <w:rPr>
          <w:rFonts w:ascii="Times New Roman" w:hAnsi="Times New Roman" w:cs="Times New Roman"/>
          <w:b/>
          <w:sz w:val="28"/>
          <w:szCs w:val="28"/>
        </w:rPr>
        <w:t>python</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import ibm_db</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from ibm_db import connect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import ibm_db_dbi</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db_credentials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"hostname": "your-db-hostname",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"username": "your-db-username",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"password": "your-db-password",</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"port": "50000",</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lastRenderedPageBreak/>
        <w:t xml:space="preserve">    "database": "your-db-name",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"security": "SSL"</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ws_credentials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"apikey": "your-api-key",</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"url": "https://api.us-south.dataplatform.cloud.ibm.com"</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dsn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"DRIVER={{IBM DB2 ODBC DRIVER}};"</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"DATABASE={0};"</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"HOSTNAME={1};"</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"PORT={2};"</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"PROTOCOL=TCPIP;"</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"UID={3};"</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"PWD={4};"</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).format(db_credentials["database"], db_credentials["hostname"], db_credentials["port"], db_credentials["username"], db_credentials["password"])</w:t>
      </w:r>
    </w:p>
    <w:p w:rsidR="00CA7664" w:rsidRPr="00CA7664" w:rsidRDefault="00CA7664" w:rsidP="00CA7664">
      <w:pPr>
        <w:rPr>
          <w:rFonts w:ascii="Times New Roman" w:hAnsi="Times New Roman" w:cs="Times New Roman"/>
          <w:sz w:val="28"/>
          <w:szCs w:val="28"/>
        </w:rPr>
      </w:pP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conn = ibm_db.connect(dsn,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conn_dbi = ibm_db_dbi.Connection(conn)</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query = "SELECT * FROM your_table_name"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results = conn_dbi.execute(query).fetchall()</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import pandas as pd</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import matplotlib.pyplot as plt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lastRenderedPageBreak/>
        <w:t>df = pd.DataFrame(results, columns=[</w:t>
      </w:r>
      <w:proofErr w:type="spellStart"/>
      <w:proofErr w:type="gramStart"/>
      <w:r w:rsidRPr="00CA7664">
        <w:rPr>
          <w:rFonts w:ascii="Times New Roman" w:hAnsi="Times New Roman" w:cs="Times New Roman"/>
          <w:sz w:val="28"/>
          <w:szCs w:val="28"/>
        </w:rPr>
        <w:t>i</w:t>
      </w:r>
      <w:proofErr w:type="spellEnd"/>
      <w:r w:rsidRPr="00CA7664">
        <w:rPr>
          <w:rFonts w:ascii="Times New Roman" w:hAnsi="Times New Roman" w:cs="Times New Roman"/>
          <w:sz w:val="28"/>
          <w:szCs w:val="28"/>
        </w:rPr>
        <w:t>[</w:t>
      </w:r>
      <w:proofErr w:type="gramEnd"/>
      <w:r w:rsidRPr="00CA7664">
        <w:rPr>
          <w:rFonts w:ascii="Times New Roman" w:hAnsi="Times New Roman" w:cs="Times New Roman"/>
          <w:sz w:val="28"/>
          <w:szCs w:val="28"/>
        </w:rPr>
        <w:t xml:space="preserve">0] for </w:t>
      </w:r>
      <w:proofErr w:type="spellStart"/>
      <w:r w:rsidRPr="00CA7664">
        <w:rPr>
          <w:rFonts w:ascii="Times New Roman" w:hAnsi="Times New Roman" w:cs="Times New Roman"/>
          <w:sz w:val="28"/>
          <w:szCs w:val="28"/>
        </w:rPr>
        <w:t>i</w:t>
      </w:r>
      <w:proofErr w:type="spellEnd"/>
      <w:r w:rsidRPr="00CA7664">
        <w:rPr>
          <w:rFonts w:ascii="Times New Roman" w:hAnsi="Times New Roman" w:cs="Times New Roman"/>
          <w:sz w:val="28"/>
          <w:szCs w:val="28"/>
        </w:rPr>
        <w:t xml:space="preserve"> in conn_dbi.execute(query).description])</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df['column_to_plot'].plot(kind='bar')</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plt.title("Data Analysis")</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plt.xlabel("X-axis Label")</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plt.ylabel("Y-axis Label")</w:t>
      </w:r>
    </w:p>
    <w:p w:rsidR="00CA7664" w:rsidRPr="00CA7664" w:rsidRDefault="00CA7664" w:rsidP="00CA7664">
      <w:pPr>
        <w:rPr>
          <w:rFonts w:ascii="Times New Roman" w:hAnsi="Times New Roman" w:cs="Times New Roman"/>
          <w:sz w:val="28"/>
          <w:szCs w:val="28"/>
        </w:rPr>
      </w:pPr>
      <w:r>
        <w:rPr>
          <w:rFonts w:ascii="Times New Roman" w:hAnsi="Times New Roman" w:cs="Times New Roman"/>
          <w:sz w:val="28"/>
          <w:szCs w:val="28"/>
        </w:rPr>
        <w:t>plt.show()</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conn_dbi.close()</w:t>
      </w:r>
    </w:p>
    <w:p w:rsidR="00CA7664" w:rsidRPr="00CA7664" w:rsidRDefault="00CA7664" w:rsidP="00CA7664">
      <w:pPr>
        <w:rPr>
          <w:rFonts w:ascii="Times New Roman" w:hAnsi="Times New Roman" w:cs="Times New Roman"/>
          <w:sz w:val="28"/>
          <w:szCs w:val="28"/>
        </w:rPr>
      </w:pPr>
    </w:p>
    <w:p w:rsidR="00A46D1F"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This code connects to your Db2 Warehouse on IBM Cloud, performs a SQL query, and retrieves the results. It then uses Watson Studio, pandas, and matplotlib for d</w:t>
      </w:r>
      <w:r>
        <w:rPr>
          <w:rFonts w:ascii="Times New Roman" w:hAnsi="Times New Roman" w:cs="Times New Roman"/>
          <w:sz w:val="28"/>
          <w:szCs w:val="28"/>
        </w:rPr>
        <w:t>ata analysis and visualization.</w:t>
      </w:r>
    </w:p>
    <w:p w:rsidR="00A45B8B" w:rsidRDefault="00A45B8B" w:rsidP="00CA7664">
      <w:pPr>
        <w:rPr>
          <w:rFonts w:ascii="Times New Roman" w:hAnsi="Times New Roman" w:cs="Times New Roman"/>
          <w:sz w:val="28"/>
          <w:szCs w:val="28"/>
        </w:rPr>
      </w:pPr>
    </w:p>
    <w:p w:rsidR="00A45B8B" w:rsidRDefault="00A45B8B" w:rsidP="00CA7664">
      <w:pPr>
        <w:rPr>
          <w:rFonts w:ascii="Times New Roman" w:hAnsi="Times New Roman" w:cs="Times New Roman"/>
          <w:sz w:val="28"/>
          <w:szCs w:val="28"/>
        </w:rPr>
      </w:pPr>
    </w:p>
    <w:p w:rsidR="00A45B8B" w:rsidRPr="00A45B8B" w:rsidRDefault="00A45B8B" w:rsidP="00CA7664">
      <w:pPr>
        <w:rPr>
          <w:rFonts w:ascii="Times New Roman" w:hAnsi="Times New Roman" w:cs="Times New Roman"/>
          <w:b/>
          <w:sz w:val="28"/>
          <w:szCs w:val="28"/>
        </w:rPr>
      </w:pPr>
      <w:r w:rsidRPr="00A45B8B">
        <w:rPr>
          <w:rFonts w:ascii="Times New Roman" w:hAnsi="Times New Roman" w:cs="Times New Roman"/>
          <w:b/>
          <w:sz w:val="28"/>
          <w:szCs w:val="28"/>
        </w:rPr>
        <w:t>TEAM MEMBERS:</w:t>
      </w:r>
    </w:p>
    <w:p w:rsidR="00A45B8B" w:rsidRPr="00A45B8B" w:rsidRDefault="00A45B8B" w:rsidP="00CA7664">
      <w:pPr>
        <w:rPr>
          <w:rFonts w:ascii="Times New Roman" w:hAnsi="Times New Roman" w:cs="Times New Roman"/>
          <w:b/>
          <w:sz w:val="28"/>
          <w:szCs w:val="28"/>
        </w:rPr>
      </w:pPr>
      <w:r w:rsidRPr="00A45B8B">
        <w:rPr>
          <w:rFonts w:ascii="Times New Roman" w:hAnsi="Times New Roman" w:cs="Times New Roman"/>
          <w:b/>
          <w:sz w:val="28"/>
          <w:szCs w:val="28"/>
        </w:rPr>
        <w:t>HUDHA N</w:t>
      </w:r>
      <w:bookmarkStart w:id="0" w:name="_GoBack"/>
      <w:bookmarkEnd w:id="0"/>
    </w:p>
    <w:p w:rsidR="00A45B8B" w:rsidRPr="00A45B8B" w:rsidRDefault="00A45B8B" w:rsidP="00CA7664">
      <w:pPr>
        <w:rPr>
          <w:rFonts w:ascii="Times New Roman" w:hAnsi="Times New Roman" w:cs="Times New Roman"/>
          <w:b/>
          <w:sz w:val="28"/>
          <w:szCs w:val="28"/>
        </w:rPr>
      </w:pPr>
      <w:r w:rsidRPr="00A45B8B">
        <w:rPr>
          <w:rFonts w:ascii="Times New Roman" w:hAnsi="Times New Roman" w:cs="Times New Roman"/>
          <w:b/>
          <w:sz w:val="28"/>
          <w:szCs w:val="28"/>
        </w:rPr>
        <w:t>GAYATHRI S</w:t>
      </w:r>
    </w:p>
    <w:p w:rsidR="00A45B8B" w:rsidRPr="00A45B8B" w:rsidRDefault="00A45B8B" w:rsidP="00CA7664">
      <w:pPr>
        <w:rPr>
          <w:rFonts w:ascii="Times New Roman" w:hAnsi="Times New Roman" w:cs="Times New Roman"/>
          <w:b/>
          <w:sz w:val="28"/>
          <w:szCs w:val="28"/>
        </w:rPr>
      </w:pPr>
      <w:r w:rsidRPr="00A45B8B">
        <w:rPr>
          <w:rFonts w:ascii="Times New Roman" w:hAnsi="Times New Roman" w:cs="Times New Roman"/>
          <w:b/>
          <w:sz w:val="28"/>
          <w:szCs w:val="28"/>
        </w:rPr>
        <w:t>JEYALAKSHMI SUBIKSHA S</w:t>
      </w:r>
    </w:p>
    <w:sectPr w:rsidR="00A45B8B" w:rsidRPr="00A45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1F"/>
    <w:rsid w:val="00337D81"/>
    <w:rsid w:val="00593BC3"/>
    <w:rsid w:val="009A209D"/>
    <w:rsid w:val="00A45B8B"/>
    <w:rsid w:val="00A46D1F"/>
    <w:rsid w:val="00CA7664"/>
    <w:rsid w:val="00FC475E"/>
    <w:rsid w:val="00FD0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93CD"/>
  <w15:docId w15:val="{7A651421-7495-4A9F-A373-79FBCEA6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student</cp:lastModifiedBy>
  <cp:revision>2</cp:revision>
  <dcterms:created xsi:type="dcterms:W3CDTF">2023-10-18T08:53:00Z</dcterms:created>
  <dcterms:modified xsi:type="dcterms:W3CDTF">2023-10-18T08:53:00Z</dcterms:modified>
</cp:coreProperties>
</file>