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 Insurance Policy Document</w:t>
      </w:r>
    </w:p>
    <w:p>
      <w:r>
        <w:rPr>
          <w:sz w:val="22"/>
        </w:rPr>
        <w:t>PawSure Animal Health Insurance</w:t>
      </w:r>
    </w:p>
    <w:p>
      <w:r>
        <w:rPr>
          <w:sz w:val="22"/>
        </w:rPr>
        <w:t>Policy Number: PS/2025/PET445566</w:t>
      </w:r>
    </w:p>
    <w:p>
      <w:r>
        <w:rPr>
          <w:sz w:val="22"/>
        </w:rPr>
        <w:t>Policyholder: Ms. Shruti Rao</w:t>
      </w:r>
    </w:p>
    <w:p>
      <w:r>
        <w:rPr>
          <w:sz w:val="22"/>
        </w:rPr>
        <w:t>Pet Name: Bruno</w:t>
      </w:r>
    </w:p>
    <w:p>
      <w:r>
        <w:rPr>
          <w:sz w:val="22"/>
        </w:rPr>
        <w:t>Species: Dog (Golden Retriever)</w:t>
      </w:r>
    </w:p>
    <w:p>
      <w:r>
        <w:rPr>
          <w:sz w:val="22"/>
        </w:rPr>
        <w:t>Age: 2 Years</w:t>
      </w:r>
    </w:p>
    <w:p>
      <w:r>
        <w:rPr>
          <w:sz w:val="22"/>
        </w:rPr>
        <w:t>Policy Validity: 01-Jan-2025 to 31-Dec-2025</w:t>
      </w:r>
    </w:p>
    <w:p>
      <w:pPr>
        <w:pStyle w:val="Heading2"/>
      </w:pPr>
      <w:r>
        <w:t>1. Coverage Summary</w:t>
      </w:r>
    </w:p>
    <w:p>
      <w:r>
        <w:rPr>
          <w:sz w:val="22"/>
        </w:rPr>
        <w:t>- Vet Consultations: Covered</w:t>
      </w:r>
    </w:p>
    <w:p>
      <w:r>
        <w:rPr>
          <w:sz w:val="22"/>
        </w:rPr>
        <w:t>- Vaccinations: ₹2,000/year</w:t>
      </w:r>
    </w:p>
    <w:p>
      <w:r>
        <w:rPr>
          <w:sz w:val="22"/>
        </w:rPr>
        <w:t>- Surgeries: Covered up to ₹50,000</w:t>
      </w:r>
    </w:p>
    <w:p>
      <w:r>
        <w:rPr>
          <w:sz w:val="22"/>
        </w:rPr>
        <w:t>- Third-party Liability: ₹25,000</w:t>
      </w:r>
    </w:p>
    <w:p>
      <w:r>
        <w:rPr>
          <w:sz w:val="22"/>
        </w:rPr>
        <w:t>- Death Benefit: ₹10,000</w:t>
      </w:r>
    </w:p>
    <w:p>
      <w:pPr>
        <w:pStyle w:val="Heading2"/>
      </w:pPr>
      <w:r>
        <w:t>2. Exclusions</w:t>
      </w:r>
    </w:p>
    <w:p>
      <w:r>
        <w:rPr>
          <w:sz w:val="22"/>
        </w:rPr>
        <w:t>- Pre-existing Illnesses</w:t>
      </w:r>
    </w:p>
    <w:p>
      <w:r>
        <w:rPr>
          <w:sz w:val="22"/>
        </w:rPr>
        <w:t>- Cosmetic Surgery</w:t>
      </w:r>
    </w:p>
    <w:p>
      <w:r>
        <w:rPr>
          <w:sz w:val="22"/>
        </w:rPr>
        <w:t>- Breeding-related Costs</w:t>
      </w:r>
    </w:p>
    <w:p>
      <w:r>
        <w:rPr>
          <w:sz w:val="22"/>
        </w:rPr>
        <w:t>- Experimental Treatments</w:t>
      </w:r>
    </w:p>
    <w:p>
      <w:pPr>
        <w:pStyle w:val="Heading2"/>
      </w:pPr>
      <w:r>
        <w:t>3. Premium Details</w:t>
      </w:r>
    </w:p>
    <w:p>
      <w:r>
        <w:rPr>
          <w:sz w:val="22"/>
        </w:rPr>
        <w:t>- Annual Premium: ₹4,200</w:t>
      </w:r>
    </w:p>
    <w:p>
      <w:r>
        <w:rPr>
          <w:sz w:val="22"/>
        </w:rPr>
        <w:t>- Payment Frequency: Annual</w:t>
      </w:r>
    </w:p>
    <w:p>
      <w:pPr>
        <w:pStyle w:val="Heading2"/>
      </w:pPr>
      <w:r>
        <w:t>4. Claims Procedure</w:t>
      </w:r>
    </w:p>
    <w:p>
      <w:r>
        <w:rPr>
          <w:sz w:val="22"/>
        </w:rPr>
        <w:t>- Submit vet bills and treatment details</w:t>
      </w:r>
    </w:p>
    <w:p>
      <w:r>
        <w:rPr>
          <w:sz w:val="22"/>
        </w:rPr>
        <w:t>- Attach pet’s vaccination records</w:t>
      </w:r>
    </w:p>
    <w:p>
      <w:r>
        <w:rPr>
          <w:sz w:val="22"/>
        </w:rPr>
        <w:t>- Claim settlement in 10–12 business days</w:t>
      </w:r>
    </w:p>
    <w:p>
      <w:pPr>
        <w:pStyle w:val="Heading2"/>
      </w:pPr>
      <w:r>
        <w:t>5. Customer Support</w:t>
      </w:r>
    </w:p>
    <w:p>
      <w:r>
        <w:rPr>
          <w:sz w:val="22"/>
        </w:rPr>
        <w:t>- Helpline: 1800-789-654</w:t>
      </w:r>
    </w:p>
    <w:p>
      <w:r>
        <w:rPr>
          <w:sz w:val="22"/>
        </w:rPr>
        <w:t>- Email: care@pawsurepets.com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