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3D1BC" w14:textId="77777777" w:rsidR="006970EF" w:rsidRDefault="006970EF">
      <w:pPr>
        <w:rPr>
          <w:lang w:val="en-US"/>
        </w:rPr>
      </w:pPr>
    </w:p>
    <w:p w14:paraId="1B977999" w14:textId="77777777" w:rsidR="00674546" w:rsidRPr="00674546" w:rsidRDefault="00674546" w:rsidP="00674546">
      <w:r w:rsidRPr="00674546">
        <w:rPr>
          <w:b/>
          <w:bCs/>
        </w:rPr>
        <w:t>Description:</w:t>
      </w:r>
    </w:p>
    <w:p w14:paraId="1D20B00F" w14:textId="77777777" w:rsidR="00674546" w:rsidRPr="00674546" w:rsidRDefault="00674546" w:rsidP="00674546">
      <w:r w:rsidRPr="00674546">
        <w:t>This Insurance Statistics module contains four major sections, namely, (</w:t>
      </w:r>
      <w:proofErr w:type="spellStart"/>
      <w:r w:rsidRPr="00674546">
        <w:t>i</w:t>
      </w:r>
      <w:proofErr w:type="spellEnd"/>
      <w:r w:rsidRPr="00674546">
        <w:t>) Life Insurance, (ii) General and Health Insurance, (iii) Reinsurance, and (iv) International Comparison. These data sets are compiled from the annual publication of the Insurance Regulatory and Development Authority of India (IRDA), titled </w:t>
      </w:r>
      <w:r w:rsidRPr="00674546">
        <w:rPr>
          <w:i/>
          <w:iCs/>
        </w:rPr>
        <w:t>Handbook of Insurance Statistics.</w:t>
      </w:r>
      <w:r w:rsidRPr="00674546">
        <w:t> Depending upon the availability, the time series data starts from 2001.</w:t>
      </w:r>
    </w:p>
    <w:p w14:paraId="0A0F0240" w14:textId="77777777" w:rsidR="00674546" w:rsidRPr="00674546" w:rsidRDefault="00674546" w:rsidP="00674546">
      <w:r w:rsidRPr="00674546">
        <w:rPr>
          <w:b/>
          <w:bCs/>
        </w:rPr>
        <w:t>Life Insurance</w:t>
      </w:r>
    </w:p>
    <w:p w14:paraId="7CD5F9B5" w14:textId="77777777" w:rsidR="00674546" w:rsidRPr="00674546" w:rsidRDefault="00674546" w:rsidP="00674546">
      <w:r w:rsidRPr="00674546">
        <w:t>This section covers company-wise life insurance data on several key parameters such as number of offices, agents and policies, amount of premium, asset under management, claims, solvency ratio, persistency ratio, status of grievances and performance of the ombudsman, etc. Company data appearing in their respective financial statements are provided under policyholders’ account, shareholders’ account, and balance sheet. The section also contains a segment on micro-insurance. Data sets are made available at both the All-India and state-level as per their availability.</w:t>
      </w:r>
    </w:p>
    <w:sectPr w:rsidR="00674546" w:rsidRPr="006745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546"/>
    <w:rsid w:val="0027082E"/>
    <w:rsid w:val="00364077"/>
    <w:rsid w:val="00436380"/>
    <w:rsid w:val="00674546"/>
    <w:rsid w:val="006970EF"/>
    <w:rsid w:val="00BC50E1"/>
    <w:rsid w:val="00D60DB1"/>
    <w:rsid w:val="00E665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D651E"/>
  <w15:chartTrackingRefBased/>
  <w15:docId w15:val="{D39B2DAA-02A6-4243-9750-4ADEBC7E6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5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45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45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45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45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45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45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45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45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5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45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45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45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45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45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45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45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4546"/>
    <w:rPr>
      <w:rFonts w:eastAsiaTheme="majorEastAsia" w:cstheme="majorBidi"/>
      <w:color w:val="272727" w:themeColor="text1" w:themeTint="D8"/>
    </w:rPr>
  </w:style>
  <w:style w:type="paragraph" w:styleId="Title">
    <w:name w:val="Title"/>
    <w:basedOn w:val="Normal"/>
    <w:next w:val="Normal"/>
    <w:link w:val="TitleChar"/>
    <w:uiPriority w:val="10"/>
    <w:qFormat/>
    <w:rsid w:val="006745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45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45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45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4546"/>
    <w:pPr>
      <w:spacing w:before="160"/>
      <w:jc w:val="center"/>
    </w:pPr>
    <w:rPr>
      <w:i/>
      <w:iCs/>
      <w:color w:val="404040" w:themeColor="text1" w:themeTint="BF"/>
    </w:rPr>
  </w:style>
  <w:style w:type="character" w:customStyle="1" w:styleId="QuoteChar">
    <w:name w:val="Quote Char"/>
    <w:basedOn w:val="DefaultParagraphFont"/>
    <w:link w:val="Quote"/>
    <w:uiPriority w:val="29"/>
    <w:rsid w:val="00674546"/>
    <w:rPr>
      <w:i/>
      <w:iCs/>
      <w:color w:val="404040" w:themeColor="text1" w:themeTint="BF"/>
    </w:rPr>
  </w:style>
  <w:style w:type="paragraph" w:styleId="ListParagraph">
    <w:name w:val="List Paragraph"/>
    <w:basedOn w:val="Normal"/>
    <w:uiPriority w:val="34"/>
    <w:qFormat/>
    <w:rsid w:val="00674546"/>
    <w:pPr>
      <w:ind w:left="720"/>
      <w:contextualSpacing/>
    </w:pPr>
  </w:style>
  <w:style w:type="character" w:styleId="IntenseEmphasis">
    <w:name w:val="Intense Emphasis"/>
    <w:basedOn w:val="DefaultParagraphFont"/>
    <w:uiPriority w:val="21"/>
    <w:qFormat/>
    <w:rsid w:val="00674546"/>
    <w:rPr>
      <w:i/>
      <w:iCs/>
      <w:color w:val="2F5496" w:themeColor="accent1" w:themeShade="BF"/>
    </w:rPr>
  </w:style>
  <w:style w:type="paragraph" w:styleId="IntenseQuote">
    <w:name w:val="Intense Quote"/>
    <w:basedOn w:val="Normal"/>
    <w:next w:val="Normal"/>
    <w:link w:val="IntenseQuoteChar"/>
    <w:uiPriority w:val="30"/>
    <w:qFormat/>
    <w:rsid w:val="006745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4546"/>
    <w:rPr>
      <w:i/>
      <w:iCs/>
      <w:color w:val="2F5496" w:themeColor="accent1" w:themeShade="BF"/>
    </w:rPr>
  </w:style>
  <w:style w:type="character" w:styleId="IntenseReference">
    <w:name w:val="Intense Reference"/>
    <w:basedOn w:val="DefaultParagraphFont"/>
    <w:uiPriority w:val="32"/>
    <w:qFormat/>
    <w:rsid w:val="0067454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486298">
      <w:bodyDiv w:val="1"/>
      <w:marLeft w:val="0"/>
      <w:marRight w:val="0"/>
      <w:marTop w:val="0"/>
      <w:marBottom w:val="0"/>
      <w:divBdr>
        <w:top w:val="none" w:sz="0" w:space="0" w:color="auto"/>
        <w:left w:val="none" w:sz="0" w:space="0" w:color="auto"/>
        <w:bottom w:val="none" w:sz="0" w:space="0" w:color="auto"/>
        <w:right w:val="none" w:sz="0" w:space="0" w:color="auto"/>
      </w:divBdr>
    </w:div>
    <w:div w:id="42981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152</Words>
  <Characters>870</Characters>
  <Application>Microsoft Office Word</Application>
  <DocSecurity>0</DocSecurity>
  <Lines>7</Lines>
  <Paragraphs>2</Paragraphs>
  <ScaleCrop>false</ScaleCrop>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Sanjeevi M</dc:creator>
  <cp:keywords/>
  <dc:description/>
  <cp:lastModifiedBy>Sanjeevi M</cp:lastModifiedBy>
  <cp:revision>3</cp:revision>
  <dcterms:created xsi:type="dcterms:W3CDTF">2025-03-24T18:41:00Z</dcterms:created>
  <dcterms:modified xsi:type="dcterms:W3CDTF">2025-03-24T23:29:00Z</dcterms:modified>
</cp:coreProperties>
</file>