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8967E" w14:textId="242A872A" w:rsidR="001A6A7E" w:rsidRPr="004F63DB" w:rsidRDefault="001A6A7E" w:rsidP="001A6A7E">
      <w:pPr>
        <w:jc w:val="center"/>
        <w:rPr>
          <w:b/>
          <w:bCs/>
          <w:sz w:val="20"/>
          <w:szCs w:val="20"/>
          <w:lang w:val="en-US"/>
        </w:rPr>
      </w:pPr>
      <w:r w:rsidRPr="004F63DB">
        <w:rPr>
          <w:b/>
          <w:bCs/>
          <w:sz w:val="20"/>
          <w:szCs w:val="20"/>
          <w:lang w:val="en-US"/>
        </w:rPr>
        <w:t>Assignment - Statistics</w:t>
      </w:r>
    </w:p>
    <w:p w14:paraId="29185733" w14:textId="0AB3E298" w:rsidR="00C71524" w:rsidRPr="004F63DB" w:rsidRDefault="00F952FC">
      <w:pPr>
        <w:rPr>
          <w:rFonts w:cstheme="minorHAnsi"/>
          <w:sz w:val="20"/>
          <w:szCs w:val="20"/>
        </w:rPr>
      </w:pPr>
      <w:r w:rsidRPr="004F63DB">
        <w:rPr>
          <w:b/>
          <w:bCs/>
          <w:sz w:val="20"/>
          <w:szCs w:val="20"/>
          <w:lang w:val="en-US"/>
        </w:rPr>
        <w:t xml:space="preserve">Statistics </w:t>
      </w:r>
      <w:r w:rsidRPr="004F63DB">
        <w:rPr>
          <w:sz w:val="20"/>
          <w:szCs w:val="20"/>
          <w:lang w:val="en-US"/>
        </w:rPr>
        <w:t xml:space="preserve">- </w:t>
      </w:r>
      <w:r w:rsidRPr="004F63DB">
        <w:rPr>
          <w:rFonts w:cstheme="minorHAnsi"/>
          <w:sz w:val="20"/>
          <w:szCs w:val="20"/>
        </w:rPr>
        <w:t>branch of mathematics that deals with the collection, analysis, interpretation, presentation, and organization of data.</w:t>
      </w:r>
    </w:p>
    <w:p w14:paraId="3764D902" w14:textId="77777777" w:rsidR="00F952FC" w:rsidRPr="004F63DB" w:rsidRDefault="00F952FC" w:rsidP="00F952FC">
      <w:pPr>
        <w:rPr>
          <w:sz w:val="20"/>
          <w:szCs w:val="20"/>
          <w:lang w:eastAsia="en-IN"/>
        </w:rPr>
      </w:pPr>
      <w:r w:rsidRPr="004F63DB">
        <w:rPr>
          <w:sz w:val="20"/>
          <w:szCs w:val="20"/>
          <w:lang w:eastAsia="en-IN"/>
        </w:rPr>
        <w:t>They include descriptive and inferential statistics.</w:t>
      </w:r>
    </w:p>
    <w:tbl>
      <w:tblPr>
        <w:tblStyle w:val="TableGrid"/>
        <w:tblW w:w="8983" w:type="dxa"/>
        <w:jc w:val="center"/>
        <w:tblLook w:val="04A0" w:firstRow="1" w:lastRow="0" w:firstColumn="1" w:lastColumn="0" w:noHBand="0" w:noVBand="1"/>
      </w:tblPr>
      <w:tblGrid>
        <w:gridCol w:w="2161"/>
        <w:gridCol w:w="3511"/>
        <w:gridCol w:w="3311"/>
      </w:tblGrid>
      <w:tr w:rsidR="00F952FC" w:rsidRPr="004F63DB" w14:paraId="18862CA0" w14:textId="77777777" w:rsidTr="00F952FC">
        <w:trPr>
          <w:trHeight w:val="328"/>
          <w:jc w:val="center"/>
        </w:trPr>
        <w:tc>
          <w:tcPr>
            <w:tcW w:w="2161" w:type="dxa"/>
            <w:hideMark/>
          </w:tcPr>
          <w:p w14:paraId="32E5FB44" w14:textId="77777777" w:rsidR="00F952FC" w:rsidRPr="004F63DB" w:rsidRDefault="00F952FC" w:rsidP="00D472CA">
            <w:pPr>
              <w:ind w:left="360"/>
              <w:rPr>
                <w:rFonts w:cstheme="minorHAnsi"/>
                <w:b/>
                <w:bCs/>
                <w:sz w:val="20"/>
                <w:szCs w:val="20"/>
              </w:rPr>
            </w:pPr>
            <w:r w:rsidRPr="004F63DB">
              <w:rPr>
                <w:rFonts w:cstheme="minorHAnsi"/>
                <w:b/>
                <w:bCs/>
                <w:sz w:val="20"/>
                <w:szCs w:val="20"/>
              </w:rPr>
              <w:t>Aspect</w:t>
            </w:r>
          </w:p>
        </w:tc>
        <w:tc>
          <w:tcPr>
            <w:tcW w:w="3511" w:type="dxa"/>
            <w:hideMark/>
          </w:tcPr>
          <w:p w14:paraId="3BE53BDE" w14:textId="77777777" w:rsidR="00F952FC" w:rsidRPr="004F63DB" w:rsidRDefault="00F952FC" w:rsidP="00D472CA">
            <w:pPr>
              <w:ind w:left="360"/>
              <w:rPr>
                <w:rFonts w:cstheme="minorHAnsi"/>
                <w:b/>
                <w:bCs/>
                <w:sz w:val="20"/>
                <w:szCs w:val="20"/>
              </w:rPr>
            </w:pPr>
            <w:r w:rsidRPr="004F63DB">
              <w:rPr>
                <w:rFonts w:cstheme="minorHAnsi"/>
                <w:b/>
                <w:bCs/>
                <w:sz w:val="20"/>
                <w:szCs w:val="20"/>
              </w:rPr>
              <w:t>Descriptive Statistics</w:t>
            </w:r>
          </w:p>
        </w:tc>
        <w:tc>
          <w:tcPr>
            <w:tcW w:w="3311" w:type="dxa"/>
            <w:hideMark/>
          </w:tcPr>
          <w:p w14:paraId="64367728" w14:textId="77777777" w:rsidR="00F952FC" w:rsidRPr="004F63DB" w:rsidRDefault="00F952FC" w:rsidP="00D472CA">
            <w:pPr>
              <w:ind w:left="360"/>
              <w:rPr>
                <w:rFonts w:cstheme="minorHAnsi"/>
                <w:b/>
                <w:bCs/>
                <w:sz w:val="20"/>
                <w:szCs w:val="20"/>
              </w:rPr>
            </w:pPr>
            <w:r w:rsidRPr="004F63DB">
              <w:rPr>
                <w:rFonts w:cstheme="minorHAnsi"/>
                <w:b/>
                <w:bCs/>
                <w:sz w:val="20"/>
                <w:szCs w:val="20"/>
              </w:rPr>
              <w:t>Inferential Statistics</w:t>
            </w:r>
          </w:p>
        </w:tc>
      </w:tr>
      <w:tr w:rsidR="00F952FC" w:rsidRPr="004F63DB" w14:paraId="54B69B59" w14:textId="77777777" w:rsidTr="00F952FC">
        <w:trPr>
          <w:trHeight w:val="999"/>
          <w:jc w:val="center"/>
        </w:trPr>
        <w:tc>
          <w:tcPr>
            <w:tcW w:w="2161" w:type="dxa"/>
            <w:hideMark/>
          </w:tcPr>
          <w:p w14:paraId="6E6AA999" w14:textId="77777777" w:rsidR="00F952FC" w:rsidRPr="004F63DB" w:rsidRDefault="00F952FC" w:rsidP="00D472CA">
            <w:pPr>
              <w:ind w:left="360"/>
              <w:rPr>
                <w:rFonts w:cstheme="minorHAnsi"/>
                <w:sz w:val="20"/>
                <w:szCs w:val="20"/>
              </w:rPr>
            </w:pPr>
            <w:r w:rsidRPr="004F63DB">
              <w:rPr>
                <w:rFonts w:cstheme="minorHAnsi"/>
                <w:sz w:val="20"/>
                <w:szCs w:val="20"/>
              </w:rPr>
              <w:t>Purpose</w:t>
            </w:r>
          </w:p>
        </w:tc>
        <w:tc>
          <w:tcPr>
            <w:tcW w:w="3511" w:type="dxa"/>
            <w:hideMark/>
          </w:tcPr>
          <w:p w14:paraId="0CF94A9F" w14:textId="02933B24" w:rsidR="00F952FC" w:rsidRPr="004F63DB" w:rsidRDefault="00F952FC" w:rsidP="00D472CA">
            <w:pPr>
              <w:rPr>
                <w:rFonts w:cstheme="minorHAnsi"/>
                <w:sz w:val="20"/>
                <w:szCs w:val="20"/>
              </w:rPr>
            </w:pPr>
            <w:r w:rsidRPr="004F63DB">
              <w:rPr>
                <w:rFonts w:cstheme="minorHAnsi"/>
                <w:sz w:val="20"/>
                <w:szCs w:val="20"/>
              </w:rPr>
              <w:t>Summarizes and describes features of a dataset without making broader inferences.</w:t>
            </w:r>
          </w:p>
        </w:tc>
        <w:tc>
          <w:tcPr>
            <w:tcW w:w="3311" w:type="dxa"/>
            <w:hideMark/>
          </w:tcPr>
          <w:p w14:paraId="52B068F0" w14:textId="77777777" w:rsidR="00F952FC" w:rsidRPr="004F63DB" w:rsidRDefault="00F952FC" w:rsidP="00D472CA">
            <w:pPr>
              <w:rPr>
                <w:rFonts w:cstheme="minorHAnsi"/>
                <w:sz w:val="20"/>
                <w:szCs w:val="20"/>
              </w:rPr>
            </w:pPr>
            <w:r w:rsidRPr="004F63DB">
              <w:rPr>
                <w:rFonts w:cstheme="minorHAnsi"/>
                <w:sz w:val="20"/>
                <w:szCs w:val="20"/>
              </w:rPr>
              <w:t>Makes inferences, predictions, or generalizations about a population based on sample data</w:t>
            </w:r>
          </w:p>
        </w:tc>
      </w:tr>
      <w:tr w:rsidR="00F952FC" w:rsidRPr="004F63DB" w14:paraId="7A7D2890" w14:textId="77777777" w:rsidTr="00F952FC">
        <w:trPr>
          <w:trHeight w:val="656"/>
          <w:jc w:val="center"/>
        </w:trPr>
        <w:tc>
          <w:tcPr>
            <w:tcW w:w="2161" w:type="dxa"/>
            <w:hideMark/>
          </w:tcPr>
          <w:p w14:paraId="70ECDE95" w14:textId="77777777" w:rsidR="00F952FC" w:rsidRPr="004F63DB" w:rsidRDefault="00F952FC" w:rsidP="00D472CA">
            <w:pPr>
              <w:ind w:left="360"/>
              <w:rPr>
                <w:rFonts w:cstheme="minorHAnsi"/>
                <w:sz w:val="20"/>
                <w:szCs w:val="20"/>
              </w:rPr>
            </w:pPr>
            <w:r w:rsidRPr="004F63DB">
              <w:rPr>
                <w:rFonts w:cstheme="minorHAnsi"/>
                <w:sz w:val="20"/>
                <w:szCs w:val="20"/>
              </w:rPr>
              <w:t>Objective</w:t>
            </w:r>
          </w:p>
        </w:tc>
        <w:tc>
          <w:tcPr>
            <w:tcW w:w="3511" w:type="dxa"/>
            <w:hideMark/>
          </w:tcPr>
          <w:p w14:paraId="4A23FD1A" w14:textId="77777777" w:rsidR="00F952FC" w:rsidRPr="004F63DB" w:rsidRDefault="00F952FC" w:rsidP="00D472CA">
            <w:pPr>
              <w:rPr>
                <w:rFonts w:cstheme="minorHAnsi"/>
                <w:sz w:val="20"/>
                <w:szCs w:val="20"/>
              </w:rPr>
            </w:pPr>
            <w:r w:rsidRPr="004F63DB">
              <w:rPr>
                <w:rFonts w:cstheme="minorHAnsi"/>
                <w:sz w:val="20"/>
                <w:szCs w:val="20"/>
              </w:rPr>
              <w:t>Describes characteristics of the data without generalizing</w:t>
            </w:r>
          </w:p>
        </w:tc>
        <w:tc>
          <w:tcPr>
            <w:tcW w:w="3311" w:type="dxa"/>
            <w:hideMark/>
          </w:tcPr>
          <w:p w14:paraId="61B1BBC4" w14:textId="77777777" w:rsidR="00F952FC" w:rsidRPr="004F63DB" w:rsidRDefault="00F952FC" w:rsidP="00D472CA">
            <w:pPr>
              <w:rPr>
                <w:rFonts w:cstheme="minorHAnsi"/>
                <w:sz w:val="20"/>
                <w:szCs w:val="20"/>
              </w:rPr>
            </w:pPr>
            <w:r w:rsidRPr="004F63DB">
              <w:rPr>
                <w:rFonts w:cstheme="minorHAnsi"/>
                <w:sz w:val="20"/>
                <w:szCs w:val="20"/>
              </w:rPr>
              <w:t>Generalizes findings from sample to population</w:t>
            </w:r>
          </w:p>
        </w:tc>
      </w:tr>
      <w:tr w:rsidR="00F952FC" w:rsidRPr="004F63DB" w14:paraId="272ABA27" w14:textId="77777777" w:rsidTr="00F952FC">
        <w:trPr>
          <w:trHeight w:val="999"/>
          <w:jc w:val="center"/>
        </w:trPr>
        <w:tc>
          <w:tcPr>
            <w:tcW w:w="2161" w:type="dxa"/>
            <w:hideMark/>
          </w:tcPr>
          <w:p w14:paraId="2E8A1EC4" w14:textId="77777777" w:rsidR="00F952FC" w:rsidRPr="004F63DB" w:rsidRDefault="00F952FC" w:rsidP="00D472CA">
            <w:pPr>
              <w:ind w:left="360"/>
              <w:rPr>
                <w:rFonts w:cstheme="minorHAnsi"/>
                <w:sz w:val="20"/>
                <w:szCs w:val="20"/>
              </w:rPr>
            </w:pPr>
            <w:r w:rsidRPr="004F63DB">
              <w:rPr>
                <w:rFonts w:cstheme="minorHAnsi"/>
                <w:sz w:val="20"/>
                <w:szCs w:val="20"/>
              </w:rPr>
              <w:t>Examples</w:t>
            </w:r>
          </w:p>
        </w:tc>
        <w:tc>
          <w:tcPr>
            <w:tcW w:w="3511" w:type="dxa"/>
            <w:hideMark/>
          </w:tcPr>
          <w:p w14:paraId="03CB01D3" w14:textId="77777777" w:rsidR="00F952FC" w:rsidRPr="004F63DB" w:rsidRDefault="00F952FC" w:rsidP="00D472CA">
            <w:pPr>
              <w:rPr>
                <w:rFonts w:cstheme="minorHAnsi"/>
                <w:sz w:val="20"/>
                <w:szCs w:val="20"/>
              </w:rPr>
            </w:pPr>
            <w:r w:rsidRPr="004F63DB">
              <w:rPr>
                <w:rFonts w:cstheme="minorHAnsi"/>
                <w:sz w:val="20"/>
                <w:szCs w:val="20"/>
              </w:rPr>
              <w:t>Measures of central tendency, dispersion, frequency distributions, graphical representations</w:t>
            </w:r>
          </w:p>
        </w:tc>
        <w:tc>
          <w:tcPr>
            <w:tcW w:w="3311" w:type="dxa"/>
            <w:hideMark/>
          </w:tcPr>
          <w:p w14:paraId="1E11AD1B" w14:textId="77777777" w:rsidR="00F952FC" w:rsidRPr="004F63DB" w:rsidRDefault="00F952FC" w:rsidP="00D472CA">
            <w:pPr>
              <w:rPr>
                <w:rFonts w:cstheme="minorHAnsi"/>
                <w:sz w:val="20"/>
                <w:szCs w:val="20"/>
              </w:rPr>
            </w:pPr>
            <w:r w:rsidRPr="004F63DB">
              <w:rPr>
                <w:rFonts w:cstheme="minorHAnsi"/>
                <w:sz w:val="20"/>
                <w:szCs w:val="20"/>
              </w:rPr>
              <w:t>Hypothesis testing, regression analysis, confidence intervals</w:t>
            </w:r>
          </w:p>
        </w:tc>
      </w:tr>
      <w:tr w:rsidR="00F952FC" w:rsidRPr="004F63DB" w14:paraId="030FB2BD" w14:textId="77777777" w:rsidTr="00F952FC">
        <w:trPr>
          <w:trHeight w:val="999"/>
          <w:jc w:val="center"/>
        </w:trPr>
        <w:tc>
          <w:tcPr>
            <w:tcW w:w="2161" w:type="dxa"/>
            <w:hideMark/>
          </w:tcPr>
          <w:p w14:paraId="71E6AF9C" w14:textId="77777777" w:rsidR="00F952FC" w:rsidRPr="004F63DB" w:rsidRDefault="00F952FC" w:rsidP="00D472CA">
            <w:pPr>
              <w:ind w:left="360"/>
              <w:rPr>
                <w:rFonts w:cstheme="minorHAnsi"/>
                <w:sz w:val="20"/>
                <w:szCs w:val="20"/>
              </w:rPr>
            </w:pPr>
            <w:r w:rsidRPr="004F63DB">
              <w:rPr>
                <w:rFonts w:cstheme="minorHAnsi"/>
                <w:sz w:val="20"/>
                <w:szCs w:val="20"/>
              </w:rPr>
              <w:t>Statistical Techniques</w:t>
            </w:r>
          </w:p>
        </w:tc>
        <w:tc>
          <w:tcPr>
            <w:tcW w:w="3511" w:type="dxa"/>
            <w:hideMark/>
          </w:tcPr>
          <w:p w14:paraId="39EBE14B" w14:textId="77777777" w:rsidR="00F952FC" w:rsidRPr="004F63DB" w:rsidRDefault="00F952FC" w:rsidP="00D472CA">
            <w:pPr>
              <w:rPr>
                <w:rFonts w:cstheme="minorHAnsi"/>
                <w:sz w:val="20"/>
                <w:szCs w:val="20"/>
              </w:rPr>
            </w:pPr>
            <w:r w:rsidRPr="004F63DB">
              <w:rPr>
                <w:rFonts w:cstheme="minorHAnsi"/>
                <w:sz w:val="20"/>
                <w:szCs w:val="20"/>
              </w:rPr>
              <w:t>Mean, median, mode, range, variance, standard deviation, histograms, box plots, etc.</w:t>
            </w:r>
          </w:p>
        </w:tc>
        <w:tc>
          <w:tcPr>
            <w:tcW w:w="3311" w:type="dxa"/>
            <w:hideMark/>
          </w:tcPr>
          <w:p w14:paraId="292ECA32" w14:textId="77777777" w:rsidR="00F952FC" w:rsidRPr="004F63DB" w:rsidRDefault="00F952FC" w:rsidP="00D472CA">
            <w:pPr>
              <w:rPr>
                <w:rFonts w:cstheme="minorHAnsi"/>
                <w:sz w:val="20"/>
                <w:szCs w:val="20"/>
              </w:rPr>
            </w:pPr>
            <w:r w:rsidRPr="004F63DB">
              <w:rPr>
                <w:rFonts w:cstheme="minorHAnsi"/>
                <w:sz w:val="20"/>
                <w:szCs w:val="20"/>
              </w:rPr>
              <w:t>Hypothesis testing, regression analysis, confidence intervals</w:t>
            </w:r>
          </w:p>
        </w:tc>
      </w:tr>
      <w:tr w:rsidR="00F952FC" w:rsidRPr="004F63DB" w14:paraId="4D221202" w14:textId="77777777" w:rsidTr="00F952FC">
        <w:trPr>
          <w:trHeight w:val="656"/>
          <w:jc w:val="center"/>
        </w:trPr>
        <w:tc>
          <w:tcPr>
            <w:tcW w:w="2161" w:type="dxa"/>
            <w:hideMark/>
          </w:tcPr>
          <w:p w14:paraId="0C48B695" w14:textId="77777777" w:rsidR="00F952FC" w:rsidRPr="004F63DB" w:rsidRDefault="00F952FC" w:rsidP="00D472CA">
            <w:pPr>
              <w:ind w:left="360"/>
              <w:rPr>
                <w:rFonts w:cstheme="minorHAnsi"/>
                <w:sz w:val="20"/>
                <w:szCs w:val="20"/>
              </w:rPr>
            </w:pPr>
            <w:r w:rsidRPr="004F63DB">
              <w:rPr>
                <w:rFonts w:cstheme="minorHAnsi"/>
                <w:sz w:val="20"/>
                <w:szCs w:val="20"/>
              </w:rPr>
              <w:t>Goal</w:t>
            </w:r>
          </w:p>
        </w:tc>
        <w:tc>
          <w:tcPr>
            <w:tcW w:w="3511" w:type="dxa"/>
            <w:hideMark/>
          </w:tcPr>
          <w:p w14:paraId="5C913544" w14:textId="77777777" w:rsidR="00F952FC" w:rsidRPr="004F63DB" w:rsidRDefault="00F952FC" w:rsidP="00D472CA">
            <w:pPr>
              <w:rPr>
                <w:rFonts w:cstheme="minorHAnsi"/>
                <w:sz w:val="20"/>
                <w:szCs w:val="20"/>
              </w:rPr>
            </w:pPr>
            <w:r w:rsidRPr="004F63DB">
              <w:rPr>
                <w:rFonts w:cstheme="minorHAnsi"/>
                <w:sz w:val="20"/>
                <w:szCs w:val="20"/>
              </w:rPr>
              <w:t>To provide insights into the characteristics of a dataset</w:t>
            </w:r>
          </w:p>
        </w:tc>
        <w:tc>
          <w:tcPr>
            <w:tcW w:w="3311" w:type="dxa"/>
            <w:hideMark/>
          </w:tcPr>
          <w:p w14:paraId="49B558F2" w14:textId="77777777" w:rsidR="00F952FC" w:rsidRPr="004F63DB" w:rsidRDefault="00F952FC" w:rsidP="00D472CA">
            <w:pPr>
              <w:rPr>
                <w:rFonts w:cstheme="minorHAnsi"/>
                <w:sz w:val="20"/>
                <w:szCs w:val="20"/>
              </w:rPr>
            </w:pPr>
            <w:r w:rsidRPr="004F63DB">
              <w:rPr>
                <w:rFonts w:cstheme="minorHAnsi"/>
                <w:sz w:val="20"/>
                <w:szCs w:val="20"/>
              </w:rPr>
              <w:t>To make predictions or draw conclusions about a population</w:t>
            </w:r>
          </w:p>
        </w:tc>
      </w:tr>
    </w:tbl>
    <w:p w14:paraId="2F19A541" w14:textId="77777777" w:rsidR="00F952FC" w:rsidRPr="004F63DB" w:rsidRDefault="00F952FC" w:rsidP="00F952FC">
      <w:pPr>
        <w:ind w:left="720"/>
        <w:rPr>
          <w:sz w:val="20"/>
          <w:szCs w:val="20"/>
          <w:lang w:eastAsia="en-IN"/>
        </w:rPr>
      </w:pPr>
    </w:p>
    <w:p w14:paraId="59F6D715" w14:textId="014A3444" w:rsidR="00A7194F" w:rsidRPr="004F63DB" w:rsidRDefault="00A7194F" w:rsidP="00A7194F">
      <w:pPr>
        <w:pStyle w:val="NormalWeb"/>
        <w:spacing w:after="0" w:afterAutospacing="0" w:line="276" w:lineRule="auto"/>
        <w:jc w:val="both"/>
        <w:rPr>
          <w:rFonts w:asciiTheme="minorHAnsi" w:hAnsiTheme="minorHAnsi" w:cstheme="minorHAnsi"/>
          <w:b/>
          <w:bCs/>
          <w:sz w:val="20"/>
          <w:szCs w:val="20"/>
        </w:rPr>
      </w:pPr>
      <w:r w:rsidRPr="004F63DB">
        <w:rPr>
          <w:rFonts w:asciiTheme="minorHAnsi" w:hAnsiTheme="minorHAnsi" w:cstheme="minorHAnsi"/>
          <w:b/>
          <w:bCs/>
          <w:sz w:val="20"/>
          <w:szCs w:val="20"/>
        </w:rPr>
        <w:t>MEASURES OF CENTRAL TENDENCY</w:t>
      </w:r>
      <w:r w:rsidRPr="004F63DB">
        <w:rPr>
          <w:rFonts w:asciiTheme="minorHAnsi" w:hAnsiTheme="minorHAnsi" w:cstheme="minorHAnsi"/>
          <w:b/>
          <w:bCs/>
          <w:sz w:val="20"/>
          <w:szCs w:val="20"/>
        </w:rPr>
        <w:t xml:space="preserve"> </w:t>
      </w:r>
      <w:r w:rsidRPr="004F63DB">
        <w:rPr>
          <w:rFonts w:asciiTheme="minorHAnsi" w:hAnsiTheme="minorHAnsi" w:cstheme="minorHAnsi"/>
          <w:b/>
          <w:bCs/>
          <w:sz w:val="20"/>
          <w:szCs w:val="20"/>
        </w:rPr>
        <w:sym w:font="Wingdings" w:char="F0E0"/>
      </w:r>
      <w:r w:rsidRPr="004F63DB">
        <w:rPr>
          <w:rFonts w:asciiTheme="minorHAnsi" w:hAnsiTheme="minorHAnsi" w:cstheme="minorHAnsi"/>
          <w:b/>
          <w:bCs/>
          <w:sz w:val="20"/>
          <w:szCs w:val="20"/>
        </w:rPr>
        <w:t xml:space="preserve"> </w:t>
      </w:r>
      <w:r w:rsidRPr="004F63DB">
        <w:rPr>
          <w:rFonts w:asciiTheme="minorHAnsi" w:hAnsiTheme="minorHAnsi" w:cstheme="minorHAnsi"/>
          <w:sz w:val="20"/>
          <w:szCs w:val="20"/>
        </w:rPr>
        <w:t>These measures indicate where most values in a distribution fall.</w:t>
      </w:r>
    </w:p>
    <w:p w14:paraId="778980D2" w14:textId="248FA372" w:rsidR="00A7194F" w:rsidRPr="004F63DB" w:rsidRDefault="00A7194F" w:rsidP="00A7194F">
      <w:pPr>
        <w:pStyle w:val="NormalWeb"/>
        <w:numPr>
          <w:ilvl w:val="0"/>
          <w:numId w:val="11"/>
        </w:numPr>
        <w:spacing w:before="0" w:beforeAutospacing="0" w:line="276" w:lineRule="auto"/>
        <w:jc w:val="both"/>
        <w:rPr>
          <w:rFonts w:asciiTheme="minorHAnsi" w:hAnsiTheme="minorHAnsi" w:cstheme="minorHAnsi"/>
          <w:sz w:val="20"/>
          <w:szCs w:val="20"/>
        </w:rPr>
      </w:pPr>
      <w:r w:rsidRPr="004F63DB">
        <w:rPr>
          <w:rStyle w:val="Strong"/>
          <w:rFonts w:asciiTheme="minorHAnsi" w:hAnsiTheme="minorHAnsi"/>
          <w:sz w:val="20"/>
          <w:szCs w:val="20"/>
        </w:rPr>
        <w:t>Mean (Arithmetic Average)</w:t>
      </w:r>
      <w:r w:rsidRPr="004F63DB">
        <w:rPr>
          <w:rFonts w:asciiTheme="minorHAnsi" w:hAnsiTheme="minorHAnsi" w:cstheme="minorHAnsi"/>
          <w:sz w:val="20"/>
          <w:szCs w:val="20"/>
        </w:rPr>
        <w:t>: The sum of all values divided by the number of values.</w:t>
      </w:r>
    </w:p>
    <w:p w14:paraId="3055C956" w14:textId="1FBC1943" w:rsidR="00A7194F" w:rsidRPr="004F63DB" w:rsidRDefault="00A7194F" w:rsidP="00A7194F">
      <w:pPr>
        <w:pStyle w:val="NormalWeb"/>
        <w:numPr>
          <w:ilvl w:val="0"/>
          <w:numId w:val="11"/>
        </w:numPr>
        <w:spacing w:before="0" w:beforeAutospacing="0" w:after="0" w:afterAutospacing="0" w:line="276" w:lineRule="auto"/>
        <w:jc w:val="both"/>
        <w:rPr>
          <w:rFonts w:asciiTheme="minorHAnsi" w:hAnsiTheme="minorHAnsi" w:cstheme="minorHAnsi"/>
          <w:sz w:val="20"/>
          <w:szCs w:val="20"/>
        </w:rPr>
      </w:pPr>
      <w:r w:rsidRPr="004F63DB">
        <w:rPr>
          <w:rStyle w:val="Strong"/>
          <w:rFonts w:asciiTheme="minorHAnsi" w:hAnsiTheme="minorHAnsi"/>
          <w:sz w:val="20"/>
          <w:szCs w:val="20"/>
        </w:rPr>
        <w:t>Median</w:t>
      </w:r>
      <w:r w:rsidRPr="004F63DB">
        <w:rPr>
          <w:rFonts w:asciiTheme="minorHAnsi" w:hAnsiTheme="minorHAnsi" w:cstheme="minorHAnsi"/>
          <w:sz w:val="20"/>
          <w:szCs w:val="20"/>
        </w:rPr>
        <w:t>: The middle value when the data are arranged in ascending or descending order. If there is an even number of observations, the median is the average of the two middle numbers.</w:t>
      </w:r>
    </w:p>
    <w:p w14:paraId="27353587" w14:textId="77777777" w:rsidR="00A7194F" w:rsidRPr="004F63DB" w:rsidRDefault="00A7194F" w:rsidP="00A7194F">
      <w:pPr>
        <w:pStyle w:val="NormalWeb"/>
        <w:numPr>
          <w:ilvl w:val="0"/>
          <w:numId w:val="11"/>
        </w:numPr>
        <w:spacing w:before="0" w:beforeAutospacing="0" w:line="276" w:lineRule="auto"/>
        <w:jc w:val="both"/>
        <w:rPr>
          <w:rFonts w:asciiTheme="minorHAnsi" w:hAnsiTheme="minorHAnsi" w:cstheme="minorHAnsi"/>
          <w:sz w:val="20"/>
          <w:szCs w:val="20"/>
        </w:rPr>
      </w:pPr>
      <w:r w:rsidRPr="004F63DB">
        <w:rPr>
          <w:rStyle w:val="Strong"/>
          <w:rFonts w:asciiTheme="minorHAnsi" w:hAnsiTheme="minorHAnsi"/>
          <w:sz w:val="20"/>
          <w:szCs w:val="20"/>
        </w:rPr>
        <w:t>Mode</w:t>
      </w:r>
      <w:r w:rsidRPr="004F63DB">
        <w:rPr>
          <w:rFonts w:asciiTheme="minorHAnsi" w:hAnsiTheme="minorHAnsi" w:cstheme="minorHAnsi"/>
          <w:sz w:val="20"/>
          <w:szCs w:val="20"/>
        </w:rPr>
        <w:t>: The value that appears most frequently in the data set. A data set may have one mode, more than one mode, or no mode at all.</w:t>
      </w:r>
    </w:p>
    <w:p w14:paraId="2D0B3AEF" w14:textId="67C6F7AD" w:rsidR="00A7194F" w:rsidRPr="004F63DB" w:rsidRDefault="00A7194F" w:rsidP="00A7194F">
      <w:pPr>
        <w:pStyle w:val="NormalWeb"/>
        <w:spacing w:before="0" w:beforeAutospacing="0" w:line="276" w:lineRule="auto"/>
        <w:jc w:val="both"/>
        <w:rPr>
          <w:rFonts w:asciiTheme="minorHAnsi" w:hAnsiTheme="minorHAnsi" w:cstheme="minorHAnsi"/>
          <w:sz w:val="20"/>
          <w:szCs w:val="20"/>
        </w:rPr>
      </w:pPr>
      <w:r w:rsidRPr="004F63DB">
        <w:rPr>
          <w:rStyle w:val="Strong"/>
          <w:rFonts w:asciiTheme="minorHAnsi" w:hAnsiTheme="minorHAnsi"/>
          <w:sz w:val="20"/>
          <w:szCs w:val="20"/>
        </w:rPr>
        <w:t>MEASURES OF DISPERSION</w:t>
      </w:r>
      <w:r w:rsidRPr="004F63DB">
        <w:rPr>
          <w:rStyle w:val="Strong"/>
          <w:rFonts w:asciiTheme="minorHAnsi" w:hAnsiTheme="minorHAnsi" w:cstheme="minorHAnsi"/>
          <w:b w:val="0"/>
          <w:bCs w:val="0"/>
          <w:sz w:val="20"/>
          <w:szCs w:val="20"/>
        </w:rPr>
        <w:t xml:space="preserve"> </w:t>
      </w:r>
      <w:r w:rsidRPr="004F63DB">
        <w:rPr>
          <w:rFonts w:asciiTheme="minorHAnsi" w:hAnsiTheme="minorHAnsi" w:cstheme="minorHAnsi"/>
          <w:sz w:val="20"/>
          <w:szCs w:val="20"/>
        </w:rPr>
        <w:sym w:font="Wingdings" w:char="F0E0"/>
      </w:r>
      <w:r w:rsidRPr="004F63DB">
        <w:rPr>
          <w:rFonts w:asciiTheme="minorHAnsi" w:hAnsiTheme="minorHAnsi" w:cstheme="minorHAnsi"/>
          <w:sz w:val="20"/>
          <w:szCs w:val="20"/>
        </w:rPr>
        <w:t xml:space="preserve"> </w:t>
      </w:r>
      <w:r w:rsidRPr="004F63DB">
        <w:rPr>
          <w:rFonts w:asciiTheme="minorHAnsi" w:hAnsiTheme="minorHAnsi" w:cstheme="minorHAnsi"/>
          <w:sz w:val="20"/>
          <w:szCs w:val="20"/>
        </w:rPr>
        <w:t>These measures indicate the spread or variability among values.</w:t>
      </w:r>
    </w:p>
    <w:p w14:paraId="22E0C103" w14:textId="77777777" w:rsidR="00A7194F" w:rsidRPr="004F63DB" w:rsidRDefault="00A7194F" w:rsidP="00A7194F">
      <w:pPr>
        <w:pStyle w:val="NormalWeb"/>
        <w:numPr>
          <w:ilvl w:val="0"/>
          <w:numId w:val="12"/>
        </w:numPr>
        <w:spacing w:line="276" w:lineRule="auto"/>
        <w:jc w:val="both"/>
        <w:rPr>
          <w:rFonts w:asciiTheme="minorHAnsi" w:hAnsiTheme="minorHAnsi" w:cstheme="minorHAnsi"/>
          <w:sz w:val="20"/>
          <w:szCs w:val="20"/>
        </w:rPr>
      </w:pPr>
      <w:r w:rsidRPr="004F63DB">
        <w:rPr>
          <w:rStyle w:val="Strong"/>
          <w:rFonts w:asciiTheme="minorHAnsi" w:hAnsiTheme="minorHAnsi"/>
          <w:sz w:val="20"/>
          <w:szCs w:val="20"/>
        </w:rPr>
        <w:t>Range</w:t>
      </w:r>
      <w:r w:rsidRPr="004F63DB">
        <w:rPr>
          <w:rFonts w:asciiTheme="minorHAnsi" w:hAnsiTheme="minorHAnsi" w:cstheme="minorHAnsi"/>
          <w:sz w:val="20"/>
          <w:szCs w:val="20"/>
        </w:rPr>
        <w:t>: The difference between the maximum and minimum values in a data set.</w:t>
      </w:r>
    </w:p>
    <w:p w14:paraId="4282716D" w14:textId="6B192778" w:rsidR="00A7194F" w:rsidRPr="004F63DB" w:rsidRDefault="00A7194F" w:rsidP="00A7194F">
      <w:pPr>
        <w:pStyle w:val="NormalWeb"/>
        <w:numPr>
          <w:ilvl w:val="0"/>
          <w:numId w:val="12"/>
        </w:numPr>
        <w:spacing w:line="276" w:lineRule="auto"/>
        <w:jc w:val="both"/>
        <w:rPr>
          <w:rFonts w:asciiTheme="minorHAnsi" w:hAnsiTheme="minorHAnsi" w:cstheme="minorHAnsi"/>
          <w:sz w:val="20"/>
          <w:szCs w:val="20"/>
        </w:rPr>
      </w:pPr>
      <w:r w:rsidRPr="004F63DB">
        <w:rPr>
          <w:rStyle w:val="Strong"/>
          <w:rFonts w:asciiTheme="minorHAnsi" w:hAnsiTheme="minorHAnsi"/>
          <w:sz w:val="20"/>
          <w:szCs w:val="20"/>
        </w:rPr>
        <w:t>Variance</w:t>
      </w:r>
      <w:r w:rsidRPr="004F63DB">
        <w:rPr>
          <w:rFonts w:asciiTheme="minorHAnsi" w:hAnsiTheme="minorHAnsi" w:cstheme="minorHAnsi"/>
          <w:sz w:val="20"/>
          <w:szCs w:val="20"/>
        </w:rPr>
        <w:t>: The average of the squared differences from the mean. It gives an idea of how much the values in a data set deviate from the mean.</w:t>
      </w:r>
    </w:p>
    <w:p w14:paraId="0C151DCF" w14:textId="77777777" w:rsidR="00A7194F" w:rsidRPr="004F63DB" w:rsidRDefault="00A7194F" w:rsidP="00A7194F">
      <w:pPr>
        <w:pStyle w:val="NormalWeb"/>
        <w:numPr>
          <w:ilvl w:val="0"/>
          <w:numId w:val="12"/>
        </w:numPr>
        <w:spacing w:line="276" w:lineRule="auto"/>
        <w:jc w:val="both"/>
        <w:rPr>
          <w:rFonts w:asciiTheme="minorHAnsi" w:hAnsiTheme="minorHAnsi" w:cstheme="minorHAnsi"/>
          <w:sz w:val="20"/>
          <w:szCs w:val="20"/>
        </w:rPr>
      </w:pPr>
      <w:r w:rsidRPr="004F63DB">
        <w:rPr>
          <w:rStyle w:val="Strong"/>
          <w:rFonts w:asciiTheme="minorHAnsi" w:hAnsiTheme="minorHAnsi"/>
          <w:sz w:val="20"/>
          <w:szCs w:val="20"/>
        </w:rPr>
        <w:t>Standard Deviation</w:t>
      </w:r>
      <w:r w:rsidRPr="004F63DB">
        <w:rPr>
          <w:rFonts w:asciiTheme="minorHAnsi" w:hAnsiTheme="minorHAnsi" w:cstheme="minorHAnsi"/>
          <w:sz w:val="20"/>
          <w:szCs w:val="20"/>
        </w:rPr>
        <w:t>: The square root of the variance. It is expressed in the same units as the data and provides a measure of the average distance from the mean.</w:t>
      </w:r>
    </w:p>
    <w:p w14:paraId="2EB9CB7C" w14:textId="77777777" w:rsidR="00A7194F" w:rsidRPr="004F63DB" w:rsidRDefault="00A7194F" w:rsidP="00A7194F">
      <w:pPr>
        <w:pStyle w:val="NormalWeb"/>
        <w:numPr>
          <w:ilvl w:val="0"/>
          <w:numId w:val="12"/>
        </w:numPr>
        <w:spacing w:before="0" w:beforeAutospacing="0" w:after="0" w:afterAutospacing="0" w:line="276" w:lineRule="auto"/>
        <w:jc w:val="both"/>
        <w:rPr>
          <w:rFonts w:asciiTheme="minorHAnsi" w:hAnsiTheme="minorHAnsi" w:cstheme="minorHAnsi"/>
          <w:sz w:val="20"/>
          <w:szCs w:val="20"/>
        </w:rPr>
      </w:pPr>
      <w:r w:rsidRPr="004F63DB">
        <w:rPr>
          <w:rStyle w:val="Strong"/>
          <w:rFonts w:asciiTheme="minorHAnsi" w:hAnsiTheme="minorHAnsi"/>
          <w:sz w:val="20"/>
          <w:szCs w:val="20"/>
        </w:rPr>
        <w:t>Interquartile Range (IQR)</w:t>
      </w:r>
      <w:r w:rsidRPr="004F63DB">
        <w:rPr>
          <w:rFonts w:asciiTheme="minorHAnsi" w:hAnsiTheme="minorHAnsi" w:cstheme="minorHAnsi"/>
          <w:sz w:val="20"/>
          <w:szCs w:val="20"/>
        </w:rPr>
        <w:t>:  The quartiles divide a dataset into four equal parts, each representing 25% of the data.</w:t>
      </w:r>
    </w:p>
    <w:p w14:paraId="28C02126" w14:textId="77777777" w:rsidR="00A7194F" w:rsidRPr="004F63DB" w:rsidRDefault="00A7194F" w:rsidP="00A7194F">
      <w:pPr>
        <w:pStyle w:val="NormalWeb"/>
        <w:spacing w:before="0" w:beforeAutospacing="0" w:after="0" w:afterAutospacing="0" w:line="276" w:lineRule="auto"/>
        <w:ind w:left="720"/>
        <w:jc w:val="both"/>
        <w:rPr>
          <w:rFonts w:asciiTheme="minorHAnsi" w:hAnsiTheme="minorHAnsi" w:cstheme="minorHAnsi"/>
          <w:sz w:val="20"/>
          <w:szCs w:val="20"/>
        </w:rPr>
      </w:pPr>
      <w:r w:rsidRPr="004F63DB">
        <w:rPr>
          <w:rFonts w:asciiTheme="minorHAnsi" w:hAnsiTheme="minorHAnsi" w:cstheme="minorHAnsi"/>
          <w:b/>
          <w:bCs/>
          <w:sz w:val="20"/>
          <w:szCs w:val="20"/>
        </w:rPr>
        <w:t>First Quartile (Q1):</w:t>
      </w:r>
      <w:r w:rsidRPr="004F63DB">
        <w:rPr>
          <w:rFonts w:asciiTheme="minorHAnsi" w:hAnsiTheme="minorHAnsi" w:cstheme="minorHAnsi"/>
          <w:sz w:val="20"/>
          <w:szCs w:val="20"/>
        </w:rPr>
        <w:t xml:space="preserve"> Q1 divides the lowest 25% of the data from the rest.</w:t>
      </w:r>
    </w:p>
    <w:p w14:paraId="6DC4851F" w14:textId="77777777" w:rsidR="00A7194F" w:rsidRPr="004F63DB" w:rsidRDefault="00A7194F" w:rsidP="00A7194F">
      <w:pPr>
        <w:pStyle w:val="NormalWeb"/>
        <w:spacing w:before="0" w:beforeAutospacing="0" w:after="0" w:afterAutospacing="0" w:line="276" w:lineRule="auto"/>
        <w:ind w:left="720"/>
        <w:jc w:val="both"/>
        <w:rPr>
          <w:rFonts w:asciiTheme="minorHAnsi" w:hAnsiTheme="minorHAnsi" w:cstheme="minorHAnsi"/>
          <w:sz w:val="20"/>
          <w:szCs w:val="20"/>
        </w:rPr>
      </w:pPr>
      <w:r w:rsidRPr="004F63DB">
        <w:rPr>
          <w:rFonts w:asciiTheme="minorHAnsi" w:hAnsiTheme="minorHAnsi" w:cstheme="minorHAnsi"/>
          <w:sz w:val="20"/>
          <w:szCs w:val="20"/>
        </w:rPr>
        <w:t>Calculation: It is the median of the lower half of the dataset. If the dataset is arranged in ascending order, Q1 is at the 25th percentile.</w:t>
      </w:r>
    </w:p>
    <w:p w14:paraId="2733D9B2" w14:textId="77777777" w:rsidR="00A7194F" w:rsidRPr="004F63DB" w:rsidRDefault="00A7194F" w:rsidP="00A7194F">
      <w:pPr>
        <w:pStyle w:val="NormalWeb"/>
        <w:spacing w:before="0" w:beforeAutospacing="0" w:after="0" w:afterAutospacing="0" w:line="276" w:lineRule="auto"/>
        <w:ind w:left="720"/>
        <w:jc w:val="both"/>
        <w:rPr>
          <w:rFonts w:asciiTheme="minorHAnsi" w:hAnsiTheme="minorHAnsi" w:cstheme="minorHAnsi"/>
          <w:sz w:val="20"/>
          <w:szCs w:val="20"/>
        </w:rPr>
      </w:pPr>
      <w:r w:rsidRPr="004F63DB">
        <w:rPr>
          <w:rFonts w:asciiTheme="minorHAnsi" w:hAnsiTheme="minorHAnsi" w:cstheme="minorHAnsi"/>
          <w:b/>
          <w:bCs/>
          <w:sz w:val="20"/>
          <w:szCs w:val="20"/>
        </w:rPr>
        <w:t>Second Quartile (Q2):</w:t>
      </w:r>
      <w:r w:rsidRPr="004F63DB">
        <w:rPr>
          <w:rFonts w:asciiTheme="minorHAnsi" w:hAnsiTheme="minorHAnsi" w:cstheme="minorHAnsi"/>
          <w:sz w:val="20"/>
          <w:szCs w:val="20"/>
        </w:rPr>
        <w:t xml:space="preserve"> Q2 is the median of the dataset.</w:t>
      </w:r>
    </w:p>
    <w:p w14:paraId="0B3336A4" w14:textId="77777777" w:rsidR="00A7194F" w:rsidRPr="004F63DB" w:rsidRDefault="00A7194F" w:rsidP="00A7194F">
      <w:pPr>
        <w:pStyle w:val="NormalWeb"/>
        <w:spacing w:before="0" w:beforeAutospacing="0" w:after="0" w:afterAutospacing="0" w:line="276" w:lineRule="auto"/>
        <w:ind w:left="720"/>
        <w:jc w:val="both"/>
        <w:rPr>
          <w:rFonts w:asciiTheme="minorHAnsi" w:hAnsiTheme="minorHAnsi" w:cstheme="minorHAnsi"/>
          <w:sz w:val="20"/>
          <w:szCs w:val="20"/>
        </w:rPr>
      </w:pPr>
      <w:r w:rsidRPr="004F63DB">
        <w:rPr>
          <w:rFonts w:asciiTheme="minorHAnsi" w:hAnsiTheme="minorHAnsi" w:cstheme="minorHAnsi"/>
          <w:sz w:val="20"/>
          <w:szCs w:val="20"/>
        </w:rPr>
        <w:t>Calculation: It divides the dataset into two halves, with 50% of the data below it and 50% above it. It is at the 50th percentile.</w:t>
      </w:r>
    </w:p>
    <w:p w14:paraId="46C3F52A" w14:textId="77777777" w:rsidR="00A7194F" w:rsidRPr="004F63DB" w:rsidRDefault="00A7194F" w:rsidP="00A7194F">
      <w:pPr>
        <w:pStyle w:val="NormalWeb"/>
        <w:spacing w:before="0" w:beforeAutospacing="0" w:after="0" w:afterAutospacing="0" w:line="276" w:lineRule="auto"/>
        <w:ind w:left="720"/>
        <w:jc w:val="both"/>
        <w:rPr>
          <w:rFonts w:asciiTheme="minorHAnsi" w:hAnsiTheme="minorHAnsi" w:cstheme="minorHAnsi"/>
          <w:sz w:val="20"/>
          <w:szCs w:val="20"/>
        </w:rPr>
      </w:pPr>
      <w:r w:rsidRPr="004F63DB">
        <w:rPr>
          <w:rFonts w:asciiTheme="minorHAnsi" w:hAnsiTheme="minorHAnsi" w:cstheme="minorHAnsi"/>
          <w:b/>
          <w:bCs/>
          <w:sz w:val="20"/>
          <w:szCs w:val="20"/>
        </w:rPr>
        <w:t>Third Quartile (Q3):</w:t>
      </w:r>
      <w:r w:rsidRPr="004F63DB">
        <w:rPr>
          <w:rFonts w:asciiTheme="minorHAnsi" w:hAnsiTheme="minorHAnsi" w:cstheme="minorHAnsi"/>
          <w:sz w:val="20"/>
          <w:szCs w:val="20"/>
        </w:rPr>
        <w:t xml:space="preserve"> Q3 divides the upper 25% of the data from the rest.</w:t>
      </w:r>
    </w:p>
    <w:p w14:paraId="66A11FF3" w14:textId="77777777" w:rsidR="00A7194F" w:rsidRPr="004F63DB" w:rsidRDefault="00A7194F" w:rsidP="00A7194F">
      <w:pPr>
        <w:pStyle w:val="NormalWeb"/>
        <w:spacing w:before="0" w:beforeAutospacing="0" w:after="0" w:afterAutospacing="0" w:line="276" w:lineRule="auto"/>
        <w:ind w:left="720"/>
        <w:jc w:val="both"/>
        <w:rPr>
          <w:rFonts w:asciiTheme="minorHAnsi" w:hAnsiTheme="minorHAnsi" w:cstheme="minorHAnsi"/>
          <w:sz w:val="20"/>
          <w:szCs w:val="20"/>
        </w:rPr>
      </w:pPr>
      <w:r w:rsidRPr="004F63DB">
        <w:rPr>
          <w:rFonts w:asciiTheme="minorHAnsi" w:hAnsiTheme="minorHAnsi" w:cstheme="minorHAnsi"/>
          <w:sz w:val="20"/>
          <w:szCs w:val="20"/>
        </w:rPr>
        <w:t>Calculation: It is the median of the upper half of the dataset. Q3 is at the 75th percentile when the dataset is ordered.</w:t>
      </w:r>
    </w:p>
    <w:p w14:paraId="4E53A95C" w14:textId="77777777" w:rsidR="00A7194F" w:rsidRPr="004F63DB" w:rsidRDefault="00A7194F" w:rsidP="00A7194F">
      <w:pPr>
        <w:pStyle w:val="NormalWeb"/>
        <w:spacing w:before="0" w:beforeAutospacing="0" w:after="0" w:afterAutospacing="0" w:line="276" w:lineRule="auto"/>
        <w:ind w:left="720"/>
        <w:jc w:val="both"/>
        <w:rPr>
          <w:rFonts w:asciiTheme="minorHAnsi" w:hAnsiTheme="minorHAnsi" w:cstheme="minorHAnsi"/>
          <w:sz w:val="20"/>
          <w:szCs w:val="20"/>
        </w:rPr>
      </w:pPr>
      <w:r w:rsidRPr="004F63DB">
        <w:rPr>
          <w:rFonts w:asciiTheme="minorHAnsi" w:hAnsiTheme="minorHAnsi" w:cstheme="minorHAnsi"/>
          <w:b/>
          <w:bCs/>
          <w:sz w:val="20"/>
          <w:szCs w:val="20"/>
        </w:rPr>
        <w:lastRenderedPageBreak/>
        <w:t>Fourth Quartile (Q4):</w:t>
      </w:r>
      <w:r w:rsidRPr="004F63DB">
        <w:rPr>
          <w:rFonts w:asciiTheme="minorHAnsi" w:hAnsiTheme="minorHAnsi" w:cstheme="minorHAnsi"/>
          <w:sz w:val="20"/>
          <w:szCs w:val="20"/>
        </w:rPr>
        <w:t xml:space="preserve"> Q4 represents the highest 25% of the data.</w:t>
      </w:r>
    </w:p>
    <w:p w14:paraId="7A950077" w14:textId="77777777" w:rsidR="00A7194F" w:rsidRPr="004F63DB" w:rsidRDefault="00A7194F" w:rsidP="00A7194F">
      <w:pPr>
        <w:pStyle w:val="NormalWeb"/>
        <w:spacing w:before="0" w:beforeAutospacing="0" w:after="0" w:afterAutospacing="0" w:line="276" w:lineRule="auto"/>
        <w:ind w:left="720"/>
        <w:jc w:val="both"/>
        <w:rPr>
          <w:rFonts w:asciiTheme="minorHAnsi" w:hAnsiTheme="minorHAnsi" w:cstheme="minorHAnsi"/>
          <w:sz w:val="20"/>
          <w:szCs w:val="20"/>
        </w:rPr>
      </w:pPr>
      <w:r w:rsidRPr="004F63DB">
        <w:rPr>
          <w:rFonts w:asciiTheme="minorHAnsi" w:hAnsiTheme="minorHAnsi" w:cstheme="minorHAnsi"/>
          <w:sz w:val="20"/>
          <w:szCs w:val="20"/>
        </w:rPr>
        <w:t>Calculation: While not commonly referred to as Q4, it would conceptually represent the top 25% of the dataset, above Q3.</w:t>
      </w:r>
    </w:p>
    <w:p w14:paraId="413FD176" w14:textId="77777777" w:rsidR="00A7194F" w:rsidRPr="004F63DB" w:rsidRDefault="00A7194F" w:rsidP="00A7194F">
      <w:pPr>
        <w:pStyle w:val="NormalWeb"/>
        <w:spacing w:before="0" w:beforeAutospacing="0" w:after="0" w:afterAutospacing="0" w:line="276" w:lineRule="auto"/>
        <w:ind w:left="720"/>
        <w:jc w:val="both"/>
        <w:rPr>
          <w:rFonts w:asciiTheme="minorHAnsi" w:hAnsiTheme="minorHAnsi" w:cstheme="minorHAnsi"/>
          <w:sz w:val="20"/>
          <w:szCs w:val="20"/>
        </w:rPr>
      </w:pPr>
      <w:r w:rsidRPr="004F63DB">
        <w:rPr>
          <w:rFonts w:asciiTheme="minorHAnsi" w:hAnsiTheme="minorHAnsi" w:cstheme="minorHAnsi"/>
          <w:sz w:val="20"/>
          <w:szCs w:val="20"/>
        </w:rPr>
        <w:t>These quartiles are useful for understanding the distribution and spread of data, especially in statistical analysis and box plots.</w:t>
      </w:r>
    </w:p>
    <w:p w14:paraId="48537C00" w14:textId="77777777" w:rsidR="00A7194F" w:rsidRPr="004F63DB" w:rsidRDefault="00A7194F" w:rsidP="00A7194F">
      <w:pPr>
        <w:pStyle w:val="NormalWeb"/>
        <w:spacing w:before="0" w:beforeAutospacing="0" w:after="0" w:afterAutospacing="0" w:line="276" w:lineRule="auto"/>
        <w:ind w:left="720"/>
        <w:jc w:val="both"/>
        <w:rPr>
          <w:rStyle w:val="katex-mathml"/>
          <w:rFonts w:ascii="Courier New" w:eastAsiaTheme="majorEastAsia" w:hAnsi="Courier New" w:cs="Courier New"/>
          <w:sz w:val="20"/>
          <w:szCs w:val="20"/>
        </w:rPr>
      </w:pPr>
      <w:r w:rsidRPr="004F63DB">
        <w:rPr>
          <w:rFonts w:asciiTheme="minorHAnsi" w:hAnsiTheme="minorHAnsi" w:cstheme="minorHAnsi"/>
          <w:b/>
          <w:bCs/>
          <w:sz w:val="20"/>
          <w:szCs w:val="20"/>
        </w:rPr>
        <w:t>IQR:</w:t>
      </w:r>
      <w:r w:rsidRPr="004F63DB">
        <w:rPr>
          <w:rFonts w:asciiTheme="minorHAnsi" w:hAnsiTheme="minorHAnsi" w:cstheme="minorHAnsi"/>
          <w:sz w:val="20"/>
          <w:szCs w:val="20"/>
        </w:rPr>
        <w:t xml:space="preserve"> The range between the first quartile (Q1) and the third quartile (Q3). It measures the spread of the middle 50% of values. </w:t>
      </w:r>
      <w:r w:rsidRPr="004F63DB">
        <w:rPr>
          <w:rStyle w:val="katex-mathml"/>
          <w:rFonts w:ascii="Courier New" w:eastAsiaTheme="majorEastAsia" w:hAnsi="Courier New" w:cs="Courier New"/>
          <w:sz w:val="20"/>
          <w:szCs w:val="20"/>
        </w:rPr>
        <w:t>IQR=Q3−Q1</w:t>
      </w:r>
    </w:p>
    <w:p w14:paraId="45C8E790" w14:textId="77777777" w:rsidR="00A7194F" w:rsidRPr="004F63DB" w:rsidRDefault="00A7194F" w:rsidP="00A7194F">
      <w:pPr>
        <w:pStyle w:val="NormalWeb"/>
        <w:spacing w:before="0" w:beforeAutospacing="0" w:after="0" w:afterAutospacing="0" w:line="276" w:lineRule="auto"/>
        <w:ind w:left="720"/>
        <w:jc w:val="both"/>
        <w:rPr>
          <w:rFonts w:ascii="Courier New" w:hAnsi="Courier New" w:cs="Courier New"/>
          <w:sz w:val="20"/>
          <w:szCs w:val="20"/>
        </w:rPr>
      </w:pPr>
    </w:p>
    <w:p w14:paraId="08FD412C" w14:textId="3AF78F44" w:rsidR="00A7194F" w:rsidRPr="004F63DB" w:rsidRDefault="00A7194F" w:rsidP="00A7194F">
      <w:pPr>
        <w:pStyle w:val="NormalWeb"/>
        <w:spacing w:before="0" w:beforeAutospacing="0" w:after="0" w:afterAutospacing="0" w:line="276" w:lineRule="auto"/>
        <w:jc w:val="both"/>
        <w:rPr>
          <w:rFonts w:asciiTheme="minorHAnsi" w:hAnsiTheme="minorHAnsi" w:cstheme="minorHAnsi"/>
          <w:b/>
          <w:bCs/>
          <w:sz w:val="20"/>
          <w:szCs w:val="20"/>
        </w:rPr>
      </w:pPr>
      <w:r w:rsidRPr="004F63DB">
        <w:rPr>
          <w:rFonts w:asciiTheme="minorHAnsi" w:hAnsiTheme="minorHAnsi" w:cstheme="minorHAnsi"/>
          <w:b/>
          <w:bCs/>
          <w:sz w:val="20"/>
          <w:szCs w:val="20"/>
        </w:rPr>
        <w:t>SHAPE OF THE DISTRIBUTION</w:t>
      </w:r>
      <w:r w:rsidRPr="004F63DB">
        <w:rPr>
          <w:rFonts w:asciiTheme="minorHAnsi" w:hAnsiTheme="minorHAnsi" w:cstheme="minorHAnsi"/>
          <w:b/>
          <w:bCs/>
          <w:sz w:val="20"/>
          <w:szCs w:val="20"/>
        </w:rPr>
        <w:t xml:space="preserve"> </w:t>
      </w:r>
      <w:r w:rsidRPr="004F63DB">
        <w:rPr>
          <w:rFonts w:asciiTheme="minorHAnsi" w:hAnsiTheme="minorHAnsi" w:cstheme="minorHAnsi"/>
          <w:b/>
          <w:bCs/>
          <w:sz w:val="20"/>
          <w:szCs w:val="20"/>
        </w:rPr>
        <w:sym w:font="Wingdings" w:char="F0E0"/>
      </w:r>
      <w:r w:rsidRPr="004F63DB">
        <w:rPr>
          <w:rFonts w:asciiTheme="minorHAnsi" w:hAnsiTheme="minorHAnsi" w:cstheme="minorHAnsi"/>
          <w:b/>
          <w:bCs/>
          <w:sz w:val="20"/>
          <w:szCs w:val="20"/>
        </w:rPr>
        <w:t xml:space="preserve"> </w:t>
      </w:r>
      <w:r w:rsidRPr="004F63DB">
        <w:rPr>
          <w:rFonts w:asciiTheme="minorHAnsi" w:hAnsiTheme="minorHAnsi" w:cstheme="minorHAnsi"/>
          <w:sz w:val="20"/>
          <w:szCs w:val="20"/>
        </w:rPr>
        <w:t>These measures describe the symmetry and peak of the data distribution.</w:t>
      </w:r>
    </w:p>
    <w:p w14:paraId="76B9E576" w14:textId="77777777" w:rsidR="00A7194F" w:rsidRPr="004F63DB" w:rsidRDefault="00A7194F" w:rsidP="00A7194F">
      <w:pPr>
        <w:pStyle w:val="NormalWeb"/>
        <w:numPr>
          <w:ilvl w:val="0"/>
          <w:numId w:val="13"/>
        </w:numPr>
        <w:spacing w:before="0" w:beforeAutospacing="0" w:after="0" w:afterAutospacing="0" w:line="276" w:lineRule="auto"/>
        <w:jc w:val="both"/>
        <w:rPr>
          <w:rFonts w:asciiTheme="minorHAnsi" w:hAnsiTheme="minorHAnsi" w:cstheme="minorHAnsi"/>
          <w:sz w:val="20"/>
          <w:szCs w:val="20"/>
        </w:rPr>
      </w:pPr>
      <w:r w:rsidRPr="004F63DB">
        <w:rPr>
          <w:rStyle w:val="Strong"/>
          <w:rFonts w:asciiTheme="minorHAnsi" w:hAnsiTheme="minorHAnsi"/>
          <w:sz w:val="20"/>
          <w:szCs w:val="20"/>
        </w:rPr>
        <w:t>Skewness</w:t>
      </w:r>
      <w:r w:rsidRPr="004F63DB">
        <w:rPr>
          <w:rFonts w:asciiTheme="minorHAnsi" w:hAnsiTheme="minorHAnsi" w:cstheme="minorHAnsi"/>
          <w:sz w:val="20"/>
          <w:szCs w:val="20"/>
        </w:rPr>
        <w:t>: Measures the asymmetry of the data distribution. A distribution is skewed if one of its tails is longer or fatter than the other.</w:t>
      </w:r>
    </w:p>
    <w:p w14:paraId="54A4CDB6" w14:textId="77777777" w:rsidR="00A7194F" w:rsidRPr="004F63DB" w:rsidRDefault="00A7194F" w:rsidP="00A7194F">
      <w:pPr>
        <w:numPr>
          <w:ilvl w:val="1"/>
          <w:numId w:val="13"/>
        </w:numPr>
        <w:spacing w:after="0"/>
        <w:rPr>
          <w:rFonts w:cstheme="minorHAnsi"/>
          <w:sz w:val="20"/>
          <w:szCs w:val="20"/>
        </w:rPr>
      </w:pPr>
      <w:r w:rsidRPr="004F63DB">
        <w:rPr>
          <w:rStyle w:val="Strong"/>
          <w:sz w:val="20"/>
          <w:szCs w:val="20"/>
        </w:rPr>
        <w:t>Positive Skew</w:t>
      </w:r>
      <w:r w:rsidRPr="004F63DB">
        <w:rPr>
          <w:rFonts w:cstheme="minorHAnsi"/>
          <w:sz w:val="20"/>
          <w:szCs w:val="20"/>
        </w:rPr>
        <w:t>: Tail on the right side is longer.</w:t>
      </w:r>
    </w:p>
    <w:p w14:paraId="5174A40B" w14:textId="77777777" w:rsidR="00A7194F" w:rsidRPr="004F63DB" w:rsidRDefault="00A7194F" w:rsidP="00A7194F">
      <w:pPr>
        <w:numPr>
          <w:ilvl w:val="1"/>
          <w:numId w:val="13"/>
        </w:numPr>
        <w:spacing w:after="0"/>
        <w:rPr>
          <w:rFonts w:cstheme="minorHAnsi"/>
          <w:sz w:val="20"/>
          <w:szCs w:val="20"/>
        </w:rPr>
      </w:pPr>
      <w:r w:rsidRPr="004F63DB">
        <w:rPr>
          <w:rStyle w:val="Strong"/>
          <w:sz w:val="20"/>
          <w:szCs w:val="20"/>
        </w:rPr>
        <w:t>Negative Skew</w:t>
      </w:r>
      <w:r w:rsidRPr="004F63DB">
        <w:rPr>
          <w:rFonts w:cstheme="minorHAnsi"/>
          <w:sz w:val="20"/>
          <w:szCs w:val="20"/>
        </w:rPr>
        <w:t>: Tail on the left side is longer.</w:t>
      </w:r>
    </w:p>
    <w:p w14:paraId="02C62D8A" w14:textId="77777777" w:rsidR="00A7194F" w:rsidRPr="004F63DB" w:rsidRDefault="00A7194F" w:rsidP="00A7194F">
      <w:pPr>
        <w:spacing w:before="100" w:beforeAutospacing="1" w:after="100" w:afterAutospacing="1"/>
        <w:jc w:val="center"/>
        <w:rPr>
          <w:rFonts w:cstheme="minorHAnsi"/>
          <w:sz w:val="20"/>
          <w:szCs w:val="20"/>
        </w:rPr>
      </w:pPr>
      <w:r w:rsidRPr="004F63DB">
        <w:rPr>
          <w:noProof/>
          <w:sz w:val="20"/>
          <w:szCs w:val="20"/>
        </w:rPr>
        <w:drawing>
          <wp:inline distT="0" distB="0" distL="0" distR="0" wp14:anchorId="78F13A39" wp14:editId="59539424">
            <wp:extent cx="5715000" cy="2152650"/>
            <wp:effectExtent l="0" t="0" r="0" b="0"/>
            <wp:docPr id="1609258044" name="Picture 1" descr="Understanding Positive Skew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Positive Skewn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152650"/>
                    </a:xfrm>
                    <a:prstGeom prst="rect">
                      <a:avLst/>
                    </a:prstGeom>
                    <a:noFill/>
                    <a:ln>
                      <a:noFill/>
                    </a:ln>
                  </pic:spPr>
                </pic:pic>
              </a:graphicData>
            </a:graphic>
          </wp:inline>
        </w:drawing>
      </w:r>
    </w:p>
    <w:p w14:paraId="6871FA17" w14:textId="674482FD" w:rsidR="00A7194F" w:rsidRPr="004F63DB" w:rsidRDefault="00A7194F" w:rsidP="00A7194F">
      <w:pPr>
        <w:pStyle w:val="NormalWeb"/>
        <w:numPr>
          <w:ilvl w:val="0"/>
          <w:numId w:val="13"/>
        </w:numPr>
        <w:spacing w:line="276" w:lineRule="auto"/>
        <w:jc w:val="both"/>
        <w:rPr>
          <w:rFonts w:asciiTheme="minorHAnsi" w:hAnsiTheme="minorHAnsi" w:cstheme="minorHAnsi"/>
          <w:sz w:val="20"/>
          <w:szCs w:val="20"/>
        </w:rPr>
      </w:pPr>
      <w:r w:rsidRPr="004F63DB">
        <w:rPr>
          <w:rStyle w:val="Strong"/>
          <w:rFonts w:asciiTheme="minorHAnsi" w:hAnsiTheme="minorHAnsi"/>
          <w:sz w:val="20"/>
          <w:szCs w:val="20"/>
        </w:rPr>
        <w:t>Kurtosis</w:t>
      </w:r>
      <w:r w:rsidRPr="004F63DB">
        <w:rPr>
          <w:rFonts w:asciiTheme="minorHAnsi" w:hAnsiTheme="minorHAnsi" w:cstheme="minorHAnsi"/>
          <w:sz w:val="20"/>
          <w:szCs w:val="20"/>
        </w:rPr>
        <w:t>: Measures the "tailed ness" of the distribution. It indicates whether the data are heavy-tailed or light-tailed relative to a normal distribution.</w:t>
      </w:r>
    </w:p>
    <w:p w14:paraId="47253ECC" w14:textId="428DF06D" w:rsidR="00A7194F" w:rsidRPr="004F63DB" w:rsidRDefault="00A7194F" w:rsidP="00A7194F">
      <w:pPr>
        <w:pStyle w:val="NormalWeb"/>
        <w:spacing w:before="0" w:beforeAutospacing="0" w:after="0" w:afterAutospacing="0" w:line="276" w:lineRule="auto"/>
        <w:jc w:val="both"/>
        <w:rPr>
          <w:rFonts w:asciiTheme="minorHAnsi" w:hAnsiTheme="minorHAnsi" w:cstheme="minorHAnsi"/>
          <w:b/>
          <w:bCs/>
          <w:sz w:val="20"/>
          <w:szCs w:val="20"/>
        </w:rPr>
      </w:pPr>
      <w:r w:rsidRPr="004F63DB">
        <w:rPr>
          <w:rFonts w:asciiTheme="minorHAnsi" w:hAnsiTheme="minorHAnsi" w:cstheme="minorHAnsi"/>
          <w:b/>
          <w:bCs/>
          <w:sz w:val="20"/>
          <w:szCs w:val="20"/>
        </w:rPr>
        <w:t>DATA VISUALISATION</w:t>
      </w:r>
      <w:r w:rsidRPr="004F63DB">
        <w:rPr>
          <w:rFonts w:asciiTheme="minorHAnsi" w:hAnsiTheme="minorHAnsi" w:cstheme="minorHAnsi"/>
          <w:b/>
          <w:bCs/>
          <w:sz w:val="20"/>
          <w:szCs w:val="20"/>
        </w:rPr>
        <w:t xml:space="preserve"> </w:t>
      </w:r>
      <w:r w:rsidRPr="004F63DB">
        <w:rPr>
          <w:rFonts w:asciiTheme="minorHAnsi" w:hAnsiTheme="minorHAnsi" w:cstheme="minorHAnsi"/>
          <w:b/>
          <w:bCs/>
          <w:sz w:val="20"/>
          <w:szCs w:val="20"/>
        </w:rPr>
        <w:sym w:font="Wingdings" w:char="F0E0"/>
      </w:r>
      <w:r w:rsidRPr="004F63DB">
        <w:rPr>
          <w:rFonts w:asciiTheme="minorHAnsi" w:hAnsiTheme="minorHAnsi" w:cstheme="minorHAnsi"/>
          <w:b/>
          <w:bCs/>
          <w:sz w:val="20"/>
          <w:szCs w:val="20"/>
        </w:rPr>
        <w:t xml:space="preserve"> </w:t>
      </w:r>
      <w:r w:rsidRPr="004F63DB">
        <w:rPr>
          <w:rFonts w:asciiTheme="minorHAnsi" w:hAnsiTheme="minorHAnsi" w:cstheme="minorHAnsi"/>
          <w:sz w:val="20"/>
          <w:szCs w:val="20"/>
        </w:rPr>
        <w:t>These tools help to visually summarize data.</w:t>
      </w:r>
    </w:p>
    <w:p w14:paraId="7AE6F6AA" w14:textId="77777777" w:rsidR="00A7194F" w:rsidRPr="004F63DB" w:rsidRDefault="00A7194F" w:rsidP="00A7194F">
      <w:pPr>
        <w:pStyle w:val="NormalWeb"/>
        <w:numPr>
          <w:ilvl w:val="0"/>
          <w:numId w:val="14"/>
        </w:numPr>
        <w:spacing w:line="276" w:lineRule="auto"/>
        <w:jc w:val="both"/>
        <w:rPr>
          <w:rFonts w:asciiTheme="minorHAnsi" w:hAnsiTheme="minorHAnsi" w:cstheme="minorHAnsi"/>
          <w:sz w:val="20"/>
          <w:szCs w:val="20"/>
        </w:rPr>
      </w:pPr>
      <w:r w:rsidRPr="004F63DB">
        <w:rPr>
          <w:rStyle w:val="Strong"/>
          <w:rFonts w:asciiTheme="minorHAnsi" w:hAnsiTheme="minorHAnsi"/>
          <w:sz w:val="20"/>
          <w:szCs w:val="20"/>
        </w:rPr>
        <w:t>Histograms</w:t>
      </w:r>
      <w:r w:rsidRPr="004F63DB">
        <w:rPr>
          <w:rFonts w:asciiTheme="minorHAnsi" w:hAnsiTheme="minorHAnsi" w:cstheme="minorHAnsi"/>
          <w:sz w:val="20"/>
          <w:szCs w:val="20"/>
        </w:rPr>
        <w:t>: Show the frequency distribution of a data set. They are useful for understanding the shape of the data distribution.</w:t>
      </w:r>
    </w:p>
    <w:p w14:paraId="0991E0CE" w14:textId="77777777" w:rsidR="00A7194F" w:rsidRPr="004F63DB" w:rsidRDefault="00A7194F" w:rsidP="00A7194F">
      <w:pPr>
        <w:pStyle w:val="NormalWeb"/>
        <w:numPr>
          <w:ilvl w:val="0"/>
          <w:numId w:val="14"/>
        </w:numPr>
        <w:spacing w:line="276" w:lineRule="auto"/>
        <w:jc w:val="both"/>
        <w:rPr>
          <w:rFonts w:asciiTheme="minorHAnsi" w:hAnsiTheme="minorHAnsi" w:cstheme="minorHAnsi"/>
          <w:sz w:val="20"/>
          <w:szCs w:val="20"/>
        </w:rPr>
      </w:pPr>
      <w:r w:rsidRPr="004F63DB">
        <w:rPr>
          <w:rStyle w:val="Strong"/>
          <w:rFonts w:asciiTheme="minorHAnsi" w:hAnsiTheme="minorHAnsi"/>
          <w:sz w:val="20"/>
          <w:szCs w:val="20"/>
        </w:rPr>
        <w:t>Box Plots</w:t>
      </w:r>
      <w:r w:rsidRPr="004F63DB">
        <w:rPr>
          <w:rFonts w:asciiTheme="minorHAnsi" w:hAnsiTheme="minorHAnsi" w:cstheme="minorHAnsi"/>
          <w:sz w:val="20"/>
          <w:szCs w:val="20"/>
        </w:rPr>
        <w:t>: Show the median, quartiles, and potential outliers in a data set. They are useful for comparing distributions.</w:t>
      </w:r>
    </w:p>
    <w:p w14:paraId="3C69FADB" w14:textId="77777777" w:rsidR="00A7194F" w:rsidRPr="004F63DB" w:rsidRDefault="00A7194F" w:rsidP="00A7194F">
      <w:pPr>
        <w:pStyle w:val="NormalWeb"/>
        <w:numPr>
          <w:ilvl w:val="0"/>
          <w:numId w:val="14"/>
        </w:numPr>
        <w:spacing w:line="276" w:lineRule="auto"/>
        <w:jc w:val="both"/>
        <w:rPr>
          <w:rFonts w:asciiTheme="minorHAnsi" w:hAnsiTheme="minorHAnsi" w:cstheme="minorHAnsi"/>
          <w:sz w:val="20"/>
          <w:szCs w:val="20"/>
        </w:rPr>
      </w:pPr>
      <w:r w:rsidRPr="004F63DB">
        <w:rPr>
          <w:rStyle w:val="Strong"/>
          <w:rFonts w:asciiTheme="minorHAnsi" w:hAnsiTheme="minorHAnsi"/>
          <w:sz w:val="20"/>
          <w:szCs w:val="20"/>
        </w:rPr>
        <w:t>Bar Charts</w:t>
      </w:r>
      <w:r w:rsidRPr="004F63DB">
        <w:rPr>
          <w:rFonts w:asciiTheme="minorHAnsi" w:hAnsiTheme="minorHAnsi" w:cstheme="minorHAnsi"/>
          <w:sz w:val="20"/>
          <w:szCs w:val="20"/>
        </w:rPr>
        <w:t>: Represent categorical data with rectangular bars. Each bar's height is proportional to the value it represents.</w:t>
      </w:r>
    </w:p>
    <w:p w14:paraId="48C969FE" w14:textId="77777777" w:rsidR="00A7194F" w:rsidRPr="004F63DB" w:rsidRDefault="00A7194F" w:rsidP="00A7194F">
      <w:pPr>
        <w:pStyle w:val="NormalWeb"/>
        <w:numPr>
          <w:ilvl w:val="0"/>
          <w:numId w:val="14"/>
        </w:numPr>
        <w:spacing w:line="276" w:lineRule="auto"/>
        <w:jc w:val="both"/>
        <w:rPr>
          <w:rFonts w:asciiTheme="minorHAnsi" w:hAnsiTheme="minorHAnsi" w:cstheme="minorHAnsi"/>
          <w:sz w:val="20"/>
          <w:szCs w:val="20"/>
        </w:rPr>
      </w:pPr>
      <w:r w:rsidRPr="004F63DB">
        <w:rPr>
          <w:rStyle w:val="Strong"/>
          <w:rFonts w:asciiTheme="minorHAnsi" w:hAnsiTheme="minorHAnsi"/>
          <w:sz w:val="20"/>
          <w:szCs w:val="20"/>
        </w:rPr>
        <w:t>Pie Charts</w:t>
      </w:r>
      <w:r w:rsidRPr="004F63DB">
        <w:rPr>
          <w:rFonts w:asciiTheme="minorHAnsi" w:hAnsiTheme="minorHAnsi" w:cstheme="minorHAnsi"/>
          <w:sz w:val="20"/>
          <w:szCs w:val="20"/>
        </w:rPr>
        <w:t>: Show the relative proportions of different categories in a data set as slices of a circle.</w:t>
      </w:r>
    </w:p>
    <w:p w14:paraId="67F47757" w14:textId="7D715BF5" w:rsidR="00F952FC" w:rsidRPr="004F63DB" w:rsidRDefault="00A7194F" w:rsidP="00A7194F">
      <w:pPr>
        <w:pStyle w:val="NormalWeb"/>
        <w:numPr>
          <w:ilvl w:val="0"/>
          <w:numId w:val="14"/>
        </w:numPr>
        <w:spacing w:line="276" w:lineRule="auto"/>
        <w:jc w:val="both"/>
        <w:rPr>
          <w:rFonts w:asciiTheme="minorHAnsi" w:hAnsiTheme="minorHAnsi" w:cstheme="minorHAnsi"/>
          <w:sz w:val="20"/>
          <w:szCs w:val="20"/>
        </w:rPr>
      </w:pPr>
      <w:r w:rsidRPr="004F63DB">
        <w:rPr>
          <w:rStyle w:val="Strong"/>
          <w:rFonts w:asciiTheme="minorHAnsi" w:hAnsiTheme="minorHAnsi"/>
          <w:sz w:val="20"/>
          <w:szCs w:val="20"/>
        </w:rPr>
        <w:t>Scatter Plots</w:t>
      </w:r>
      <w:r w:rsidRPr="004F63DB">
        <w:rPr>
          <w:rFonts w:asciiTheme="minorHAnsi" w:hAnsiTheme="minorHAnsi" w:cstheme="minorHAnsi"/>
          <w:sz w:val="20"/>
          <w:szCs w:val="20"/>
        </w:rPr>
        <w:t>: Display values for two variables as points on a Cartesian plane. They are useful for identifying relationships between variables</w:t>
      </w:r>
      <w:r w:rsidRPr="004F63DB">
        <w:rPr>
          <w:rFonts w:asciiTheme="minorHAnsi" w:hAnsiTheme="minorHAnsi" w:cstheme="minorHAnsi"/>
          <w:sz w:val="20"/>
          <w:szCs w:val="20"/>
        </w:rPr>
        <w:t>.</w:t>
      </w:r>
    </w:p>
    <w:p w14:paraId="7C560E45" w14:textId="42F34BE8" w:rsidR="001A6A7E" w:rsidRPr="004F63DB" w:rsidRDefault="001A6A7E">
      <w:pPr>
        <w:rPr>
          <w:sz w:val="20"/>
          <w:szCs w:val="20"/>
          <w:lang w:val="en-US"/>
        </w:rPr>
      </w:pPr>
      <w:proofErr w:type="spellStart"/>
      <w:proofErr w:type="gramStart"/>
      <w:r w:rsidRPr="004F63DB">
        <w:rPr>
          <w:rFonts w:ascii="Courier New" w:hAnsi="Courier New" w:cs="Courier New"/>
          <w:sz w:val="20"/>
          <w:szCs w:val="20"/>
        </w:rPr>
        <w:t>df.describe</w:t>
      </w:r>
      <w:proofErr w:type="spellEnd"/>
      <w:proofErr w:type="gramEnd"/>
      <w:r w:rsidRPr="004F63DB">
        <w:rPr>
          <w:rFonts w:ascii="Courier New" w:hAnsi="Courier New" w:cs="Courier New"/>
          <w:sz w:val="20"/>
          <w:szCs w:val="20"/>
        </w:rPr>
        <w:t>()</w:t>
      </w:r>
      <w:r w:rsidRPr="004F63DB">
        <w:rPr>
          <w:sz w:val="20"/>
          <w:szCs w:val="20"/>
        </w:rPr>
        <w:t xml:space="preserve"> will show the summary of descriptive statistics.</w:t>
      </w:r>
    </w:p>
    <w:p w14:paraId="20083019" w14:textId="6A56AC99" w:rsidR="005D0A63" w:rsidRPr="004F63DB" w:rsidRDefault="005D0A63">
      <w:pPr>
        <w:rPr>
          <w:b/>
          <w:bCs/>
          <w:sz w:val="20"/>
          <w:szCs w:val="20"/>
          <w:lang w:val="en-US"/>
        </w:rPr>
      </w:pPr>
      <w:r w:rsidRPr="004F63DB">
        <w:rPr>
          <w:b/>
          <w:bCs/>
          <w:sz w:val="20"/>
          <w:szCs w:val="20"/>
          <w:lang w:val="en-US"/>
        </w:rPr>
        <w:t>Inferential Statistics</w:t>
      </w:r>
    </w:p>
    <w:p w14:paraId="0D399D92" w14:textId="77777777" w:rsidR="00A7194F" w:rsidRPr="004F63DB" w:rsidRDefault="005D0A63">
      <w:pPr>
        <w:rPr>
          <w:sz w:val="20"/>
          <w:szCs w:val="20"/>
        </w:rPr>
      </w:pPr>
      <w:r w:rsidRPr="004F63DB">
        <w:rPr>
          <w:sz w:val="20"/>
          <w:szCs w:val="20"/>
        </w:rPr>
        <w:t xml:space="preserve">Inferential statistics includes hypothesis testing, confidence intervals, and regression analysis, among other techniques. </w:t>
      </w:r>
    </w:p>
    <w:p w14:paraId="163F1171" w14:textId="56260FD1" w:rsidR="005D0A63" w:rsidRDefault="005D0A63">
      <w:pPr>
        <w:rPr>
          <w:sz w:val="20"/>
          <w:szCs w:val="20"/>
        </w:rPr>
      </w:pPr>
      <w:r w:rsidRPr="004F63DB">
        <w:rPr>
          <w:sz w:val="20"/>
          <w:szCs w:val="20"/>
        </w:rPr>
        <w:lastRenderedPageBreak/>
        <w:t>These methods help researchers determine whether their findings are statistically significant and whether they can generalize their results to the larger population</w:t>
      </w:r>
      <w:r w:rsidR="001A6A7E" w:rsidRPr="004F63DB">
        <w:rPr>
          <w:sz w:val="20"/>
          <w:szCs w:val="20"/>
        </w:rPr>
        <w:t>.</w:t>
      </w:r>
    </w:p>
    <w:p w14:paraId="1D67E45C" w14:textId="45D687EB" w:rsidR="009C08E5" w:rsidRPr="009C08E5" w:rsidRDefault="009C08E5">
      <w:pPr>
        <w:rPr>
          <w:b/>
          <w:bCs/>
          <w:sz w:val="20"/>
          <w:szCs w:val="20"/>
        </w:rPr>
      </w:pPr>
      <w:r w:rsidRPr="009C08E5">
        <w:rPr>
          <w:b/>
          <w:bCs/>
          <w:sz w:val="20"/>
          <w:szCs w:val="20"/>
        </w:rPr>
        <w:t>Hypothesis testing</w:t>
      </w:r>
    </w:p>
    <w:p w14:paraId="60FAA358" w14:textId="77777777" w:rsidR="009C08E5" w:rsidRPr="009C08E5" w:rsidRDefault="009C08E5" w:rsidP="009C08E5">
      <w:pPr>
        <w:rPr>
          <w:b/>
          <w:bCs/>
          <w:sz w:val="20"/>
          <w:szCs w:val="20"/>
        </w:rPr>
      </w:pPr>
      <w:r w:rsidRPr="009C08E5">
        <w:rPr>
          <w:b/>
          <w:bCs/>
          <w:sz w:val="20"/>
          <w:szCs w:val="20"/>
        </w:rPr>
        <w:t>Null Hypothesis (H₀)</w:t>
      </w:r>
    </w:p>
    <w:p w14:paraId="0A595185" w14:textId="77777777" w:rsidR="009C08E5" w:rsidRPr="009C08E5" w:rsidRDefault="009C08E5" w:rsidP="009C08E5">
      <w:pPr>
        <w:rPr>
          <w:b/>
          <w:bCs/>
          <w:sz w:val="20"/>
          <w:szCs w:val="20"/>
        </w:rPr>
      </w:pPr>
      <w:r w:rsidRPr="009C08E5">
        <w:rPr>
          <w:sz w:val="20"/>
          <w:szCs w:val="20"/>
        </w:rPr>
        <w:t>The null hypothesis is a statement that there is no effect or no difference, and it serves as the default or starting assumption in hypothesis testing. It is the hypothesis that the researcher aims to test against.</w:t>
      </w:r>
    </w:p>
    <w:p w14:paraId="1F991A09" w14:textId="77777777" w:rsidR="009C08E5" w:rsidRPr="009C08E5" w:rsidRDefault="009C08E5" w:rsidP="009C08E5">
      <w:pPr>
        <w:numPr>
          <w:ilvl w:val="0"/>
          <w:numId w:val="15"/>
        </w:numPr>
        <w:rPr>
          <w:sz w:val="20"/>
          <w:szCs w:val="20"/>
        </w:rPr>
      </w:pPr>
      <w:r w:rsidRPr="009C08E5">
        <w:rPr>
          <w:b/>
          <w:bCs/>
          <w:sz w:val="20"/>
          <w:szCs w:val="20"/>
        </w:rPr>
        <w:t>Example</w:t>
      </w:r>
      <w:r w:rsidRPr="009C08E5">
        <w:rPr>
          <w:sz w:val="20"/>
          <w:szCs w:val="20"/>
        </w:rPr>
        <w:t>: In a clinical trial testing a new drug, the null hypothesis might state that the drug has no effect on patients compared to a placebo.</w:t>
      </w:r>
    </w:p>
    <w:p w14:paraId="4F888005" w14:textId="1313B162" w:rsidR="009C08E5" w:rsidRPr="009C08E5" w:rsidRDefault="009C08E5" w:rsidP="009C08E5">
      <w:pPr>
        <w:rPr>
          <w:b/>
          <w:bCs/>
          <w:sz w:val="20"/>
          <w:szCs w:val="20"/>
        </w:rPr>
      </w:pPr>
      <w:r w:rsidRPr="009C08E5">
        <w:rPr>
          <w:b/>
          <w:bCs/>
          <w:sz w:val="20"/>
          <w:szCs w:val="20"/>
        </w:rPr>
        <w:t>Alternative Hypothesis (H₁ or Ha)</w:t>
      </w:r>
    </w:p>
    <w:p w14:paraId="42A414DC" w14:textId="77777777" w:rsidR="009C08E5" w:rsidRPr="009C08E5" w:rsidRDefault="009C08E5" w:rsidP="009C08E5">
      <w:pPr>
        <w:rPr>
          <w:b/>
          <w:bCs/>
          <w:sz w:val="20"/>
          <w:szCs w:val="20"/>
        </w:rPr>
      </w:pPr>
      <w:r w:rsidRPr="009C08E5">
        <w:rPr>
          <w:sz w:val="20"/>
          <w:szCs w:val="20"/>
        </w:rPr>
        <w:t>The alternative hypothesis is a statement that indicates the presence of an effect or a difference. It is what the researcher wants to prove.</w:t>
      </w:r>
    </w:p>
    <w:p w14:paraId="2BC11BFB" w14:textId="77777777" w:rsidR="009C08E5" w:rsidRPr="009C08E5" w:rsidRDefault="009C08E5" w:rsidP="009C08E5">
      <w:pPr>
        <w:numPr>
          <w:ilvl w:val="0"/>
          <w:numId w:val="16"/>
        </w:numPr>
        <w:rPr>
          <w:sz w:val="20"/>
          <w:szCs w:val="20"/>
        </w:rPr>
      </w:pPr>
      <w:r w:rsidRPr="009C08E5">
        <w:rPr>
          <w:b/>
          <w:bCs/>
          <w:sz w:val="20"/>
          <w:szCs w:val="20"/>
        </w:rPr>
        <w:t>Example</w:t>
      </w:r>
      <w:r w:rsidRPr="009C08E5">
        <w:rPr>
          <w:sz w:val="20"/>
          <w:szCs w:val="20"/>
        </w:rPr>
        <w:t>: In the same clinical trial, the alternative hypothesis might state that the drug has a significant effect on patients compared to a placebo.</w:t>
      </w:r>
    </w:p>
    <w:p w14:paraId="0F7F4608" w14:textId="77777777" w:rsidR="009C08E5" w:rsidRPr="004F63DB" w:rsidRDefault="009C08E5">
      <w:pPr>
        <w:rPr>
          <w:sz w:val="20"/>
          <w:szCs w:val="20"/>
        </w:rPr>
      </w:pPr>
    </w:p>
    <w:p w14:paraId="1BE714CD" w14:textId="2E7C83AB" w:rsidR="001A6A7E" w:rsidRPr="004F63DB" w:rsidRDefault="00EF487F">
      <w:pPr>
        <w:rPr>
          <w:b/>
          <w:bCs/>
          <w:sz w:val="20"/>
          <w:szCs w:val="20"/>
          <w:lang w:val="en-US"/>
        </w:rPr>
      </w:pPr>
      <w:r w:rsidRPr="004F63DB">
        <w:rPr>
          <w:b/>
          <w:bCs/>
          <w:sz w:val="20"/>
          <w:szCs w:val="20"/>
          <w:lang w:val="en-US"/>
        </w:rPr>
        <w:t>Probability Distribution</w:t>
      </w:r>
    </w:p>
    <w:p w14:paraId="5160A73F" w14:textId="77777777" w:rsidR="00EF487F" w:rsidRPr="004F63DB" w:rsidRDefault="00EF487F" w:rsidP="00EF487F">
      <w:pPr>
        <w:pStyle w:val="NormalWeb"/>
        <w:spacing w:before="0" w:beforeAutospacing="0" w:after="0" w:afterAutospacing="0" w:line="276" w:lineRule="auto"/>
        <w:ind w:firstLine="720"/>
        <w:jc w:val="both"/>
        <w:rPr>
          <w:rFonts w:asciiTheme="minorHAnsi" w:hAnsiTheme="minorHAnsi" w:cstheme="minorHAnsi"/>
          <w:sz w:val="20"/>
          <w:szCs w:val="20"/>
        </w:rPr>
      </w:pPr>
      <w:r w:rsidRPr="004F63DB">
        <w:rPr>
          <w:rFonts w:asciiTheme="minorHAnsi" w:hAnsiTheme="minorHAnsi" w:cstheme="minorHAnsi"/>
          <w:sz w:val="20"/>
          <w:szCs w:val="20"/>
        </w:rPr>
        <w:t>Probability is a measure of the likelihood of an event occurring.</w:t>
      </w:r>
      <w:r w:rsidRPr="004F63DB">
        <w:rPr>
          <w:rFonts w:cstheme="minorHAnsi"/>
          <w:sz w:val="20"/>
          <w:szCs w:val="20"/>
        </w:rPr>
        <w:t xml:space="preserve"> </w:t>
      </w:r>
      <w:r w:rsidRPr="004F63DB">
        <w:rPr>
          <w:rFonts w:asciiTheme="minorHAnsi" w:hAnsiTheme="minorHAnsi" w:cstheme="minorHAnsi"/>
          <w:sz w:val="20"/>
          <w:szCs w:val="20"/>
        </w:rPr>
        <w:t xml:space="preserve">Probability distributions describe how the probabilities are distributed over the values of the random variable. </w:t>
      </w:r>
    </w:p>
    <w:p w14:paraId="1DCA0B72" w14:textId="77777777" w:rsidR="00EF487F" w:rsidRPr="004F63DB" w:rsidRDefault="00EF487F" w:rsidP="00EF487F">
      <w:pPr>
        <w:pStyle w:val="NormalWeb"/>
        <w:spacing w:before="0" w:beforeAutospacing="0" w:after="0" w:afterAutospacing="0" w:line="276" w:lineRule="auto"/>
        <w:ind w:firstLine="720"/>
        <w:jc w:val="both"/>
        <w:rPr>
          <w:rFonts w:asciiTheme="minorHAnsi" w:hAnsiTheme="minorHAnsi" w:cstheme="minorHAnsi"/>
          <w:sz w:val="20"/>
          <w:szCs w:val="20"/>
        </w:rPr>
      </w:pPr>
    </w:p>
    <w:p w14:paraId="1D20FBE3" w14:textId="7E9C6877" w:rsidR="00EF487F" w:rsidRPr="004F63DB" w:rsidRDefault="00EF487F" w:rsidP="00EF487F">
      <w:pPr>
        <w:pStyle w:val="NormalWeb"/>
        <w:spacing w:before="0" w:beforeAutospacing="0" w:after="0" w:afterAutospacing="0" w:line="276" w:lineRule="auto"/>
        <w:jc w:val="both"/>
        <w:rPr>
          <w:rFonts w:asciiTheme="minorHAnsi" w:hAnsiTheme="minorHAnsi" w:cstheme="minorHAnsi"/>
          <w:sz w:val="20"/>
          <w:szCs w:val="20"/>
        </w:rPr>
      </w:pPr>
      <w:r w:rsidRPr="004F63DB">
        <w:rPr>
          <w:rFonts w:asciiTheme="minorHAnsi" w:hAnsiTheme="minorHAnsi" w:cstheme="minorHAnsi"/>
          <w:sz w:val="20"/>
          <w:szCs w:val="20"/>
        </w:rPr>
        <w:t>There are two main types of probability distributions: discrete and continuous.</w:t>
      </w:r>
    </w:p>
    <w:p w14:paraId="156BE2E6" w14:textId="77777777" w:rsidR="00EF487F" w:rsidRPr="004F63DB" w:rsidRDefault="00EF487F" w:rsidP="00EF487F">
      <w:pPr>
        <w:spacing w:after="0"/>
        <w:rPr>
          <w:rFonts w:eastAsia="Times New Roman" w:cstheme="minorHAnsi"/>
          <w:kern w:val="0"/>
          <w:sz w:val="20"/>
          <w:szCs w:val="20"/>
          <w:lang w:eastAsia="en-IN"/>
          <w14:ligatures w14:val="none"/>
        </w:rPr>
      </w:pPr>
      <w:r w:rsidRPr="004F63DB">
        <w:rPr>
          <w:rFonts w:eastAsia="Times New Roman" w:cstheme="minorHAnsi"/>
          <w:b/>
          <w:bCs/>
          <w:kern w:val="0"/>
          <w:sz w:val="20"/>
          <w:szCs w:val="20"/>
          <w:lang w:eastAsia="en-IN"/>
          <w14:ligatures w14:val="none"/>
        </w:rPr>
        <w:t>Discrete Probability Distributions</w:t>
      </w:r>
    </w:p>
    <w:p w14:paraId="66EC4434" w14:textId="77777777" w:rsidR="00EF487F" w:rsidRPr="004F63DB" w:rsidRDefault="00EF487F" w:rsidP="00EF487F">
      <w:pPr>
        <w:pStyle w:val="ListParagraph"/>
        <w:numPr>
          <w:ilvl w:val="0"/>
          <w:numId w:val="9"/>
        </w:numPr>
        <w:spacing w:after="0"/>
        <w:ind w:left="1080"/>
        <w:rPr>
          <w:rFonts w:eastAsia="Times New Roman" w:cstheme="minorHAnsi"/>
          <w:kern w:val="0"/>
          <w:sz w:val="20"/>
          <w:szCs w:val="20"/>
          <w:lang w:eastAsia="en-IN"/>
          <w14:ligatures w14:val="none"/>
        </w:rPr>
      </w:pPr>
      <w:r w:rsidRPr="004F63DB">
        <w:rPr>
          <w:rFonts w:eastAsia="Times New Roman" w:cstheme="minorHAnsi"/>
          <w:kern w:val="0"/>
          <w:sz w:val="20"/>
          <w:szCs w:val="20"/>
          <w:lang w:eastAsia="en-IN"/>
          <w14:ligatures w14:val="none"/>
        </w:rPr>
        <w:t>Binomial Distribution</w:t>
      </w:r>
    </w:p>
    <w:p w14:paraId="11017701" w14:textId="77777777" w:rsidR="00EF487F" w:rsidRPr="004F63DB" w:rsidRDefault="00EF487F" w:rsidP="00EF487F">
      <w:pPr>
        <w:pStyle w:val="ListParagraph"/>
        <w:numPr>
          <w:ilvl w:val="0"/>
          <w:numId w:val="9"/>
        </w:numPr>
        <w:spacing w:after="0"/>
        <w:ind w:left="1080"/>
        <w:rPr>
          <w:rFonts w:eastAsia="Times New Roman" w:cstheme="minorHAnsi"/>
          <w:kern w:val="0"/>
          <w:sz w:val="20"/>
          <w:szCs w:val="20"/>
          <w:lang w:eastAsia="en-IN"/>
          <w14:ligatures w14:val="none"/>
        </w:rPr>
      </w:pPr>
      <w:r w:rsidRPr="004F63DB">
        <w:rPr>
          <w:rFonts w:eastAsia="Times New Roman" w:cstheme="minorHAnsi"/>
          <w:kern w:val="0"/>
          <w:sz w:val="20"/>
          <w:szCs w:val="20"/>
          <w:lang w:eastAsia="en-IN"/>
          <w14:ligatures w14:val="none"/>
        </w:rPr>
        <w:t>Poisson Distribution</w:t>
      </w:r>
    </w:p>
    <w:p w14:paraId="003F1B5D" w14:textId="77777777" w:rsidR="00EF487F" w:rsidRPr="004F63DB" w:rsidRDefault="00EF487F" w:rsidP="00EF487F">
      <w:pPr>
        <w:spacing w:after="0"/>
        <w:ind w:left="-720" w:firstLine="720"/>
        <w:rPr>
          <w:rFonts w:eastAsia="Times New Roman" w:cstheme="minorHAnsi"/>
          <w:kern w:val="0"/>
          <w:sz w:val="20"/>
          <w:szCs w:val="20"/>
          <w:lang w:eastAsia="en-IN"/>
          <w14:ligatures w14:val="none"/>
        </w:rPr>
      </w:pPr>
      <w:r w:rsidRPr="004F63DB">
        <w:rPr>
          <w:rFonts w:eastAsia="Times New Roman" w:cstheme="minorHAnsi"/>
          <w:b/>
          <w:bCs/>
          <w:kern w:val="0"/>
          <w:sz w:val="20"/>
          <w:szCs w:val="20"/>
          <w:lang w:eastAsia="en-IN"/>
          <w14:ligatures w14:val="none"/>
        </w:rPr>
        <w:t>Continuous Probability Distributions</w:t>
      </w:r>
    </w:p>
    <w:p w14:paraId="10096287" w14:textId="77777777" w:rsidR="00EF487F" w:rsidRPr="004F63DB" w:rsidRDefault="00EF487F" w:rsidP="00EF487F">
      <w:pPr>
        <w:pStyle w:val="ListParagraph"/>
        <w:numPr>
          <w:ilvl w:val="0"/>
          <w:numId w:val="10"/>
        </w:numPr>
        <w:spacing w:after="0"/>
        <w:rPr>
          <w:rFonts w:eastAsia="Times New Roman" w:cstheme="minorHAnsi"/>
          <w:kern w:val="0"/>
          <w:sz w:val="20"/>
          <w:szCs w:val="20"/>
          <w:lang w:eastAsia="en-IN"/>
          <w14:ligatures w14:val="none"/>
        </w:rPr>
      </w:pPr>
      <w:r w:rsidRPr="004F63DB">
        <w:rPr>
          <w:rFonts w:eastAsia="Times New Roman" w:cstheme="minorHAnsi"/>
          <w:kern w:val="0"/>
          <w:sz w:val="20"/>
          <w:szCs w:val="20"/>
          <w:lang w:eastAsia="en-IN"/>
          <w14:ligatures w14:val="none"/>
        </w:rPr>
        <w:t>Normal Distribution</w:t>
      </w:r>
    </w:p>
    <w:p w14:paraId="5315A12C" w14:textId="77777777" w:rsidR="00EF487F" w:rsidRPr="004F63DB" w:rsidRDefault="00EF487F" w:rsidP="00EF487F">
      <w:pPr>
        <w:pStyle w:val="ListParagraph"/>
        <w:numPr>
          <w:ilvl w:val="0"/>
          <w:numId w:val="10"/>
        </w:numPr>
        <w:spacing w:after="0"/>
        <w:rPr>
          <w:rFonts w:eastAsia="Times New Roman" w:cstheme="minorHAnsi"/>
          <w:kern w:val="0"/>
          <w:sz w:val="20"/>
          <w:szCs w:val="20"/>
          <w:lang w:eastAsia="en-IN"/>
          <w14:ligatures w14:val="none"/>
        </w:rPr>
      </w:pPr>
      <w:r w:rsidRPr="004F63DB">
        <w:rPr>
          <w:rFonts w:eastAsia="Times New Roman" w:cstheme="minorHAnsi"/>
          <w:kern w:val="0"/>
          <w:sz w:val="20"/>
          <w:szCs w:val="20"/>
          <w:lang w:eastAsia="en-IN"/>
          <w14:ligatures w14:val="none"/>
        </w:rPr>
        <w:t>Exponential Distribution</w:t>
      </w:r>
    </w:p>
    <w:p w14:paraId="7FD4EBCE" w14:textId="77777777" w:rsidR="00EF487F" w:rsidRPr="004F63DB" w:rsidRDefault="00EF487F" w:rsidP="00EF487F">
      <w:pPr>
        <w:pStyle w:val="ListParagraph"/>
        <w:numPr>
          <w:ilvl w:val="0"/>
          <w:numId w:val="10"/>
        </w:numPr>
        <w:spacing w:after="0"/>
        <w:rPr>
          <w:rFonts w:eastAsia="Times New Roman" w:cstheme="minorHAnsi"/>
          <w:kern w:val="0"/>
          <w:sz w:val="20"/>
          <w:szCs w:val="20"/>
          <w:lang w:eastAsia="en-IN"/>
          <w14:ligatures w14:val="none"/>
        </w:rPr>
      </w:pPr>
      <w:r w:rsidRPr="004F63DB">
        <w:rPr>
          <w:rFonts w:eastAsia="Times New Roman" w:cstheme="minorHAnsi"/>
          <w:kern w:val="0"/>
          <w:sz w:val="20"/>
          <w:szCs w:val="20"/>
          <w:lang w:eastAsia="en-IN"/>
          <w14:ligatures w14:val="none"/>
        </w:rPr>
        <w:t>Uniform Distribution</w:t>
      </w:r>
    </w:p>
    <w:p w14:paraId="47B9C35E" w14:textId="2667338D" w:rsidR="00EF487F" w:rsidRPr="004F63DB" w:rsidRDefault="00EF487F">
      <w:pPr>
        <w:rPr>
          <w:sz w:val="20"/>
          <w:szCs w:val="20"/>
          <w:lang w:val="en-US"/>
        </w:rPr>
      </w:pPr>
    </w:p>
    <w:p w14:paraId="4DABDE7B" w14:textId="77777777" w:rsidR="00EF487F" w:rsidRPr="004F63DB" w:rsidRDefault="00EF487F" w:rsidP="00EF487F">
      <w:pPr>
        <w:rPr>
          <w:b/>
          <w:bCs/>
          <w:sz w:val="20"/>
          <w:szCs w:val="20"/>
          <w:lang w:val="en-US"/>
        </w:rPr>
      </w:pPr>
      <w:r w:rsidRPr="004F63DB">
        <w:rPr>
          <w:b/>
          <w:bCs/>
          <w:sz w:val="20"/>
          <w:szCs w:val="20"/>
          <w:lang w:val="en-US"/>
        </w:rPr>
        <w:t>Normal Distribution</w:t>
      </w:r>
    </w:p>
    <w:p w14:paraId="7D55179B" w14:textId="5BDD239B" w:rsidR="00EF487F" w:rsidRPr="004F63DB" w:rsidRDefault="00EF487F" w:rsidP="00EF487F">
      <w:pPr>
        <w:rPr>
          <w:sz w:val="20"/>
          <w:szCs w:val="20"/>
          <w:lang w:val="en-US"/>
        </w:rPr>
      </w:pPr>
      <w:r w:rsidRPr="004F63DB">
        <w:rPr>
          <w:rFonts w:cstheme="minorHAnsi"/>
          <w:sz w:val="20"/>
          <w:szCs w:val="20"/>
        </w:rPr>
        <w:t>The normal distribution is a continuous probability distribution that is symmetric about the mean, representing the distribution of many types of data (e.g., heights, test scores).</w:t>
      </w:r>
    </w:p>
    <w:p w14:paraId="6189C4F0" w14:textId="0E051DD2" w:rsidR="00EF487F" w:rsidRPr="004F63DB" w:rsidRDefault="00EF487F">
      <w:pPr>
        <w:rPr>
          <w:sz w:val="20"/>
          <w:szCs w:val="20"/>
          <w:lang w:val="en-US"/>
        </w:rPr>
      </w:pPr>
      <w:r w:rsidRPr="004F63DB">
        <w:rPr>
          <w:rFonts w:cstheme="minorHAnsi"/>
          <w:noProof/>
          <w:sz w:val="20"/>
          <w:szCs w:val="20"/>
        </w:rPr>
        <w:lastRenderedPageBreak/>
        <w:drawing>
          <wp:inline distT="0" distB="0" distL="0" distR="0" wp14:anchorId="7555A720" wp14:editId="71F96C69">
            <wp:extent cx="4565650" cy="3252436"/>
            <wp:effectExtent l="0" t="0" r="6350" b="5715"/>
            <wp:docPr id="7" name="Picture 6">
              <a:extLst xmlns:a="http://schemas.openxmlformats.org/drawingml/2006/main">
                <a:ext uri="{FF2B5EF4-FFF2-40B4-BE49-F238E27FC236}">
                  <a16:creationId xmlns:a16="http://schemas.microsoft.com/office/drawing/2014/main" id="{7A8BCC24-B7F3-21BA-A6E2-62EE7EF02B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A8BCC24-B7F3-21BA-A6E2-62EE7EF02B75}"/>
                        </a:ext>
                      </a:extLst>
                    </pic:cNvPr>
                    <pic:cNvPicPr>
                      <a:picLocks noChangeAspect="1"/>
                    </pic:cNvPicPr>
                  </pic:nvPicPr>
                  <pic:blipFill>
                    <a:blip r:embed="rId6"/>
                    <a:stretch>
                      <a:fillRect/>
                    </a:stretch>
                  </pic:blipFill>
                  <pic:spPr>
                    <a:xfrm>
                      <a:off x="0" y="0"/>
                      <a:ext cx="4585837" cy="3266817"/>
                    </a:xfrm>
                    <a:prstGeom prst="rect">
                      <a:avLst/>
                    </a:prstGeom>
                  </pic:spPr>
                </pic:pic>
              </a:graphicData>
            </a:graphic>
          </wp:inline>
        </w:drawing>
      </w:r>
    </w:p>
    <w:p w14:paraId="6A2D3AD5" w14:textId="144DA3FC" w:rsidR="007D16D2" w:rsidRPr="004F63DB" w:rsidRDefault="007D16D2">
      <w:pPr>
        <w:rPr>
          <w:sz w:val="20"/>
          <w:szCs w:val="20"/>
          <w:lang w:val="en-US"/>
        </w:rPr>
      </w:pPr>
      <w:r w:rsidRPr="004F63DB">
        <w:rPr>
          <w:sz w:val="20"/>
          <w:szCs w:val="20"/>
          <w:lang w:val="en-US"/>
        </w:rPr>
        <w:t xml:space="preserve">In the above normal distribution, </w:t>
      </w:r>
      <w:proofErr w:type="gramStart"/>
      <w:r w:rsidRPr="004F63DB">
        <w:rPr>
          <w:sz w:val="20"/>
          <w:szCs w:val="20"/>
          <w:lang w:val="en-US"/>
        </w:rPr>
        <w:t>it can be seen that almost</w:t>
      </w:r>
      <w:proofErr w:type="gramEnd"/>
      <w:r w:rsidRPr="004F63DB">
        <w:rPr>
          <w:sz w:val="20"/>
          <w:szCs w:val="20"/>
          <w:lang w:val="en-US"/>
        </w:rPr>
        <w:t xml:space="preserve"> 68% data lies within the 1</w:t>
      </w:r>
      <w:r w:rsidRPr="004F63DB">
        <w:rPr>
          <w:sz w:val="20"/>
          <w:szCs w:val="20"/>
          <w:vertAlign w:val="superscript"/>
          <w:lang w:val="en-US"/>
        </w:rPr>
        <w:t>st</w:t>
      </w:r>
      <w:r w:rsidRPr="004F63DB">
        <w:rPr>
          <w:sz w:val="20"/>
          <w:szCs w:val="20"/>
          <w:lang w:val="en-US"/>
        </w:rPr>
        <w:t xml:space="preserve"> standard deviation which means 68% data has probability to lie within 1</w:t>
      </w:r>
      <w:r w:rsidRPr="004F63DB">
        <w:rPr>
          <w:sz w:val="20"/>
          <w:szCs w:val="20"/>
          <w:vertAlign w:val="superscript"/>
          <w:lang w:val="en-US"/>
        </w:rPr>
        <w:t>st</w:t>
      </w:r>
      <w:r w:rsidRPr="004F63DB">
        <w:rPr>
          <w:sz w:val="20"/>
          <w:szCs w:val="20"/>
          <w:lang w:val="en-US"/>
        </w:rPr>
        <w:t xml:space="preserve"> std deviation.</w:t>
      </w:r>
    </w:p>
    <w:p w14:paraId="6C836B16" w14:textId="2E8DE928" w:rsidR="00EF487F" w:rsidRPr="004F63DB" w:rsidRDefault="00EF487F">
      <w:pPr>
        <w:rPr>
          <w:b/>
          <w:bCs/>
          <w:sz w:val="20"/>
          <w:szCs w:val="20"/>
          <w:lang w:val="en-US"/>
        </w:rPr>
      </w:pPr>
      <w:r w:rsidRPr="004F63DB">
        <w:rPr>
          <w:b/>
          <w:bCs/>
          <w:sz w:val="20"/>
          <w:szCs w:val="20"/>
          <w:lang w:val="en-US"/>
        </w:rPr>
        <w:t>Frequency Distribution</w:t>
      </w:r>
    </w:p>
    <w:p w14:paraId="627AE4F7" w14:textId="12203C91" w:rsidR="00EF487F" w:rsidRPr="004F63DB" w:rsidRDefault="00EF487F">
      <w:pPr>
        <w:rPr>
          <w:sz w:val="20"/>
          <w:szCs w:val="20"/>
        </w:rPr>
      </w:pPr>
      <w:r w:rsidRPr="004F63DB">
        <w:rPr>
          <w:sz w:val="20"/>
          <w:szCs w:val="20"/>
        </w:rPr>
        <w:t>A frequency distribution is an overview of all values of some variable and the number of times they occur. They give us an idea about the range where most values fall and the ranges where values are scarce. </w:t>
      </w:r>
    </w:p>
    <w:p w14:paraId="620D331A" w14:textId="7608B39B" w:rsidR="00EF487F" w:rsidRPr="004F63DB" w:rsidRDefault="00EF487F">
      <w:pPr>
        <w:rPr>
          <w:sz w:val="20"/>
          <w:szCs w:val="20"/>
        </w:rPr>
      </w:pPr>
      <w:r w:rsidRPr="004F63DB">
        <w:rPr>
          <w:sz w:val="20"/>
          <w:szCs w:val="20"/>
        </w:rPr>
        <w:t>To represent the Frequency Distribution, there are various methods such as Histogram, Bar Graph, Frequency Polygon, and Pie Chart.</w:t>
      </w:r>
    </w:p>
    <w:p w14:paraId="6E877476" w14:textId="77777777" w:rsidR="00EF487F" w:rsidRPr="004F63DB" w:rsidRDefault="00EF487F">
      <w:pPr>
        <w:rPr>
          <w:sz w:val="20"/>
          <w:szCs w:val="20"/>
        </w:rPr>
      </w:pPr>
    </w:p>
    <w:p w14:paraId="5392A04F" w14:textId="00A6332E" w:rsidR="00EF487F" w:rsidRPr="004F63DB" w:rsidRDefault="00EF487F">
      <w:pPr>
        <w:rPr>
          <w:sz w:val="20"/>
          <w:szCs w:val="20"/>
        </w:rPr>
      </w:pPr>
      <w:r w:rsidRPr="004F63DB">
        <w:rPr>
          <w:noProof/>
          <w:sz w:val="20"/>
          <w:szCs w:val="20"/>
        </w:rPr>
        <w:drawing>
          <wp:inline distT="0" distB="0" distL="0" distR="0" wp14:anchorId="030627E2" wp14:editId="662A4FAF">
            <wp:extent cx="5731510" cy="3074035"/>
            <wp:effectExtent l="0" t="0" r="2540" b="0"/>
            <wp:docPr id="1483155646" name="Picture 1" descr="A graph of age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55646" name="Picture 1" descr="A graph of ageing&#10;&#10;Description automatically generated with medium confidence"/>
                    <pic:cNvPicPr/>
                  </pic:nvPicPr>
                  <pic:blipFill>
                    <a:blip r:embed="rId7"/>
                    <a:stretch>
                      <a:fillRect/>
                    </a:stretch>
                  </pic:blipFill>
                  <pic:spPr>
                    <a:xfrm>
                      <a:off x="0" y="0"/>
                      <a:ext cx="5731510" cy="3074035"/>
                    </a:xfrm>
                    <a:prstGeom prst="rect">
                      <a:avLst/>
                    </a:prstGeom>
                  </pic:spPr>
                </pic:pic>
              </a:graphicData>
            </a:graphic>
          </wp:inline>
        </w:drawing>
      </w:r>
    </w:p>
    <w:p w14:paraId="4C30C275" w14:textId="32A6D8BA" w:rsidR="00EF487F" w:rsidRPr="002F58A3" w:rsidRDefault="00EF487F">
      <w:pPr>
        <w:rPr>
          <w:sz w:val="20"/>
          <w:szCs w:val="20"/>
        </w:rPr>
      </w:pPr>
      <w:r w:rsidRPr="004F63DB">
        <w:rPr>
          <w:sz w:val="20"/>
          <w:szCs w:val="20"/>
        </w:rPr>
        <w:t>From the above frequency distribution, it can be inferred that between age 29-39 years</w:t>
      </w:r>
      <w:r w:rsidR="002F184B" w:rsidRPr="004F63DB">
        <w:rPr>
          <w:sz w:val="20"/>
          <w:szCs w:val="20"/>
        </w:rPr>
        <w:t xml:space="preserve"> </w:t>
      </w:r>
      <w:r w:rsidRPr="004F63DB">
        <w:rPr>
          <w:sz w:val="20"/>
          <w:szCs w:val="20"/>
        </w:rPr>
        <w:t>has maximum frequency of occurrence followed by age group 19-29 years.</w:t>
      </w:r>
    </w:p>
    <w:sectPr w:rsidR="00EF487F" w:rsidRPr="002F5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548FB"/>
    <w:multiLevelType w:val="multilevel"/>
    <w:tmpl w:val="23E8F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03F3C"/>
    <w:multiLevelType w:val="multilevel"/>
    <w:tmpl w:val="4C98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91684"/>
    <w:multiLevelType w:val="multilevel"/>
    <w:tmpl w:val="D03C0F2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09C1C37"/>
    <w:multiLevelType w:val="multilevel"/>
    <w:tmpl w:val="2762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56C54"/>
    <w:multiLevelType w:val="hybridMultilevel"/>
    <w:tmpl w:val="3F146188"/>
    <w:lvl w:ilvl="0" w:tplc="53E00E76">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20F6CEE"/>
    <w:multiLevelType w:val="hybridMultilevel"/>
    <w:tmpl w:val="E6829FDA"/>
    <w:lvl w:ilvl="0" w:tplc="ED764D12">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9626E90"/>
    <w:multiLevelType w:val="multilevel"/>
    <w:tmpl w:val="A994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954518"/>
    <w:multiLevelType w:val="hybridMultilevel"/>
    <w:tmpl w:val="F8380A0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62DD7E3C"/>
    <w:multiLevelType w:val="multilevel"/>
    <w:tmpl w:val="52D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EA2BB4"/>
    <w:multiLevelType w:val="multilevel"/>
    <w:tmpl w:val="C73A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3B2D91"/>
    <w:multiLevelType w:val="hybridMultilevel"/>
    <w:tmpl w:val="9D4882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57F6B1B"/>
    <w:multiLevelType w:val="hybridMultilevel"/>
    <w:tmpl w:val="6F4AEAC2"/>
    <w:lvl w:ilvl="0" w:tplc="586EECA6">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633A78"/>
    <w:multiLevelType w:val="hybridMultilevel"/>
    <w:tmpl w:val="ADA420F4"/>
    <w:lvl w:ilvl="0" w:tplc="7F5A2FB4">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6061B0"/>
    <w:multiLevelType w:val="hybridMultilevel"/>
    <w:tmpl w:val="ABDA429E"/>
    <w:lvl w:ilvl="0" w:tplc="95C0665E">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052575">
    <w:abstractNumId w:val="11"/>
  </w:num>
  <w:num w:numId="2" w16cid:durableId="689795261">
    <w:abstractNumId w:val="12"/>
  </w:num>
  <w:num w:numId="3" w16cid:durableId="1088817221">
    <w:abstractNumId w:val="5"/>
  </w:num>
  <w:num w:numId="4" w16cid:durableId="654921093">
    <w:abstractNumId w:val="4"/>
  </w:num>
  <w:num w:numId="5" w16cid:durableId="1301304695">
    <w:abstractNumId w:val="13"/>
  </w:num>
  <w:num w:numId="6" w16cid:durableId="1813135018">
    <w:abstractNumId w:val="2"/>
  </w:num>
  <w:num w:numId="7" w16cid:durableId="1106193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570408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82561909">
    <w:abstractNumId w:val="7"/>
  </w:num>
  <w:num w:numId="10" w16cid:durableId="1522082480">
    <w:abstractNumId w:val="10"/>
  </w:num>
  <w:num w:numId="11" w16cid:durableId="1365131345">
    <w:abstractNumId w:val="6"/>
  </w:num>
  <w:num w:numId="12" w16cid:durableId="777144198">
    <w:abstractNumId w:val="3"/>
  </w:num>
  <w:num w:numId="13" w16cid:durableId="1802917315">
    <w:abstractNumId w:val="0"/>
  </w:num>
  <w:num w:numId="14" w16cid:durableId="502161937">
    <w:abstractNumId w:val="8"/>
  </w:num>
  <w:num w:numId="15" w16cid:durableId="1604222256">
    <w:abstractNumId w:val="1"/>
  </w:num>
  <w:num w:numId="16" w16cid:durableId="5836905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FC"/>
    <w:rsid w:val="000900B0"/>
    <w:rsid w:val="001263B6"/>
    <w:rsid w:val="001A6A7E"/>
    <w:rsid w:val="001C7C94"/>
    <w:rsid w:val="00296187"/>
    <w:rsid w:val="002B6A01"/>
    <w:rsid w:val="002C300C"/>
    <w:rsid w:val="002F184B"/>
    <w:rsid w:val="002F58A3"/>
    <w:rsid w:val="003121A2"/>
    <w:rsid w:val="004075E2"/>
    <w:rsid w:val="00444D0C"/>
    <w:rsid w:val="00456365"/>
    <w:rsid w:val="004F63DB"/>
    <w:rsid w:val="005A11F6"/>
    <w:rsid w:val="005D0A63"/>
    <w:rsid w:val="0063087F"/>
    <w:rsid w:val="006F79AA"/>
    <w:rsid w:val="007147F3"/>
    <w:rsid w:val="007D16D2"/>
    <w:rsid w:val="0081722D"/>
    <w:rsid w:val="0085344C"/>
    <w:rsid w:val="00891729"/>
    <w:rsid w:val="008A483F"/>
    <w:rsid w:val="008F431E"/>
    <w:rsid w:val="00974EF5"/>
    <w:rsid w:val="009A7E28"/>
    <w:rsid w:val="009B1CBC"/>
    <w:rsid w:val="009C08E5"/>
    <w:rsid w:val="00A7194F"/>
    <w:rsid w:val="00B34C0F"/>
    <w:rsid w:val="00C71524"/>
    <w:rsid w:val="00D408EA"/>
    <w:rsid w:val="00DB2CEF"/>
    <w:rsid w:val="00ED3531"/>
    <w:rsid w:val="00EF487F"/>
    <w:rsid w:val="00F35DFA"/>
    <w:rsid w:val="00F95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79B2"/>
  <w15:chartTrackingRefBased/>
  <w15:docId w15:val="{F0AFA96A-EEF1-4C58-8274-7820D34E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DFA"/>
    <w:pPr>
      <w:spacing w:line="276" w:lineRule="auto"/>
      <w:jc w:val="both"/>
    </w:pPr>
    <w:rPr>
      <w:sz w:val="24"/>
    </w:rPr>
  </w:style>
  <w:style w:type="paragraph" w:styleId="Heading1">
    <w:name w:val="heading 1"/>
    <w:basedOn w:val="Normal"/>
    <w:next w:val="Normal"/>
    <w:link w:val="Heading1Char"/>
    <w:autoRedefine/>
    <w:uiPriority w:val="9"/>
    <w:qFormat/>
    <w:rsid w:val="007147F3"/>
    <w:pPr>
      <w:keepNext/>
      <w:keepLines/>
      <w:numPr>
        <w:numId w:val="6"/>
      </w:numPr>
      <w:spacing w:before="240" w:after="0"/>
      <w:ind w:hanging="360"/>
      <w:jc w:val="left"/>
      <w:outlineLvl w:val="0"/>
    </w:pPr>
    <w:rPr>
      <w:rFonts w:eastAsia="Times New Roman" w:cstheme="minorHAnsi"/>
      <w:b/>
      <w:caps/>
      <w:sz w:val="28"/>
      <w:szCs w:val="32"/>
      <w:lang w:eastAsia="en-IN"/>
    </w:rPr>
  </w:style>
  <w:style w:type="paragraph" w:styleId="Heading2">
    <w:name w:val="heading 2"/>
    <w:basedOn w:val="Normal"/>
    <w:next w:val="Normal"/>
    <w:link w:val="Heading2Char"/>
    <w:autoRedefine/>
    <w:uiPriority w:val="9"/>
    <w:unhideWhenUsed/>
    <w:qFormat/>
    <w:rsid w:val="007147F3"/>
    <w:pPr>
      <w:keepNext/>
      <w:keepLines/>
      <w:tabs>
        <w:tab w:val="num" w:pos="720"/>
      </w:tabs>
      <w:spacing w:before="40" w:after="0"/>
      <w:ind w:left="1440" w:hanging="36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147F3"/>
    <w:pPr>
      <w:keepNext/>
      <w:keepLines/>
      <w:tabs>
        <w:tab w:val="num" w:pos="720"/>
      </w:tabs>
      <w:spacing w:before="40" w:after="0"/>
      <w:ind w:left="720" w:hanging="360"/>
      <w:jc w:val="left"/>
      <w:outlineLvl w:val="2"/>
    </w:pPr>
    <w:rPr>
      <w:rFonts w:asciiTheme="majorHAnsi" w:eastAsiaTheme="majorEastAsia" w:hAnsiTheme="majorHAnsi" w:cstheme="majorBidi"/>
      <w:b/>
      <w:bCs/>
      <w:color w:val="000000" w:themeColor="text1"/>
      <w:szCs w:val="24"/>
    </w:rPr>
  </w:style>
  <w:style w:type="paragraph" w:styleId="Heading4">
    <w:name w:val="heading 4"/>
    <w:basedOn w:val="Normal"/>
    <w:next w:val="Normal"/>
    <w:link w:val="Heading4Char"/>
    <w:uiPriority w:val="9"/>
    <w:semiHidden/>
    <w:unhideWhenUsed/>
    <w:qFormat/>
    <w:rsid w:val="00F952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2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2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2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2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2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7F3"/>
    <w:rPr>
      <w:rFonts w:eastAsiaTheme="majorEastAsia" w:cstheme="majorBidi"/>
      <w:b/>
      <w:sz w:val="24"/>
      <w:szCs w:val="26"/>
    </w:rPr>
  </w:style>
  <w:style w:type="character" w:customStyle="1" w:styleId="Heading1Char">
    <w:name w:val="Heading 1 Char"/>
    <w:basedOn w:val="DefaultParagraphFont"/>
    <w:link w:val="Heading1"/>
    <w:uiPriority w:val="9"/>
    <w:rsid w:val="007147F3"/>
    <w:rPr>
      <w:rFonts w:eastAsia="Times New Roman" w:cstheme="minorHAnsi"/>
      <w:b/>
      <w:caps/>
      <w:sz w:val="28"/>
      <w:szCs w:val="32"/>
      <w:lang w:eastAsia="en-IN"/>
    </w:rPr>
  </w:style>
  <w:style w:type="character" w:customStyle="1" w:styleId="Heading3Char">
    <w:name w:val="Heading 3 Char"/>
    <w:basedOn w:val="DefaultParagraphFont"/>
    <w:link w:val="Heading3"/>
    <w:uiPriority w:val="9"/>
    <w:rsid w:val="007147F3"/>
    <w:rPr>
      <w:rFonts w:asciiTheme="majorHAnsi" w:eastAsiaTheme="majorEastAsia" w:hAnsiTheme="majorHAnsi" w:cstheme="majorBidi"/>
      <w:b/>
      <w:bCs/>
      <w:color w:val="000000" w:themeColor="text1"/>
      <w:sz w:val="24"/>
      <w:szCs w:val="24"/>
    </w:rPr>
  </w:style>
  <w:style w:type="character" w:customStyle="1" w:styleId="Heading4Char">
    <w:name w:val="Heading 4 Char"/>
    <w:basedOn w:val="DefaultParagraphFont"/>
    <w:link w:val="Heading4"/>
    <w:uiPriority w:val="9"/>
    <w:semiHidden/>
    <w:rsid w:val="00F952FC"/>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F952FC"/>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F952FC"/>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F952FC"/>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F952FC"/>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F952FC"/>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F95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2FC"/>
    <w:pPr>
      <w:spacing w:before="160"/>
      <w:jc w:val="center"/>
    </w:pPr>
    <w:rPr>
      <w:i/>
      <w:iCs/>
      <w:color w:val="404040" w:themeColor="text1" w:themeTint="BF"/>
    </w:rPr>
  </w:style>
  <w:style w:type="character" w:customStyle="1" w:styleId="QuoteChar">
    <w:name w:val="Quote Char"/>
    <w:basedOn w:val="DefaultParagraphFont"/>
    <w:link w:val="Quote"/>
    <w:uiPriority w:val="29"/>
    <w:rsid w:val="00F952FC"/>
    <w:rPr>
      <w:i/>
      <w:iCs/>
      <w:color w:val="404040" w:themeColor="text1" w:themeTint="BF"/>
      <w:sz w:val="24"/>
    </w:rPr>
  </w:style>
  <w:style w:type="paragraph" w:styleId="ListParagraph">
    <w:name w:val="List Paragraph"/>
    <w:basedOn w:val="Normal"/>
    <w:uiPriority w:val="34"/>
    <w:qFormat/>
    <w:rsid w:val="00F952FC"/>
    <w:pPr>
      <w:ind w:left="720"/>
      <w:contextualSpacing/>
    </w:pPr>
  </w:style>
  <w:style w:type="character" w:styleId="IntenseEmphasis">
    <w:name w:val="Intense Emphasis"/>
    <w:basedOn w:val="DefaultParagraphFont"/>
    <w:uiPriority w:val="21"/>
    <w:qFormat/>
    <w:rsid w:val="00F952FC"/>
    <w:rPr>
      <w:i/>
      <w:iCs/>
      <w:color w:val="0F4761" w:themeColor="accent1" w:themeShade="BF"/>
    </w:rPr>
  </w:style>
  <w:style w:type="paragraph" w:styleId="IntenseQuote">
    <w:name w:val="Intense Quote"/>
    <w:basedOn w:val="Normal"/>
    <w:next w:val="Normal"/>
    <w:link w:val="IntenseQuoteChar"/>
    <w:uiPriority w:val="30"/>
    <w:qFormat/>
    <w:rsid w:val="00F95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2FC"/>
    <w:rPr>
      <w:i/>
      <w:iCs/>
      <w:color w:val="0F4761" w:themeColor="accent1" w:themeShade="BF"/>
      <w:sz w:val="24"/>
    </w:rPr>
  </w:style>
  <w:style w:type="character" w:styleId="IntenseReference">
    <w:name w:val="Intense Reference"/>
    <w:basedOn w:val="DefaultParagraphFont"/>
    <w:uiPriority w:val="32"/>
    <w:qFormat/>
    <w:rsid w:val="00F952FC"/>
    <w:rPr>
      <w:b/>
      <w:bCs/>
      <w:smallCaps/>
      <w:color w:val="0F4761" w:themeColor="accent1" w:themeShade="BF"/>
      <w:spacing w:val="5"/>
    </w:rPr>
  </w:style>
  <w:style w:type="table" w:styleId="TableGrid">
    <w:name w:val="Table Grid"/>
    <w:basedOn w:val="TableNormal"/>
    <w:uiPriority w:val="39"/>
    <w:rsid w:val="00F95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487F"/>
    <w:pPr>
      <w:spacing w:before="100" w:beforeAutospacing="1" w:after="100" w:afterAutospacing="1" w:line="240" w:lineRule="auto"/>
      <w:jc w:val="left"/>
    </w:pPr>
    <w:rPr>
      <w:rFonts w:ascii="Times New Roman" w:eastAsia="Times New Roman" w:hAnsi="Times New Roman" w:cs="Times New Roman"/>
      <w:kern w:val="0"/>
      <w:szCs w:val="24"/>
      <w:lang w:eastAsia="en-IN"/>
      <w14:ligatures w14:val="none"/>
    </w:rPr>
  </w:style>
  <w:style w:type="character" w:styleId="Strong">
    <w:name w:val="Strong"/>
    <w:basedOn w:val="DefaultParagraphFont"/>
    <w:uiPriority w:val="22"/>
    <w:qFormat/>
    <w:rsid w:val="00A7194F"/>
    <w:rPr>
      <w:b/>
      <w:bCs/>
    </w:rPr>
  </w:style>
  <w:style w:type="character" w:customStyle="1" w:styleId="katex-mathml">
    <w:name w:val="katex-mathml"/>
    <w:basedOn w:val="DefaultParagraphFont"/>
    <w:rsid w:val="00A7194F"/>
  </w:style>
  <w:style w:type="character" w:customStyle="1" w:styleId="mord">
    <w:name w:val="mord"/>
    <w:basedOn w:val="DefaultParagraphFont"/>
    <w:rsid w:val="00A71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Gayathri S</dc:creator>
  <cp:keywords/>
  <dc:description/>
  <cp:lastModifiedBy>Poornima Gayathri S</cp:lastModifiedBy>
  <cp:revision>9</cp:revision>
  <dcterms:created xsi:type="dcterms:W3CDTF">2024-11-20T15:05:00Z</dcterms:created>
  <dcterms:modified xsi:type="dcterms:W3CDTF">2024-11-20T15:56:00Z</dcterms:modified>
</cp:coreProperties>
</file>