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B780D" w14:textId="77777777" w:rsidR="0092341D" w:rsidRDefault="00000000">
      <w:pPr>
        <w:spacing w:after="0"/>
        <w:jc w:val="center"/>
        <w:rPr>
          <w:b/>
          <w:sz w:val="28"/>
          <w:szCs w:val="28"/>
        </w:rPr>
      </w:pPr>
      <w:r>
        <w:rPr>
          <w:b/>
          <w:sz w:val="28"/>
          <w:szCs w:val="28"/>
        </w:rPr>
        <w:t>Ideation Phase</w:t>
      </w:r>
    </w:p>
    <w:p w14:paraId="71894550" w14:textId="77777777" w:rsidR="0092341D" w:rsidRDefault="00000000">
      <w:pPr>
        <w:spacing w:after="0"/>
        <w:jc w:val="center"/>
        <w:rPr>
          <w:b/>
          <w:sz w:val="28"/>
          <w:szCs w:val="28"/>
        </w:rPr>
      </w:pPr>
      <w:r>
        <w:rPr>
          <w:b/>
          <w:sz w:val="28"/>
          <w:szCs w:val="28"/>
        </w:rPr>
        <w:t>Define the Problem Statements</w:t>
      </w:r>
    </w:p>
    <w:p w14:paraId="3A350FEA" w14:textId="77777777" w:rsidR="0092341D" w:rsidRDefault="0092341D">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2341D" w14:paraId="153CF148" w14:textId="77777777">
        <w:tc>
          <w:tcPr>
            <w:tcW w:w="4508" w:type="dxa"/>
          </w:tcPr>
          <w:p w14:paraId="20B0559B" w14:textId="77777777" w:rsidR="0092341D" w:rsidRDefault="00000000">
            <w:r>
              <w:t>Date</w:t>
            </w:r>
          </w:p>
        </w:tc>
        <w:tc>
          <w:tcPr>
            <w:tcW w:w="4508" w:type="dxa"/>
          </w:tcPr>
          <w:p w14:paraId="27D0EDBB" w14:textId="6732056D" w:rsidR="0092341D" w:rsidRDefault="00BD7074">
            <w:r w:rsidRPr="00BD7074">
              <w:t>28 June 2025</w:t>
            </w:r>
          </w:p>
        </w:tc>
      </w:tr>
      <w:tr w:rsidR="0092341D" w14:paraId="6C1B7330" w14:textId="77777777">
        <w:tc>
          <w:tcPr>
            <w:tcW w:w="4508" w:type="dxa"/>
          </w:tcPr>
          <w:p w14:paraId="5E012288" w14:textId="77777777" w:rsidR="0092341D" w:rsidRDefault="00000000">
            <w:r>
              <w:t>Team ID</w:t>
            </w:r>
          </w:p>
        </w:tc>
        <w:tc>
          <w:tcPr>
            <w:tcW w:w="4508" w:type="dxa"/>
          </w:tcPr>
          <w:p w14:paraId="6C96B144" w14:textId="3B9057F9" w:rsidR="0092341D" w:rsidRDefault="00BD7074">
            <w:r w:rsidRPr="00BD7074">
              <w:t>LTVIP2025TMID53030</w:t>
            </w:r>
          </w:p>
        </w:tc>
      </w:tr>
      <w:tr w:rsidR="0092341D" w14:paraId="3BAE0415" w14:textId="77777777">
        <w:tc>
          <w:tcPr>
            <w:tcW w:w="4508" w:type="dxa"/>
          </w:tcPr>
          <w:p w14:paraId="741EF172" w14:textId="77777777" w:rsidR="0092341D" w:rsidRDefault="00000000">
            <w:r>
              <w:t>Project Name</w:t>
            </w:r>
          </w:p>
        </w:tc>
        <w:tc>
          <w:tcPr>
            <w:tcW w:w="4508" w:type="dxa"/>
          </w:tcPr>
          <w:p w14:paraId="622189BD" w14:textId="51BD676C" w:rsidR="0092341D" w:rsidRDefault="00BD7074">
            <w:proofErr w:type="spellStart"/>
            <w:proofErr w:type="gramStart"/>
            <w:r w:rsidRPr="00BD7074">
              <w:t>Learnhub</w:t>
            </w:r>
            <w:proofErr w:type="spellEnd"/>
            <w:r w:rsidRPr="00BD7074">
              <w:t xml:space="preserve"> :</w:t>
            </w:r>
            <w:proofErr w:type="gramEnd"/>
            <w:r w:rsidRPr="00BD7074">
              <w:t xml:space="preserve"> Your </w:t>
            </w:r>
            <w:proofErr w:type="spellStart"/>
            <w:r w:rsidRPr="00BD7074">
              <w:t>Center</w:t>
            </w:r>
            <w:proofErr w:type="spellEnd"/>
            <w:r w:rsidRPr="00BD7074">
              <w:t xml:space="preserve"> </w:t>
            </w:r>
            <w:proofErr w:type="gramStart"/>
            <w:r w:rsidRPr="00BD7074">
              <w:t>For</w:t>
            </w:r>
            <w:proofErr w:type="gramEnd"/>
            <w:r w:rsidRPr="00BD7074">
              <w:t xml:space="preserve"> Skill Enhancement</w:t>
            </w:r>
          </w:p>
        </w:tc>
      </w:tr>
      <w:tr w:rsidR="0092341D" w14:paraId="23ACA563" w14:textId="77777777">
        <w:tc>
          <w:tcPr>
            <w:tcW w:w="4508" w:type="dxa"/>
          </w:tcPr>
          <w:p w14:paraId="1DDF6D1A" w14:textId="77777777" w:rsidR="0092341D" w:rsidRDefault="00000000">
            <w:r>
              <w:t>Maximum Marks</w:t>
            </w:r>
          </w:p>
        </w:tc>
        <w:tc>
          <w:tcPr>
            <w:tcW w:w="4508" w:type="dxa"/>
          </w:tcPr>
          <w:p w14:paraId="1F693F43" w14:textId="77777777" w:rsidR="0092341D" w:rsidRDefault="00000000">
            <w:r>
              <w:t>2 Marks</w:t>
            </w:r>
          </w:p>
        </w:tc>
      </w:tr>
    </w:tbl>
    <w:p w14:paraId="31519BB6" w14:textId="77777777" w:rsidR="0092341D" w:rsidRDefault="0092341D">
      <w:pPr>
        <w:rPr>
          <w:b/>
          <w:sz w:val="24"/>
          <w:szCs w:val="24"/>
        </w:rPr>
      </w:pPr>
    </w:p>
    <w:p w14:paraId="4A1BA8FA" w14:textId="39289538" w:rsidR="003C0AED" w:rsidRPr="003C0AED" w:rsidRDefault="003C0AED" w:rsidP="003C0AED">
      <w:pPr>
        <w:rPr>
          <w:b/>
          <w:bCs/>
          <w:sz w:val="24"/>
          <w:szCs w:val="24"/>
        </w:rPr>
      </w:pPr>
      <w:r>
        <w:rPr>
          <w:b/>
          <w:bCs/>
          <w:sz w:val="24"/>
          <w:szCs w:val="24"/>
        </w:rPr>
        <w:t>C</w:t>
      </w:r>
      <w:r w:rsidRPr="003C0AED">
        <w:rPr>
          <w:b/>
          <w:bCs/>
          <w:sz w:val="24"/>
          <w:szCs w:val="24"/>
        </w:rPr>
        <w:t xml:space="preserve">ustomer Problem Statement – </w:t>
      </w:r>
      <w:proofErr w:type="spellStart"/>
      <w:r w:rsidRPr="003C0AED">
        <w:rPr>
          <w:b/>
          <w:bCs/>
          <w:sz w:val="24"/>
          <w:szCs w:val="24"/>
        </w:rPr>
        <w:t>LearnHub</w:t>
      </w:r>
      <w:proofErr w:type="spellEnd"/>
    </w:p>
    <w:p w14:paraId="222E6121" w14:textId="77777777" w:rsidR="003C0AED" w:rsidRPr="003C0AED" w:rsidRDefault="003C0AED" w:rsidP="003C0AED">
      <w:pPr>
        <w:rPr>
          <w:sz w:val="20"/>
          <w:szCs w:val="20"/>
        </w:rPr>
      </w:pPr>
      <w:r w:rsidRPr="003C0AED">
        <w:rPr>
          <w:b/>
          <w:bCs/>
          <w:sz w:val="20"/>
          <w:szCs w:val="20"/>
        </w:rPr>
        <w:t>Who is experiencing the problem?</w:t>
      </w:r>
      <w:r w:rsidRPr="003C0AED">
        <w:rPr>
          <w:sz w:val="20"/>
          <w:szCs w:val="20"/>
        </w:rPr>
        <w:br/>
        <w:t>Students, Teachers, and Educational Admins in schools and colleges.</w:t>
      </w:r>
    </w:p>
    <w:p w14:paraId="6850EE73" w14:textId="77777777" w:rsidR="003C0AED" w:rsidRPr="003C0AED" w:rsidRDefault="003C0AED" w:rsidP="003C0AED">
      <w:pPr>
        <w:rPr>
          <w:sz w:val="20"/>
          <w:szCs w:val="20"/>
        </w:rPr>
      </w:pPr>
      <w:r w:rsidRPr="003C0AED">
        <w:rPr>
          <w:b/>
          <w:bCs/>
          <w:sz w:val="20"/>
          <w:szCs w:val="20"/>
        </w:rPr>
        <w:t>What is the problem?</w:t>
      </w:r>
      <w:r w:rsidRPr="003C0AED">
        <w:rPr>
          <w:sz w:val="20"/>
          <w:szCs w:val="20"/>
        </w:rPr>
        <w:br/>
        <w:t>They struggle to communicate, collaborate, and manage academic tasks due to the use of multiple disconnected tools and platforms (e.g., WhatsApp for messages, Google Drive for materials, manual attendance, separate apps for progress tracking).</w:t>
      </w:r>
    </w:p>
    <w:p w14:paraId="03D8AC37" w14:textId="77777777" w:rsidR="003C0AED" w:rsidRPr="003C0AED" w:rsidRDefault="003C0AED" w:rsidP="003C0AED">
      <w:pPr>
        <w:rPr>
          <w:sz w:val="20"/>
          <w:szCs w:val="20"/>
        </w:rPr>
      </w:pPr>
      <w:r w:rsidRPr="003C0AED">
        <w:rPr>
          <w:b/>
          <w:bCs/>
          <w:sz w:val="20"/>
          <w:szCs w:val="20"/>
        </w:rPr>
        <w:t>When/Where does the problem occur?</w:t>
      </w:r>
      <w:r w:rsidRPr="003C0AED">
        <w:rPr>
          <w:sz w:val="20"/>
          <w:szCs w:val="20"/>
        </w:rPr>
        <w:br/>
        <w:t>During everyday academic activities like sharing notes, tracking attendance, submitting assignments, managing performance, and broadcasting announcements.</w:t>
      </w:r>
    </w:p>
    <w:p w14:paraId="5C75C05E" w14:textId="7E78A700" w:rsidR="003C0AED" w:rsidRPr="003C0AED" w:rsidRDefault="003C0AED" w:rsidP="003C0AED">
      <w:pPr>
        <w:rPr>
          <w:sz w:val="20"/>
          <w:szCs w:val="20"/>
        </w:rPr>
      </w:pPr>
      <w:r w:rsidRPr="003C0AED">
        <w:rPr>
          <w:b/>
          <w:bCs/>
          <w:sz w:val="20"/>
          <w:szCs w:val="20"/>
        </w:rPr>
        <w:t>Why is this a problem?</w:t>
      </w:r>
      <w:r w:rsidRPr="003C0AED">
        <w:rPr>
          <w:sz w:val="20"/>
          <w:szCs w:val="20"/>
        </w:rPr>
        <w:br/>
        <w:t xml:space="preserve">Because it causes confusion, missed updates, delays in feedback, inefficient resource sharing, and a lack of centralized data, resulting in poor academic coordination and increased </w:t>
      </w:r>
      <w:proofErr w:type="spellStart"/>
      <w:r w:rsidRPr="003C0AED">
        <w:rPr>
          <w:sz w:val="20"/>
          <w:szCs w:val="20"/>
        </w:rPr>
        <w:t>workloa</w:t>
      </w:r>
      <w:proofErr w:type="spellEnd"/>
    </w:p>
    <w:p w14:paraId="2C61ADE4" w14:textId="52E29D85" w:rsidR="003C0AED" w:rsidRPr="003C0AED" w:rsidRDefault="003C0AED" w:rsidP="003C0AED">
      <w:pPr>
        <w:rPr>
          <w:b/>
          <w:bCs/>
          <w:sz w:val="20"/>
          <w:szCs w:val="20"/>
        </w:rPr>
      </w:pPr>
      <w:r w:rsidRPr="003C0AED">
        <w:rPr>
          <w:b/>
          <w:bCs/>
          <w:sz w:val="20"/>
          <w:szCs w:val="20"/>
        </w:rPr>
        <w:t xml:space="preserve">Refined Problem Statement for </w:t>
      </w:r>
      <w:proofErr w:type="spellStart"/>
      <w:r w:rsidRPr="003C0AED">
        <w:rPr>
          <w:b/>
          <w:bCs/>
          <w:sz w:val="20"/>
          <w:szCs w:val="20"/>
        </w:rPr>
        <w:t>LearnHub</w:t>
      </w:r>
      <w:proofErr w:type="spellEnd"/>
      <w:r w:rsidRPr="003C0AED">
        <w:rPr>
          <w:b/>
          <w:bCs/>
          <w:sz w:val="20"/>
          <w:szCs w:val="20"/>
        </w:rPr>
        <w:t>:</w:t>
      </w:r>
    </w:p>
    <w:p w14:paraId="3A58D234" w14:textId="77777777" w:rsidR="003C0AED" w:rsidRPr="003C0AED" w:rsidRDefault="003C0AED" w:rsidP="003C0AED">
      <w:pPr>
        <w:rPr>
          <w:sz w:val="20"/>
          <w:szCs w:val="20"/>
        </w:rPr>
      </w:pPr>
      <w:r w:rsidRPr="003C0AED">
        <w:rPr>
          <w:sz w:val="20"/>
          <w:szCs w:val="20"/>
        </w:rPr>
        <w:t>Students, teachers, and admins lack a centralized digital platform to efficiently communicate, manage learning materials, monitor academic progress, and streamline educational operations. This results in fragmented communication, missed deadlines, poor student engagement, and an overall decline in learning outcomes and productivity.</w:t>
      </w:r>
    </w:p>
    <w:p w14:paraId="64238D0C" w14:textId="77777777" w:rsidR="003C0AED" w:rsidRPr="003C0AED" w:rsidRDefault="003C0AED" w:rsidP="003C0AED">
      <w:pPr>
        <w:rPr>
          <w:b/>
          <w:bCs/>
          <w:sz w:val="24"/>
          <w:szCs w:val="24"/>
        </w:rPr>
      </w:pPr>
      <w:r w:rsidRPr="003C0AED">
        <w:rPr>
          <w:b/>
          <w:bCs/>
          <w:sz w:val="24"/>
          <w:szCs w:val="24"/>
        </w:rPr>
        <w:t xml:space="preserve">Problem Statement Template – </w:t>
      </w:r>
      <w:proofErr w:type="spellStart"/>
      <w:r w:rsidRPr="003C0AED">
        <w:rPr>
          <w:b/>
          <w:bCs/>
          <w:sz w:val="24"/>
          <w:szCs w:val="24"/>
        </w:rPr>
        <w:t>LearnHub</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1"/>
        <w:gridCol w:w="976"/>
        <w:gridCol w:w="2093"/>
        <w:gridCol w:w="1307"/>
        <w:gridCol w:w="1763"/>
        <w:gridCol w:w="1806"/>
      </w:tblGrid>
      <w:tr w:rsidR="003C0AED" w:rsidRPr="003C0AED" w14:paraId="4BE93530" w14:textId="77777777" w:rsidTr="003C0AED">
        <w:trPr>
          <w:tblHeader/>
          <w:tblCellSpacing w:w="15" w:type="dxa"/>
        </w:trPr>
        <w:tc>
          <w:tcPr>
            <w:tcW w:w="0" w:type="auto"/>
            <w:vAlign w:val="center"/>
            <w:hideMark/>
          </w:tcPr>
          <w:p w14:paraId="42E6F6F3" w14:textId="77777777" w:rsidR="003C0AED" w:rsidRPr="003C0AED" w:rsidRDefault="003C0AED" w:rsidP="003C0AED">
            <w:pPr>
              <w:rPr>
                <w:b/>
                <w:bCs/>
                <w:sz w:val="18"/>
                <w:szCs w:val="18"/>
              </w:rPr>
            </w:pPr>
            <w:r w:rsidRPr="003C0AED">
              <w:rPr>
                <w:b/>
                <w:bCs/>
                <w:sz w:val="18"/>
                <w:szCs w:val="18"/>
              </w:rPr>
              <w:t>Problem Statement (PS)</w:t>
            </w:r>
          </w:p>
        </w:tc>
        <w:tc>
          <w:tcPr>
            <w:tcW w:w="0" w:type="auto"/>
            <w:vAlign w:val="center"/>
            <w:hideMark/>
          </w:tcPr>
          <w:p w14:paraId="319CB034" w14:textId="77777777" w:rsidR="003C0AED" w:rsidRPr="003C0AED" w:rsidRDefault="003C0AED" w:rsidP="003C0AED">
            <w:pPr>
              <w:rPr>
                <w:b/>
                <w:bCs/>
                <w:sz w:val="18"/>
                <w:szCs w:val="18"/>
              </w:rPr>
            </w:pPr>
            <w:r w:rsidRPr="003C0AED">
              <w:rPr>
                <w:b/>
                <w:bCs/>
                <w:sz w:val="18"/>
                <w:szCs w:val="18"/>
              </w:rPr>
              <w:t>I am (Customer)</w:t>
            </w:r>
          </w:p>
        </w:tc>
        <w:tc>
          <w:tcPr>
            <w:tcW w:w="0" w:type="auto"/>
            <w:vAlign w:val="center"/>
            <w:hideMark/>
          </w:tcPr>
          <w:p w14:paraId="63209241" w14:textId="77777777" w:rsidR="003C0AED" w:rsidRPr="003C0AED" w:rsidRDefault="003C0AED" w:rsidP="003C0AED">
            <w:pPr>
              <w:rPr>
                <w:b/>
                <w:bCs/>
                <w:sz w:val="18"/>
                <w:szCs w:val="18"/>
              </w:rPr>
            </w:pPr>
            <w:r w:rsidRPr="003C0AED">
              <w:rPr>
                <w:b/>
                <w:bCs/>
                <w:sz w:val="18"/>
                <w:szCs w:val="18"/>
              </w:rPr>
              <w:t>I’m trying to</w:t>
            </w:r>
          </w:p>
        </w:tc>
        <w:tc>
          <w:tcPr>
            <w:tcW w:w="0" w:type="auto"/>
            <w:vAlign w:val="center"/>
            <w:hideMark/>
          </w:tcPr>
          <w:p w14:paraId="7397BFDF" w14:textId="77777777" w:rsidR="003C0AED" w:rsidRPr="003C0AED" w:rsidRDefault="003C0AED" w:rsidP="003C0AED">
            <w:pPr>
              <w:rPr>
                <w:b/>
                <w:bCs/>
                <w:sz w:val="18"/>
                <w:szCs w:val="18"/>
              </w:rPr>
            </w:pPr>
            <w:r w:rsidRPr="003C0AED">
              <w:rPr>
                <w:b/>
                <w:bCs/>
                <w:sz w:val="18"/>
                <w:szCs w:val="18"/>
              </w:rPr>
              <w:t>But</w:t>
            </w:r>
          </w:p>
        </w:tc>
        <w:tc>
          <w:tcPr>
            <w:tcW w:w="0" w:type="auto"/>
            <w:vAlign w:val="center"/>
            <w:hideMark/>
          </w:tcPr>
          <w:p w14:paraId="1FA8BC4F" w14:textId="77777777" w:rsidR="003C0AED" w:rsidRPr="003C0AED" w:rsidRDefault="003C0AED" w:rsidP="003C0AED">
            <w:pPr>
              <w:rPr>
                <w:b/>
                <w:bCs/>
                <w:sz w:val="18"/>
                <w:szCs w:val="18"/>
              </w:rPr>
            </w:pPr>
            <w:r w:rsidRPr="003C0AED">
              <w:rPr>
                <w:b/>
                <w:bCs/>
                <w:sz w:val="18"/>
                <w:szCs w:val="18"/>
              </w:rPr>
              <w:t>Because</w:t>
            </w:r>
          </w:p>
        </w:tc>
        <w:tc>
          <w:tcPr>
            <w:tcW w:w="0" w:type="auto"/>
            <w:vAlign w:val="center"/>
            <w:hideMark/>
          </w:tcPr>
          <w:p w14:paraId="274CE490" w14:textId="77777777" w:rsidR="003C0AED" w:rsidRPr="003C0AED" w:rsidRDefault="003C0AED" w:rsidP="003C0AED">
            <w:pPr>
              <w:rPr>
                <w:b/>
                <w:bCs/>
                <w:sz w:val="18"/>
                <w:szCs w:val="18"/>
              </w:rPr>
            </w:pPr>
            <w:r w:rsidRPr="003C0AED">
              <w:rPr>
                <w:b/>
                <w:bCs/>
                <w:sz w:val="18"/>
                <w:szCs w:val="18"/>
              </w:rPr>
              <w:t>Which makes me feel</w:t>
            </w:r>
          </w:p>
        </w:tc>
      </w:tr>
      <w:tr w:rsidR="003C0AED" w:rsidRPr="003C0AED" w14:paraId="2867A7C8" w14:textId="77777777" w:rsidTr="003C0AED">
        <w:trPr>
          <w:tblCellSpacing w:w="15" w:type="dxa"/>
        </w:trPr>
        <w:tc>
          <w:tcPr>
            <w:tcW w:w="0" w:type="auto"/>
            <w:vAlign w:val="center"/>
            <w:hideMark/>
          </w:tcPr>
          <w:p w14:paraId="4CAA5A36" w14:textId="77777777" w:rsidR="003C0AED" w:rsidRPr="003C0AED" w:rsidRDefault="003C0AED" w:rsidP="003C0AED">
            <w:pPr>
              <w:rPr>
                <w:sz w:val="18"/>
                <w:szCs w:val="18"/>
              </w:rPr>
            </w:pPr>
            <w:r w:rsidRPr="003C0AED">
              <w:rPr>
                <w:b/>
                <w:bCs/>
                <w:sz w:val="18"/>
                <w:szCs w:val="18"/>
              </w:rPr>
              <w:t>PS-1</w:t>
            </w:r>
          </w:p>
        </w:tc>
        <w:tc>
          <w:tcPr>
            <w:tcW w:w="0" w:type="auto"/>
            <w:vAlign w:val="center"/>
            <w:hideMark/>
          </w:tcPr>
          <w:p w14:paraId="3E53B969" w14:textId="77777777" w:rsidR="003C0AED" w:rsidRPr="003C0AED" w:rsidRDefault="003C0AED" w:rsidP="003C0AED">
            <w:pPr>
              <w:rPr>
                <w:sz w:val="18"/>
                <w:szCs w:val="18"/>
              </w:rPr>
            </w:pPr>
            <w:r w:rsidRPr="003C0AED">
              <w:rPr>
                <w:sz w:val="18"/>
                <w:szCs w:val="18"/>
              </w:rPr>
              <w:t>A student</w:t>
            </w:r>
          </w:p>
        </w:tc>
        <w:tc>
          <w:tcPr>
            <w:tcW w:w="0" w:type="auto"/>
            <w:vAlign w:val="center"/>
            <w:hideMark/>
          </w:tcPr>
          <w:p w14:paraId="2CFCCB49" w14:textId="77777777" w:rsidR="003C0AED" w:rsidRPr="003C0AED" w:rsidRDefault="003C0AED" w:rsidP="003C0AED">
            <w:pPr>
              <w:rPr>
                <w:sz w:val="18"/>
                <w:szCs w:val="18"/>
              </w:rPr>
            </w:pPr>
            <w:r w:rsidRPr="003C0AED">
              <w:rPr>
                <w:sz w:val="18"/>
                <w:szCs w:val="18"/>
              </w:rPr>
              <w:t>stay updated on assignments, notes, and announcements</w:t>
            </w:r>
          </w:p>
        </w:tc>
        <w:tc>
          <w:tcPr>
            <w:tcW w:w="0" w:type="auto"/>
            <w:vAlign w:val="center"/>
            <w:hideMark/>
          </w:tcPr>
          <w:p w14:paraId="790F76B3" w14:textId="77777777" w:rsidR="003C0AED" w:rsidRPr="003C0AED" w:rsidRDefault="003C0AED" w:rsidP="003C0AED">
            <w:pPr>
              <w:rPr>
                <w:sz w:val="18"/>
                <w:szCs w:val="18"/>
              </w:rPr>
            </w:pPr>
            <w:r w:rsidRPr="003C0AED">
              <w:rPr>
                <w:sz w:val="18"/>
                <w:szCs w:val="18"/>
              </w:rPr>
              <w:t>I have to check multiple apps and messages</w:t>
            </w:r>
          </w:p>
        </w:tc>
        <w:tc>
          <w:tcPr>
            <w:tcW w:w="0" w:type="auto"/>
            <w:vAlign w:val="center"/>
            <w:hideMark/>
          </w:tcPr>
          <w:p w14:paraId="6149A04B" w14:textId="77777777" w:rsidR="003C0AED" w:rsidRPr="003C0AED" w:rsidRDefault="003C0AED" w:rsidP="003C0AED">
            <w:pPr>
              <w:rPr>
                <w:sz w:val="18"/>
                <w:szCs w:val="18"/>
              </w:rPr>
            </w:pPr>
            <w:r w:rsidRPr="003C0AED">
              <w:rPr>
                <w:sz w:val="18"/>
                <w:szCs w:val="18"/>
              </w:rPr>
              <w:t>there’s no single platform where everything is organized</w:t>
            </w:r>
          </w:p>
        </w:tc>
        <w:tc>
          <w:tcPr>
            <w:tcW w:w="0" w:type="auto"/>
            <w:vAlign w:val="center"/>
            <w:hideMark/>
          </w:tcPr>
          <w:p w14:paraId="60975368" w14:textId="77777777" w:rsidR="003C0AED" w:rsidRPr="003C0AED" w:rsidRDefault="003C0AED" w:rsidP="003C0AED">
            <w:pPr>
              <w:rPr>
                <w:sz w:val="18"/>
                <w:szCs w:val="18"/>
              </w:rPr>
            </w:pPr>
            <w:r w:rsidRPr="003C0AED">
              <w:rPr>
                <w:sz w:val="18"/>
                <w:szCs w:val="18"/>
              </w:rPr>
              <w:t>frustrated, confused, and afraid of missing deadlines</w:t>
            </w:r>
          </w:p>
        </w:tc>
      </w:tr>
      <w:tr w:rsidR="003C0AED" w:rsidRPr="003C0AED" w14:paraId="0D7048D8" w14:textId="77777777" w:rsidTr="003C0AED">
        <w:trPr>
          <w:tblCellSpacing w:w="15" w:type="dxa"/>
        </w:trPr>
        <w:tc>
          <w:tcPr>
            <w:tcW w:w="0" w:type="auto"/>
            <w:vAlign w:val="center"/>
            <w:hideMark/>
          </w:tcPr>
          <w:p w14:paraId="2B9C65D2" w14:textId="77777777" w:rsidR="003C0AED" w:rsidRPr="003C0AED" w:rsidRDefault="003C0AED" w:rsidP="003C0AED">
            <w:pPr>
              <w:rPr>
                <w:sz w:val="18"/>
                <w:szCs w:val="18"/>
              </w:rPr>
            </w:pPr>
            <w:r w:rsidRPr="003C0AED">
              <w:rPr>
                <w:b/>
                <w:bCs/>
                <w:sz w:val="18"/>
                <w:szCs w:val="18"/>
              </w:rPr>
              <w:t>PS-2</w:t>
            </w:r>
          </w:p>
        </w:tc>
        <w:tc>
          <w:tcPr>
            <w:tcW w:w="0" w:type="auto"/>
            <w:vAlign w:val="center"/>
            <w:hideMark/>
          </w:tcPr>
          <w:p w14:paraId="29FAEBAD" w14:textId="77777777" w:rsidR="003C0AED" w:rsidRPr="003C0AED" w:rsidRDefault="003C0AED" w:rsidP="003C0AED">
            <w:pPr>
              <w:rPr>
                <w:sz w:val="18"/>
                <w:szCs w:val="18"/>
              </w:rPr>
            </w:pPr>
            <w:r w:rsidRPr="003C0AED">
              <w:rPr>
                <w:sz w:val="18"/>
                <w:szCs w:val="18"/>
              </w:rPr>
              <w:t>A teacher</w:t>
            </w:r>
          </w:p>
        </w:tc>
        <w:tc>
          <w:tcPr>
            <w:tcW w:w="0" w:type="auto"/>
            <w:vAlign w:val="center"/>
            <w:hideMark/>
          </w:tcPr>
          <w:p w14:paraId="1A302324" w14:textId="77777777" w:rsidR="003C0AED" w:rsidRPr="003C0AED" w:rsidRDefault="003C0AED" w:rsidP="003C0AED">
            <w:pPr>
              <w:rPr>
                <w:sz w:val="18"/>
                <w:szCs w:val="18"/>
              </w:rPr>
            </w:pPr>
            <w:r w:rsidRPr="003C0AED">
              <w:rPr>
                <w:sz w:val="18"/>
                <w:szCs w:val="18"/>
              </w:rPr>
              <w:t>share materials, communicate with students, and track their progress</w:t>
            </w:r>
          </w:p>
        </w:tc>
        <w:tc>
          <w:tcPr>
            <w:tcW w:w="0" w:type="auto"/>
            <w:vAlign w:val="center"/>
            <w:hideMark/>
          </w:tcPr>
          <w:p w14:paraId="43C0E702" w14:textId="77777777" w:rsidR="003C0AED" w:rsidRPr="003C0AED" w:rsidRDefault="003C0AED" w:rsidP="003C0AED">
            <w:pPr>
              <w:rPr>
                <w:sz w:val="18"/>
                <w:szCs w:val="18"/>
              </w:rPr>
            </w:pPr>
            <w:r w:rsidRPr="003C0AED">
              <w:rPr>
                <w:sz w:val="18"/>
                <w:szCs w:val="18"/>
              </w:rPr>
              <w:t>I’m using different tools for each task</w:t>
            </w:r>
          </w:p>
        </w:tc>
        <w:tc>
          <w:tcPr>
            <w:tcW w:w="0" w:type="auto"/>
            <w:vAlign w:val="center"/>
            <w:hideMark/>
          </w:tcPr>
          <w:p w14:paraId="5A6B03C7" w14:textId="77777777" w:rsidR="003C0AED" w:rsidRPr="003C0AED" w:rsidRDefault="003C0AED" w:rsidP="003C0AED">
            <w:pPr>
              <w:rPr>
                <w:sz w:val="18"/>
                <w:szCs w:val="18"/>
              </w:rPr>
            </w:pPr>
            <w:r w:rsidRPr="003C0AED">
              <w:rPr>
                <w:sz w:val="18"/>
                <w:szCs w:val="18"/>
              </w:rPr>
              <w:t>there’s no centralized system that supports everything in one place</w:t>
            </w:r>
          </w:p>
        </w:tc>
        <w:tc>
          <w:tcPr>
            <w:tcW w:w="0" w:type="auto"/>
            <w:vAlign w:val="center"/>
            <w:hideMark/>
          </w:tcPr>
          <w:p w14:paraId="567CD124" w14:textId="77777777" w:rsidR="003C0AED" w:rsidRPr="003C0AED" w:rsidRDefault="003C0AED" w:rsidP="003C0AED">
            <w:pPr>
              <w:rPr>
                <w:sz w:val="18"/>
                <w:szCs w:val="18"/>
              </w:rPr>
            </w:pPr>
            <w:r w:rsidRPr="003C0AED">
              <w:rPr>
                <w:sz w:val="18"/>
                <w:szCs w:val="18"/>
              </w:rPr>
              <w:t>overwhelmed, stressed, and disconnected from students</w:t>
            </w:r>
          </w:p>
        </w:tc>
      </w:tr>
    </w:tbl>
    <w:p w14:paraId="49B243C9" w14:textId="15BFBB32" w:rsidR="0092341D" w:rsidRDefault="0092341D">
      <w:pPr>
        <w:rPr>
          <w:sz w:val="24"/>
          <w:szCs w:val="24"/>
        </w:rPr>
      </w:pPr>
    </w:p>
    <w:p w14:paraId="31697B95" w14:textId="77777777" w:rsidR="0092341D" w:rsidRDefault="0092341D">
      <w:pPr>
        <w:rPr>
          <w:sz w:val="24"/>
          <w:szCs w:val="24"/>
        </w:rPr>
      </w:pPr>
    </w:p>
    <w:sectPr w:rsidR="0092341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41D"/>
    <w:rsid w:val="003C0AED"/>
    <w:rsid w:val="00871B2B"/>
    <w:rsid w:val="0092341D"/>
    <w:rsid w:val="00BD70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97FAC"/>
  <w15:docId w15:val="{A657EE75-608E-46C4-BCF8-8C6568182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4963">
      <w:bodyDiv w:val="1"/>
      <w:marLeft w:val="0"/>
      <w:marRight w:val="0"/>
      <w:marTop w:val="0"/>
      <w:marBottom w:val="0"/>
      <w:divBdr>
        <w:top w:val="none" w:sz="0" w:space="0" w:color="auto"/>
        <w:left w:val="none" w:sz="0" w:space="0" w:color="auto"/>
        <w:bottom w:val="none" w:sz="0" w:space="0" w:color="auto"/>
        <w:right w:val="none" w:sz="0" w:space="0" w:color="auto"/>
      </w:divBdr>
      <w:divsChild>
        <w:div w:id="1619527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99501">
      <w:bodyDiv w:val="1"/>
      <w:marLeft w:val="0"/>
      <w:marRight w:val="0"/>
      <w:marTop w:val="0"/>
      <w:marBottom w:val="0"/>
      <w:divBdr>
        <w:top w:val="none" w:sz="0" w:space="0" w:color="auto"/>
        <w:left w:val="none" w:sz="0" w:space="0" w:color="auto"/>
        <w:bottom w:val="none" w:sz="0" w:space="0" w:color="auto"/>
        <w:right w:val="none" w:sz="0" w:space="0" w:color="auto"/>
      </w:divBdr>
      <w:divsChild>
        <w:div w:id="113640055">
          <w:marLeft w:val="0"/>
          <w:marRight w:val="0"/>
          <w:marTop w:val="0"/>
          <w:marBottom w:val="0"/>
          <w:divBdr>
            <w:top w:val="none" w:sz="0" w:space="0" w:color="auto"/>
            <w:left w:val="none" w:sz="0" w:space="0" w:color="auto"/>
            <w:bottom w:val="none" w:sz="0" w:space="0" w:color="auto"/>
            <w:right w:val="none" w:sz="0" w:space="0" w:color="auto"/>
          </w:divBdr>
          <w:divsChild>
            <w:div w:id="3908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49080">
      <w:bodyDiv w:val="1"/>
      <w:marLeft w:val="0"/>
      <w:marRight w:val="0"/>
      <w:marTop w:val="0"/>
      <w:marBottom w:val="0"/>
      <w:divBdr>
        <w:top w:val="none" w:sz="0" w:space="0" w:color="auto"/>
        <w:left w:val="none" w:sz="0" w:space="0" w:color="auto"/>
        <w:bottom w:val="none" w:sz="0" w:space="0" w:color="auto"/>
        <w:right w:val="none" w:sz="0" w:space="0" w:color="auto"/>
      </w:divBdr>
      <w:divsChild>
        <w:div w:id="168446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694950">
      <w:bodyDiv w:val="1"/>
      <w:marLeft w:val="0"/>
      <w:marRight w:val="0"/>
      <w:marTop w:val="0"/>
      <w:marBottom w:val="0"/>
      <w:divBdr>
        <w:top w:val="none" w:sz="0" w:space="0" w:color="auto"/>
        <w:left w:val="none" w:sz="0" w:space="0" w:color="auto"/>
        <w:bottom w:val="none" w:sz="0" w:space="0" w:color="auto"/>
        <w:right w:val="none" w:sz="0" w:space="0" w:color="auto"/>
      </w:divBdr>
      <w:divsChild>
        <w:div w:id="1897276842">
          <w:marLeft w:val="0"/>
          <w:marRight w:val="0"/>
          <w:marTop w:val="0"/>
          <w:marBottom w:val="0"/>
          <w:divBdr>
            <w:top w:val="none" w:sz="0" w:space="0" w:color="auto"/>
            <w:left w:val="none" w:sz="0" w:space="0" w:color="auto"/>
            <w:bottom w:val="none" w:sz="0" w:space="0" w:color="auto"/>
            <w:right w:val="none" w:sz="0" w:space="0" w:color="auto"/>
          </w:divBdr>
          <w:divsChild>
            <w:div w:id="9114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Gayathri Botla</cp:lastModifiedBy>
  <cp:revision>3</cp:revision>
  <dcterms:created xsi:type="dcterms:W3CDTF">2022-09-18T16:51:00Z</dcterms:created>
  <dcterms:modified xsi:type="dcterms:W3CDTF">2025-06-27T13:06:00Z</dcterms:modified>
</cp:coreProperties>
</file>