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93D76" w:rsidRDefault="00000000" w14:paraId="64CAA038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:rsidR="00493D76" w:rsidRDefault="00000000" w14:paraId="4C71812D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:rsidR="00493D76" w:rsidRDefault="00493D76" w14:paraId="3975665A" w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93D76" w:rsidTr="443BD30C" w14:paraId="028FFD65" w14:textId="77777777">
        <w:trPr>
          <w:jc w:val="center"/>
        </w:trPr>
        <w:tc>
          <w:tcPr>
            <w:tcW w:w="4508" w:type="dxa"/>
            <w:tcMar/>
          </w:tcPr>
          <w:p w:rsidR="00493D76" w:rsidRDefault="00000000" w14:paraId="67E45DB7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  <w:tcMar/>
          </w:tcPr>
          <w:p w:rsidR="00493D76" w:rsidRDefault="00000000" w14:paraId="3EEC1936" w14:textId="502A196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31 J</w:t>
            </w:r>
            <w:r w:rsidR="00114B38">
              <w:rPr>
                <w:rFonts w:ascii="Arial" w:hAnsi="Arial" w:eastAsia="Arial" w:cs="Arial"/>
              </w:rPr>
              <w:t>uly 2026</w:t>
            </w:r>
          </w:p>
        </w:tc>
      </w:tr>
      <w:tr w:rsidR="00493D76" w:rsidTr="443BD30C" w14:paraId="2765F25B" w14:textId="77777777">
        <w:trPr>
          <w:jc w:val="center"/>
        </w:trPr>
        <w:tc>
          <w:tcPr>
            <w:tcW w:w="4508" w:type="dxa"/>
            <w:tcMar/>
          </w:tcPr>
          <w:p w:rsidR="00493D76" w:rsidRDefault="00000000" w14:paraId="68F8B7D2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  <w:tcMar/>
          </w:tcPr>
          <w:p w:rsidR="00493D76" w:rsidRDefault="00114B38" w14:paraId="28B0F2F9" w14:textId="0842932D">
            <w:pPr>
              <w:rPr>
                <w:rFonts w:ascii="Arial" w:hAnsi="Arial" w:eastAsia="Arial" w:cs="Arial"/>
              </w:rPr>
            </w:pPr>
            <w:r w:rsidRPr="443BD30C" w:rsidR="443BD30C">
              <w:rPr>
                <w:rFonts w:ascii="Arial" w:hAnsi="Arial" w:eastAsia="Arial" w:cs="Arial"/>
              </w:rPr>
              <w:t>Vemuri Gayathri</w:t>
            </w:r>
          </w:p>
        </w:tc>
      </w:tr>
      <w:tr w:rsidR="00493D76" w:rsidTr="443BD30C" w14:paraId="4FA1153B" w14:textId="77777777">
        <w:trPr>
          <w:jc w:val="center"/>
        </w:trPr>
        <w:tc>
          <w:tcPr>
            <w:tcW w:w="4508" w:type="dxa"/>
            <w:tcMar/>
          </w:tcPr>
          <w:p w:rsidR="00493D76" w:rsidRDefault="00000000" w14:paraId="0D0F53DF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  <w:tcMar/>
          </w:tcPr>
          <w:p w:rsidRPr="00114B38" w:rsidR="00493D76" w:rsidRDefault="00114B38" w14:paraId="20113814" w14:textId="3A7F5769">
            <w:r>
              <w:t>Metro Ticket Generating System in ServiceNow</w:t>
            </w:r>
          </w:p>
        </w:tc>
      </w:tr>
      <w:tr w:rsidR="00493D76" w:rsidTr="443BD30C" w14:paraId="450CBDC6" w14:textId="77777777">
        <w:trPr>
          <w:jc w:val="center"/>
        </w:trPr>
        <w:tc>
          <w:tcPr>
            <w:tcW w:w="4508" w:type="dxa"/>
            <w:tcMar/>
          </w:tcPr>
          <w:p w:rsidR="00493D76" w:rsidRDefault="00000000" w14:paraId="71B85A96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  <w:tcMar/>
          </w:tcPr>
          <w:p w:rsidR="00493D76" w:rsidRDefault="00000000" w14:paraId="48782ABF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:rsidR="00493D76" w:rsidRDefault="00493D76" w14:paraId="14D92D59" w14:textId="77777777">
      <w:pPr>
        <w:rPr>
          <w:rFonts w:ascii="Arial" w:hAnsi="Arial" w:eastAsia="Arial" w:cs="Arial"/>
          <w:b/>
        </w:rPr>
      </w:pPr>
    </w:p>
    <w:p w:rsidR="00493D76" w:rsidRDefault="00000000" w14:paraId="6AAD6FB1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:rsidR="00493D76" w:rsidRDefault="00000000" w14:paraId="1AA2DAA1" w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:rsidRPr="00F5537F" w:rsidR="00F5537F" w:rsidRDefault="00000000" w14:paraId="08DEB951" w14:textId="6CAD0781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Example: Order processing during pandemics for offline mode</w:t>
      </w:r>
    </w:p>
    <w:p w:rsidR="00F5537F" w:rsidRDefault="00F5537F" w14:paraId="1F59DAF2" w14:textId="46F68D3B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                                                                                                              </w:t>
      </w:r>
    </w:p>
    <w:p w:rsidR="00F5537F" w:rsidP="00F5537F" w:rsidRDefault="00000000" w14:paraId="1F20BB47" w14:textId="3263ABCF">
      <w:pPr>
        <w:tabs>
          <w:tab w:val="center" w:pos="7273"/>
        </w:tabs>
        <w:rPr>
          <w:rFonts w:ascii="Arial" w:hAnsi="Arial" w:eastAsia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2A4DD61" wp14:editId="69CDCA59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Pr="00F5537F" w:rsidR="00F5537F" w:rsidP="00F5537F" w:rsidRDefault="00F5537F" w14:paraId="6C4FDE14" w14:textId="6FF39485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</w:rPr>
                              <w:t>1.</w:t>
                            </w:r>
                            <w:r w:rsidRPr="00F5537F">
                              <w:rPr>
                                <w:b/>
                                <w:bCs/>
                              </w:rPr>
                              <w:t>Map Core Application Logic:</w:t>
                            </w:r>
                            <w:r w:rsidRPr="00F5537F">
                              <w:t xml:space="preserve"> Draw distinct process blocks for key workflows like the Ticket Engine, QR Code Generator, and WhatsApp Bot Service.</w:t>
                            </w:r>
                          </w:p>
                          <w:p w:rsidRPr="00F5537F" w:rsidR="00F5537F" w:rsidP="00F5537F" w:rsidRDefault="00F5537F" w14:paraId="4F0793EF" w14:textId="7E98E8DC">
                            <w:pPr>
                              <w:spacing w:after="0" w:line="240" w:lineRule="auto"/>
                              <w:textDirection w:val="btLr"/>
                            </w:pPr>
                            <w:r w:rsidRPr="00F5537F"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t>.</w:t>
                            </w:r>
                            <w:r w:rsidRPr="00F5537F">
                              <w:t xml:space="preserve"> </w:t>
                            </w:r>
                            <w:r w:rsidRPr="00F5537F">
                              <w:rPr>
                                <w:b/>
                                <w:bCs/>
                              </w:rPr>
                              <w:t>Define Environment Demarcations:</w:t>
                            </w:r>
                            <w:r w:rsidRPr="00F5537F">
                              <w:t xml:space="preserve"> Clearly divide components using boundaries (e.g., </w:t>
                            </w:r>
                            <w:r w:rsidRPr="00F5537F">
                              <w:rPr>
                                <w:i/>
                                <w:iCs/>
                              </w:rPr>
                              <w:t>Client Side / Local Devices</w:t>
                            </w:r>
                            <w:r w:rsidRPr="00F5537F">
                              <w:t xml:space="preserve"> vs. </w:t>
                            </w:r>
                            <w:r w:rsidRPr="00F5537F">
                              <w:rPr>
                                <w:i/>
                                <w:iCs/>
                              </w:rPr>
                              <w:t>ServiceNow SaaS Cloud Infrastructure</w:t>
                            </w:r>
                            <w:r w:rsidRPr="00F5537F">
                              <w:t>).</w:t>
                            </w:r>
                          </w:p>
                          <w:p w:rsidRPr="00F5537F" w:rsidR="00F5537F" w:rsidP="00F5537F" w:rsidRDefault="00F5537F" w14:paraId="70C31C9A" w14:textId="12105828">
                            <w:pPr>
                              <w:spacing w:after="0" w:line="240" w:lineRule="auto"/>
                              <w:textDirection w:val="btLr"/>
                            </w:pPr>
                            <w:r w:rsidRPr="00F5537F">
                              <w:rPr>
                                <w:b/>
                                <w:bCs/>
                              </w:rPr>
                              <w:t>3.</w:t>
                            </w:r>
                            <w:r w:rsidRPr="00F5537F">
                              <w:t xml:space="preserve"> </w:t>
                            </w:r>
                            <w:r w:rsidRPr="00F5537F">
                              <w:rPr>
                                <w:b/>
                                <w:bCs/>
                              </w:rPr>
                              <w:t>Include Data Storage Components:</w:t>
                            </w:r>
                            <w:r w:rsidRPr="00F5537F">
                              <w:t xml:space="preserve"> Show dedicated database and storage blocks for system databases, active ticket transaction stores, and attachments.</w:t>
                            </w:r>
                          </w:p>
                          <w:p w:rsidRPr="00F5537F" w:rsidR="00F5537F" w:rsidP="00F5537F" w:rsidRDefault="00F5537F" w14:paraId="082D258D" w14:textId="3D3DAF7C">
                            <w:pPr>
                              <w:spacing w:after="0" w:line="240" w:lineRule="auto"/>
                              <w:textDirection w:val="btLr"/>
                            </w:pPr>
                            <w:r w:rsidRPr="00F5537F">
                              <w:rPr>
                                <w:b/>
                                <w:bCs/>
                              </w:rPr>
                              <w:t>4.</w:t>
                            </w:r>
                            <w:r w:rsidRPr="00F5537F">
                              <w:t xml:space="preserve"> </w:t>
                            </w:r>
                            <w:r w:rsidRPr="00F5537F">
                              <w:rPr>
                                <w:b/>
                                <w:bCs/>
                              </w:rPr>
                              <w:t>Identify External API Interfaces:</w:t>
                            </w:r>
                            <w:r w:rsidRPr="00F5537F">
                              <w:t xml:space="preserve"> Connect third-party services such as UPI Payment Gateways, WhatsApp Cloud APIs, and physical AFC Gate Scanners.</w:t>
                            </w:r>
                          </w:p>
                          <w:p w:rsidRPr="00F5537F" w:rsidR="00F5537F" w:rsidP="00F5537F" w:rsidRDefault="00F5537F" w14:paraId="47065163" w14:textId="365245CF">
                            <w:pPr>
                              <w:spacing w:after="0" w:line="240" w:lineRule="auto"/>
                              <w:textDirection w:val="btLr"/>
                            </w:pPr>
                            <w:r w:rsidRPr="00F5537F"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t>.</w:t>
                            </w:r>
                            <w:r w:rsidRPr="00F5537F">
                              <w:t xml:space="preserve"> </w:t>
                            </w:r>
                            <w:r w:rsidRPr="00F5537F">
                              <w:rPr>
                                <w:b/>
                                <w:bCs/>
                              </w:rPr>
                              <w:t>Integrate Analytics / AI Modules:</w:t>
                            </w:r>
                            <w:r w:rsidRPr="00F5537F">
                              <w:t xml:space="preserve"> Map direct connections to machine learning and reporting services like ServiceNow Predictive Intelligence and Performance Analytics.</w:t>
                            </w:r>
                          </w:p>
                          <w:p w:rsidRPr="00F5537F" w:rsidR="00F5537F" w:rsidP="00F5537F" w:rsidRDefault="00F5537F" w14:paraId="586D2186" w14:textId="4CD95B8A">
                            <w:pPr>
                              <w:spacing w:after="0" w:line="240" w:lineRule="auto"/>
                              <w:textDirection w:val="btLr"/>
                            </w:pPr>
                            <w:r w:rsidRPr="00F5537F">
                              <w:rPr>
                                <w:b/>
                                <w:bCs/>
                              </w:rPr>
                              <w:t>6.</w:t>
                            </w:r>
                            <w:r>
                              <w:t xml:space="preserve"> </w:t>
                            </w:r>
                            <w:r w:rsidRPr="00F5537F">
                              <w:rPr>
                                <w:b/>
                                <w:bCs/>
                              </w:rPr>
                              <w:t>Show Data Flow Direction:</w:t>
                            </w:r>
                            <w:r w:rsidRPr="00F5537F">
                              <w:t xml:space="preserve"> Use directional arrows to clearly demonstrate how requests, payments, and QR verifications flow between users, cloud services, and hardware gate</w:t>
                            </w:r>
                            <w:r>
                              <w:t>s.</w:t>
                            </w:r>
                          </w:p>
                          <w:p w:rsidR="00493D76" w:rsidP="00F5537F" w:rsidRDefault="00493D76" w14:paraId="513E5185" w14:textId="19C11CC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white [3201]" w14:anchorId="62A4DD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>
                <v:stroke joinstyle="round" startarrowwidth="narrow" startarrowlength="short" endarrowwidth="narrow" endarrowlength="short"/>
                <v:textbox inset="2.53958mm,1.2694mm,2.53958mm,1.2694mm">
                  <w:txbxContent>
                    <w:p w:rsidRPr="00F5537F" w:rsidR="00F5537F" w:rsidP="00F5537F" w:rsidRDefault="00F5537F" w14:paraId="6C4FDE14" w14:textId="6FF39485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bCs/>
                        </w:rPr>
                        <w:t>1.</w:t>
                      </w:r>
                      <w:r w:rsidRPr="00F5537F">
                        <w:rPr>
                          <w:b/>
                          <w:bCs/>
                        </w:rPr>
                        <w:t>Map Core Application Logic:</w:t>
                      </w:r>
                      <w:r w:rsidRPr="00F5537F">
                        <w:t xml:space="preserve"> Draw distinct process blocks for key workflows like the Ticket Engine, QR Code Generator, and WhatsApp Bot Service.</w:t>
                      </w:r>
                    </w:p>
                    <w:p w:rsidRPr="00F5537F" w:rsidR="00F5537F" w:rsidP="00F5537F" w:rsidRDefault="00F5537F" w14:paraId="4F0793EF" w14:textId="7E98E8DC">
                      <w:pPr>
                        <w:spacing w:after="0" w:line="240" w:lineRule="auto"/>
                        <w:textDirection w:val="btLr"/>
                      </w:pPr>
                      <w:r w:rsidRPr="00F5537F">
                        <w:rPr>
                          <w:b/>
                          <w:bCs/>
                        </w:rPr>
                        <w:t>2</w:t>
                      </w:r>
                      <w:r>
                        <w:t>.</w:t>
                      </w:r>
                      <w:r w:rsidRPr="00F5537F">
                        <w:t xml:space="preserve"> </w:t>
                      </w:r>
                      <w:r w:rsidRPr="00F5537F">
                        <w:rPr>
                          <w:b/>
                          <w:bCs/>
                        </w:rPr>
                        <w:t>Define Environment Demarcations:</w:t>
                      </w:r>
                      <w:r w:rsidRPr="00F5537F">
                        <w:t xml:space="preserve"> Clearly divide components using boundaries (e.g., </w:t>
                      </w:r>
                      <w:r w:rsidRPr="00F5537F">
                        <w:rPr>
                          <w:i/>
                          <w:iCs/>
                        </w:rPr>
                        <w:t>Client Side / Local Devices</w:t>
                      </w:r>
                      <w:r w:rsidRPr="00F5537F">
                        <w:t xml:space="preserve"> vs. </w:t>
                      </w:r>
                      <w:r w:rsidRPr="00F5537F">
                        <w:rPr>
                          <w:i/>
                          <w:iCs/>
                        </w:rPr>
                        <w:t>ServiceNow SaaS Cloud Infrastructure</w:t>
                      </w:r>
                      <w:r w:rsidRPr="00F5537F">
                        <w:t>).</w:t>
                      </w:r>
                    </w:p>
                    <w:p w:rsidRPr="00F5537F" w:rsidR="00F5537F" w:rsidP="00F5537F" w:rsidRDefault="00F5537F" w14:paraId="70C31C9A" w14:textId="12105828">
                      <w:pPr>
                        <w:spacing w:after="0" w:line="240" w:lineRule="auto"/>
                        <w:textDirection w:val="btLr"/>
                      </w:pPr>
                      <w:r w:rsidRPr="00F5537F">
                        <w:rPr>
                          <w:b/>
                          <w:bCs/>
                        </w:rPr>
                        <w:t>3.</w:t>
                      </w:r>
                      <w:r w:rsidRPr="00F5537F">
                        <w:t xml:space="preserve"> </w:t>
                      </w:r>
                      <w:r w:rsidRPr="00F5537F">
                        <w:rPr>
                          <w:b/>
                          <w:bCs/>
                        </w:rPr>
                        <w:t>Include Data Storage Components:</w:t>
                      </w:r>
                      <w:r w:rsidRPr="00F5537F">
                        <w:t xml:space="preserve"> Show dedicated database and storage blocks for system databases, active ticket transaction stores, and attachments.</w:t>
                      </w:r>
                    </w:p>
                    <w:p w:rsidRPr="00F5537F" w:rsidR="00F5537F" w:rsidP="00F5537F" w:rsidRDefault="00F5537F" w14:paraId="082D258D" w14:textId="3D3DAF7C">
                      <w:pPr>
                        <w:spacing w:after="0" w:line="240" w:lineRule="auto"/>
                        <w:textDirection w:val="btLr"/>
                      </w:pPr>
                      <w:r w:rsidRPr="00F5537F">
                        <w:rPr>
                          <w:b/>
                          <w:bCs/>
                        </w:rPr>
                        <w:t>4.</w:t>
                      </w:r>
                      <w:r w:rsidRPr="00F5537F">
                        <w:t xml:space="preserve"> </w:t>
                      </w:r>
                      <w:r w:rsidRPr="00F5537F">
                        <w:rPr>
                          <w:b/>
                          <w:bCs/>
                        </w:rPr>
                        <w:t>Identify External API Interfaces:</w:t>
                      </w:r>
                      <w:r w:rsidRPr="00F5537F">
                        <w:t xml:space="preserve"> Connect third-party services such as UPI Payment Gateways, WhatsApp Cloud APIs, and physical AFC Gate Scanners.</w:t>
                      </w:r>
                    </w:p>
                    <w:p w:rsidRPr="00F5537F" w:rsidR="00F5537F" w:rsidP="00F5537F" w:rsidRDefault="00F5537F" w14:paraId="47065163" w14:textId="365245CF">
                      <w:pPr>
                        <w:spacing w:after="0" w:line="240" w:lineRule="auto"/>
                        <w:textDirection w:val="btLr"/>
                      </w:pPr>
                      <w:r w:rsidRPr="00F5537F">
                        <w:rPr>
                          <w:b/>
                          <w:bCs/>
                        </w:rPr>
                        <w:t>5</w:t>
                      </w:r>
                      <w:r>
                        <w:t>.</w:t>
                      </w:r>
                      <w:r w:rsidRPr="00F5537F">
                        <w:t xml:space="preserve"> </w:t>
                      </w:r>
                      <w:r w:rsidRPr="00F5537F">
                        <w:rPr>
                          <w:b/>
                          <w:bCs/>
                        </w:rPr>
                        <w:t>Integrate Analytics / AI Modules:</w:t>
                      </w:r>
                      <w:r w:rsidRPr="00F5537F">
                        <w:t xml:space="preserve"> Map direct connections to machine learning and reporting services like ServiceNow Predictive Intelligence and Performance Analytics.</w:t>
                      </w:r>
                    </w:p>
                    <w:p w:rsidRPr="00F5537F" w:rsidR="00F5537F" w:rsidP="00F5537F" w:rsidRDefault="00F5537F" w14:paraId="586D2186" w14:textId="4CD95B8A">
                      <w:pPr>
                        <w:spacing w:after="0" w:line="240" w:lineRule="auto"/>
                        <w:textDirection w:val="btLr"/>
                      </w:pPr>
                      <w:r w:rsidRPr="00F5537F">
                        <w:rPr>
                          <w:b/>
                          <w:bCs/>
                        </w:rPr>
                        <w:t>6.</w:t>
                      </w:r>
                      <w:r>
                        <w:t xml:space="preserve"> </w:t>
                      </w:r>
                      <w:r w:rsidRPr="00F5537F">
                        <w:rPr>
                          <w:b/>
                          <w:bCs/>
                        </w:rPr>
                        <w:t>Show Data Flow Direction:</w:t>
                      </w:r>
                      <w:r w:rsidRPr="00F5537F">
                        <w:t xml:space="preserve"> Use directional arrows to clearly demonstrate how requests, payments, and QR verifications flow between users, cloud services, and hardware gate</w:t>
                      </w:r>
                      <w:r>
                        <w:t>s.</w:t>
                      </w:r>
                    </w:p>
                    <w:p w:rsidR="00493D76" w:rsidP="00F5537F" w:rsidRDefault="00493D76" w14:paraId="513E5185" w14:textId="19C11CC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F5537F">
        <w:rPr>
          <w:rFonts w:ascii="Arial" w:hAnsi="Arial" w:eastAsia="Arial" w:cs="Arial"/>
          <w:b/>
        </w:rPr>
        <w:t xml:space="preserve">                                                                                                               Guidelines:</w:t>
      </w:r>
    </w:p>
    <w:p w:rsidR="00493D76" w:rsidRDefault="00F5537F" w14:paraId="50D7668C" w14:textId="77CA18A7">
      <w:pPr>
        <w:rPr>
          <w:rFonts w:ascii="Arial" w:hAnsi="Arial" w:eastAsia="Arial" w:cs="Arial"/>
          <w:b/>
        </w:rPr>
      </w:pPr>
      <w:r w:rsidRPr="00F5537F">
        <w:rPr>
          <w:rFonts w:ascii="Arial" w:hAnsi="Arial" w:eastAsia="Arial" w:cs="Arial"/>
          <w:b/>
          <w:noProof/>
        </w:rPr>
        <w:drawing>
          <wp:inline distT="0" distB="0" distL="0" distR="0" wp14:anchorId="2B8FA29C" wp14:editId="75C39EB9">
            <wp:extent cx="3070225" cy="2606040"/>
            <wp:effectExtent l="0" t="0" r="0" b="0"/>
            <wp:docPr id="7842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0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5335" cy="261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D76" w:rsidRDefault="00000000" w14:paraId="44E3DEC0" w14:textId="1B25CE85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</w:p>
    <w:p w:rsidR="00493D76" w:rsidRDefault="00000000" w14:paraId="74E553D3" w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lastRenderedPageBreak/>
        <w:t>Table-</w:t>
      </w:r>
      <w:proofErr w:type="gramStart"/>
      <w:r>
        <w:rPr>
          <w:rFonts w:ascii="Arial" w:hAnsi="Arial" w:eastAsia="Arial" w:cs="Arial"/>
          <w:b/>
        </w:rPr>
        <w:t>1 :</w:t>
      </w:r>
      <w:proofErr w:type="gramEnd"/>
      <w:r>
        <w:rPr>
          <w:rFonts w:ascii="Arial" w:hAnsi="Arial" w:eastAsia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599"/>
        <w:gridCol w:w="5137"/>
        <w:gridCol w:w="5858"/>
      </w:tblGrid>
      <w:tr w:rsidRPr="00DB2158" w:rsidR="00DB2158" w:rsidTr="00DB2158" w14:paraId="4B6E27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44F16002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proofErr w:type="spellStart"/>
            <w:proofErr w:type="gramStart"/>
            <w:r w:rsidRPr="00DB2158">
              <w:rPr>
                <w:rFonts w:ascii="Arial" w:hAnsi="Arial" w:eastAsia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AFCFBEC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Component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56598CB6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4478053F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Technology</w:t>
            </w:r>
          </w:p>
        </w:tc>
      </w:tr>
      <w:tr w:rsidRPr="00DB2158" w:rsidR="00DB2158" w:rsidTr="00DB2158" w14:paraId="1897C67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5BF38BAE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1.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9426888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User Interface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3B0E678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 Portal &amp; Mobile App for commuters to select routes and purchase tickets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4868B38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ServiceNow Service Portal, HTML5, CSS3, JavaScript (AngularJS / Widget Framework)</w:t>
            </w:r>
          </w:p>
        </w:tc>
      </w:tr>
      <w:tr w:rsidRPr="00DB2158" w:rsidR="00DB2158" w:rsidTr="00DB2158" w14:paraId="273F05EB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1A5F5B6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2.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6D01438" w14:textId="03DAC97A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Application Logic-1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7A47EAA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Ticket Processing Engine for fare calculation, ticket issuance, and status tracking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C9BFCD4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ServiceNow Flow Designer, Business Rules, JavaScript (</w:t>
            </w:r>
            <w:proofErr w:type="spellStart"/>
            <w:r w:rsidRPr="00DB2158">
              <w:rPr>
                <w:rFonts w:ascii="Arial" w:hAnsi="Arial" w:eastAsia="Arial" w:cs="Arial"/>
                <w:bCs/>
              </w:rPr>
              <w:t>GlideAPI</w:t>
            </w:r>
            <w:proofErr w:type="spellEnd"/>
            <w:r w:rsidRPr="00DB2158">
              <w:rPr>
                <w:rFonts w:ascii="Arial" w:hAnsi="Arial" w:eastAsia="Arial" w:cs="Arial"/>
                <w:bCs/>
              </w:rPr>
              <w:t>)</w:t>
            </w:r>
          </w:p>
        </w:tc>
      </w:tr>
      <w:tr w:rsidRPr="00DB2158" w:rsidR="00DB2158" w:rsidTr="00DB2158" w14:paraId="653A9CE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37D2C4FD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3.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BDBF5BA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Application Logic-2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306EB5EA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Dynamic QR Code Generator Service to create scan-ready entry/exit passes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245A794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ServiceNow Script Includes, QR Code Generation Library (JS / Google Chart API / Node module)</w:t>
            </w:r>
          </w:p>
        </w:tc>
      </w:tr>
      <w:tr w:rsidRPr="00DB2158" w:rsidR="00DB2158" w:rsidTr="00DB2158" w14:paraId="6C5F57A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4A11B7D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4.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03A84349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Application Logic-3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929F5D3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WhatsApp Interactive Bot Workflow for conversational ticket booking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09C8833C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 xml:space="preserve">ServiceNow Virtual Agent, </w:t>
            </w:r>
            <w:proofErr w:type="spellStart"/>
            <w:r w:rsidRPr="00DB2158">
              <w:rPr>
                <w:rFonts w:ascii="Arial" w:hAnsi="Arial" w:eastAsia="Arial" w:cs="Arial"/>
                <w:bCs/>
              </w:rPr>
              <w:t>IntegrationHub</w:t>
            </w:r>
            <w:proofErr w:type="spellEnd"/>
            <w:r w:rsidRPr="00DB2158">
              <w:rPr>
                <w:rFonts w:ascii="Arial" w:hAnsi="Arial" w:eastAsia="Arial" w:cs="Arial"/>
                <w:bCs/>
              </w:rPr>
              <w:t xml:space="preserve"> Webhook listener</w:t>
            </w:r>
          </w:p>
        </w:tc>
      </w:tr>
      <w:tr w:rsidRPr="00DB2158" w:rsidR="00DB2158" w:rsidTr="00DB2158" w14:paraId="0D6929D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0B1BC98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5.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5D9CC57F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Database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2516E67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Platform database storing user records, fare masters, active tickets, and transaction logs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9055A61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ServiceNow Relational Database (MariaDB / MySQL backend managed by ServiceNow platform)</w:t>
            </w:r>
          </w:p>
        </w:tc>
      </w:tr>
      <w:tr w:rsidRPr="00DB2158" w:rsidR="00DB2158" w:rsidTr="00DB2158" w14:paraId="315D8D9B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676AE1E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6.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202714A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Cloud Database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2C10D29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High-speed cache / transactional store for real-time QR gate validation logs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322993E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ServiceNow Cloud Database Services</w:t>
            </w:r>
          </w:p>
        </w:tc>
      </w:tr>
      <w:tr w:rsidRPr="00DB2158" w:rsidR="00DB2158" w:rsidTr="00DB2158" w14:paraId="4474A4A2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D0E41FB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lastRenderedPageBreak/>
              <w:t>7.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57062FBF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File Storage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3628C14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Storage for QR code image assets and generated ticket PDF invoices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6A49F01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 xml:space="preserve">ServiceNow </w:t>
            </w:r>
            <w:proofErr w:type="spellStart"/>
            <w:r w:rsidRPr="00DB2158">
              <w:rPr>
                <w:rFonts w:ascii="Arial" w:hAnsi="Arial" w:eastAsia="Arial" w:cs="Arial"/>
                <w:bCs/>
              </w:rPr>
              <w:t>Sys_Attachment</w:t>
            </w:r>
            <w:proofErr w:type="spellEnd"/>
            <w:r w:rsidRPr="00DB2158">
              <w:rPr>
                <w:rFonts w:ascii="Arial" w:hAnsi="Arial" w:eastAsia="Arial" w:cs="Arial"/>
                <w:bCs/>
              </w:rPr>
              <w:t xml:space="preserve"> Table / Cloud Attachment Storage</w:t>
            </w:r>
          </w:p>
        </w:tc>
      </w:tr>
      <w:tr w:rsidRPr="00DB2158" w:rsidR="00DB2158" w:rsidTr="00DB2158" w14:paraId="7B2C3A6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49DCA854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8.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31327150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External API-1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731D8E2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Digital Payment Gateway Integration for UPI, Cards, and Wallet payments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4E5A599A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REST APIs (</w:t>
            </w:r>
            <w:proofErr w:type="spellStart"/>
            <w:r w:rsidRPr="00DB2158">
              <w:rPr>
                <w:rFonts w:ascii="Arial" w:hAnsi="Arial" w:eastAsia="Arial" w:cs="Arial"/>
                <w:bCs/>
              </w:rPr>
              <w:t>Razorpay</w:t>
            </w:r>
            <w:proofErr w:type="spellEnd"/>
            <w:r w:rsidRPr="00DB2158">
              <w:rPr>
                <w:rFonts w:ascii="Arial" w:hAnsi="Arial" w:eastAsia="Arial" w:cs="Arial"/>
                <w:bCs/>
              </w:rPr>
              <w:t xml:space="preserve"> / Paytm / Stripe APIs via </w:t>
            </w:r>
            <w:proofErr w:type="spellStart"/>
            <w:r w:rsidRPr="00DB2158">
              <w:rPr>
                <w:rFonts w:ascii="Arial" w:hAnsi="Arial" w:eastAsia="Arial" w:cs="Arial"/>
                <w:bCs/>
              </w:rPr>
              <w:t>IntegrationHub</w:t>
            </w:r>
            <w:proofErr w:type="spellEnd"/>
            <w:r w:rsidRPr="00DB2158">
              <w:rPr>
                <w:rFonts w:ascii="Arial" w:hAnsi="Arial" w:eastAsia="Arial" w:cs="Arial"/>
                <w:bCs/>
              </w:rPr>
              <w:t>)</w:t>
            </w:r>
          </w:p>
        </w:tc>
      </w:tr>
      <w:tr w:rsidRPr="00DB2158" w:rsidR="00DB2158" w:rsidTr="00DB2158" w14:paraId="1C2129DD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AC8F92C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9.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3B0C0E16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External API-2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58853AA2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WhatsApp Messaging API Integration for sending dynamic QR tickets to WhatsApp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0A272E20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WhatsApp Business Cloud API / Twilio Messaging API</w:t>
            </w:r>
          </w:p>
        </w:tc>
      </w:tr>
      <w:tr w:rsidRPr="00DB2158" w:rsidR="00DB2158" w:rsidTr="00DB2158" w14:paraId="10DFC1D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3F4FCB84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10.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33F64B0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Machine Learning Model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20696B1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Predictive passenger analytics for peak rush hour forecasting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31CFEDBA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ServiceNow Predictive Intelligence / Performance Analytics</w:t>
            </w:r>
          </w:p>
        </w:tc>
      </w:tr>
      <w:tr w:rsidRPr="00DB2158" w:rsidR="00DB2158" w:rsidTr="00DB2158" w14:paraId="072D19E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31C9465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11.</w:t>
            </w:r>
          </w:p>
        </w:tc>
        <w:tc>
          <w:tcPr>
            <w:tcW w:w="256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A75DC7B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Infrastructure</w:t>
            </w:r>
          </w:p>
        </w:tc>
        <w:tc>
          <w:tcPr>
            <w:tcW w:w="51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069822D8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Multi-tenant Cloud Infrastructure managed on ServiceNow enterprise SaaS cloud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57D68E0" w14:textId="77777777">
            <w:pPr>
              <w:tabs>
                <w:tab w:val="left" w:pos="2320"/>
              </w:tabs>
              <w:spacing w:line="360" w:lineRule="auto"/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ServiceNow Enterprise SaaS Cloud / AWS Multi-AZ Deployment</w:t>
            </w:r>
          </w:p>
        </w:tc>
      </w:tr>
    </w:tbl>
    <w:p w:rsidR="00493D76" w:rsidP="00DB2158" w:rsidRDefault="00493D76" w14:paraId="1F8EBA5F" w14:textId="77777777">
      <w:pPr>
        <w:tabs>
          <w:tab w:val="left" w:pos="2320"/>
        </w:tabs>
        <w:spacing w:line="360" w:lineRule="auto"/>
        <w:rPr>
          <w:rFonts w:ascii="Arial" w:hAnsi="Arial" w:eastAsia="Arial" w:cs="Arial"/>
          <w:b/>
        </w:rPr>
      </w:pPr>
    </w:p>
    <w:p w:rsidR="00DB2158" w:rsidRDefault="00DB2158" w14:paraId="2A3BDD86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DB2158" w:rsidRDefault="00DB2158" w14:paraId="13BDA739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DB2158" w:rsidRDefault="00DB2158" w14:paraId="546B3797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DB2158" w:rsidRDefault="00DB2158" w14:paraId="30FB6211" w14:textId="77777777">
      <w:pPr>
        <w:tabs>
          <w:tab w:val="left" w:pos="2320"/>
        </w:tabs>
        <w:rPr>
          <w:rFonts w:ascii="Arial" w:hAnsi="Arial" w:eastAsia="Arial" w:cs="Arial"/>
          <w:b/>
        </w:rPr>
      </w:pPr>
    </w:p>
    <w:p w:rsidR="00493D76" w:rsidRDefault="00000000" w14:paraId="41908E93" w14:textId="77777777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lastRenderedPageBreak/>
        <w:t>Table-2: Application Characteristics: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803"/>
        <w:gridCol w:w="5782"/>
        <w:gridCol w:w="5009"/>
      </w:tblGrid>
      <w:tr w:rsidRPr="00DB2158" w:rsidR="00DB2158" w14:paraId="724B73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104CA83" w14:textId="77777777">
            <w:pPr>
              <w:rPr>
                <w:rFonts w:ascii="Arial" w:hAnsi="Arial" w:eastAsia="Arial" w:cs="Arial"/>
                <w:b/>
              </w:rPr>
            </w:pPr>
            <w:proofErr w:type="spellStart"/>
            <w:proofErr w:type="gramStart"/>
            <w:r w:rsidRPr="00DB2158">
              <w:rPr>
                <w:rFonts w:ascii="Arial" w:hAnsi="Arial" w:eastAsia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FD9CD64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1A9724F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3C9319A4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Technology</w:t>
            </w:r>
          </w:p>
        </w:tc>
      </w:tr>
      <w:tr w:rsidRPr="00DB2158" w:rsidR="00DB2158" w14:paraId="1BC60E2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53954E89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1F2CDF0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AD346CD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Frontend rendering frameworks and client-side web components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65025C7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AngularJS, Bootstrap 3/4, Node.js QR Libraries</w:t>
            </w:r>
          </w:p>
        </w:tc>
      </w:tr>
      <w:tr w:rsidRPr="00DB2158" w:rsidR="00DB2158" w14:paraId="7061A03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8198CE4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73ECC70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F35B4B6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End-to-end data encryption, HTTPS protocols, and access control policies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3A6283A8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SHA-256 Encryption, OAuth 2.0, TLS 1.3, ServiceNow ACLs</w:t>
            </w:r>
          </w:p>
        </w:tc>
      </w:tr>
      <w:tr w:rsidRPr="00DB2158" w:rsidR="00DB2158" w14:paraId="3A31B4A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6C4B61AC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2EEF6A7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44791F30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Enterprise multi-tier architecture to handle high concurrent booking traffic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5AE48F4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 xml:space="preserve">ServiceNow High Availability (HA) &amp; REST/SOAP </w:t>
            </w:r>
            <w:proofErr w:type="spellStart"/>
            <w:r w:rsidRPr="00DB2158">
              <w:rPr>
                <w:rFonts w:ascii="Arial" w:hAnsi="Arial" w:eastAsia="Arial" w:cs="Arial"/>
                <w:bCs/>
              </w:rPr>
              <w:t>IntegrationHub</w:t>
            </w:r>
            <w:proofErr w:type="spellEnd"/>
          </w:p>
        </w:tc>
      </w:tr>
      <w:tr w:rsidRPr="00DB2158" w:rsidR="00DB2158" w14:paraId="6C34E99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1FEC0F76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3E19DC76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012B765C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Continuous active-active server deployment for 24/7 uptime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B685294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ServiceNow Advanced High Availability (AHA) Architecture</w:t>
            </w:r>
          </w:p>
        </w:tc>
      </w:tr>
      <w:tr w:rsidRPr="00DB2158" w:rsidR="00DB2158" w14:paraId="2D0C2DF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44F1DB36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0D73779E" w14:textId="77777777">
            <w:pPr>
              <w:rPr>
                <w:rFonts w:ascii="Arial" w:hAnsi="Arial" w:eastAsia="Arial" w:cs="Arial"/>
                <w:b/>
              </w:rPr>
            </w:pPr>
            <w:r w:rsidRPr="00DB2158">
              <w:rPr>
                <w:rFonts w:ascii="Arial" w:hAnsi="Arial" w:eastAsia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21C0A970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In-memory caching and asynchronous scripting for sub-second gate validation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DB2158" w:rsidR="00DB2158" w:rsidP="00DB2158" w:rsidRDefault="00DB2158" w14:paraId="7730FAA3" w14:textId="77777777">
            <w:pPr>
              <w:rPr>
                <w:rFonts w:ascii="Arial" w:hAnsi="Arial" w:eastAsia="Arial" w:cs="Arial"/>
                <w:bCs/>
              </w:rPr>
            </w:pPr>
            <w:r w:rsidRPr="00DB2158">
              <w:rPr>
                <w:rFonts w:ascii="Arial" w:hAnsi="Arial" w:eastAsia="Arial" w:cs="Arial"/>
                <w:bCs/>
              </w:rPr>
              <w:t>ServiceNow In-Memory Cache, Indexed DB, ServiceNow CDN</w:t>
            </w:r>
          </w:p>
        </w:tc>
      </w:tr>
    </w:tbl>
    <w:p w:rsidR="00493D76" w:rsidRDefault="00493D76" w14:paraId="2C44AE35" w14:textId="6428DF9C">
      <w:pPr>
        <w:rPr>
          <w:rFonts w:ascii="Arial" w:hAnsi="Arial" w:eastAsia="Arial" w:cs="Arial"/>
          <w:b/>
        </w:rPr>
      </w:pPr>
    </w:p>
    <w:p w:rsidR="00493D76" w:rsidRDefault="00493D76" w14:paraId="61DBF3E7" w14:textId="77777777">
      <w:pPr>
        <w:rPr>
          <w:rFonts w:ascii="Arial" w:hAnsi="Arial" w:eastAsia="Arial" w:cs="Arial"/>
          <w:b/>
        </w:rPr>
      </w:pPr>
    </w:p>
    <w:p w:rsidR="00493D76" w:rsidRDefault="00493D76" w14:paraId="4E28DE27" w14:textId="77777777">
      <w:pPr>
        <w:rPr>
          <w:rFonts w:ascii="Arial" w:hAnsi="Arial" w:eastAsia="Arial" w:cs="Arial"/>
          <w:b/>
        </w:rPr>
      </w:pPr>
    </w:p>
    <w:p w:rsidR="00493D76" w:rsidRDefault="00493D76" w14:paraId="10DF53F7" w14:textId="77777777">
      <w:pPr>
        <w:rPr>
          <w:rFonts w:ascii="Arial" w:hAnsi="Arial" w:eastAsia="Arial" w:cs="Arial"/>
          <w:b/>
        </w:rPr>
      </w:pPr>
    </w:p>
    <w:sectPr w:rsidR="00493D7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5F85"/>
    <w:multiLevelType w:val="multilevel"/>
    <w:tmpl w:val="8F1002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BF4455"/>
    <w:multiLevelType w:val="multilevel"/>
    <w:tmpl w:val="46C667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BE67BAA"/>
    <w:multiLevelType w:val="hybridMultilevel"/>
    <w:tmpl w:val="1076D130"/>
    <w:lvl w:ilvl="0" w:tplc="40090001">
      <w:start w:val="1"/>
      <w:numFmt w:val="bullet"/>
      <w:lvlText w:val=""/>
      <w:lvlJc w:val="left"/>
      <w:pPr>
        <w:ind w:left="816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hint="default" w:ascii="Wingdings" w:hAnsi="Wingdings"/>
      </w:rPr>
    </w:lvl>
  </w:abstractNum>
  <w:num w:numId="1" w16cid:durableId="228615981">
    <w:abstractNumId w:val="1"/>
  </w:num>
  <w:num w:numId="2" w16cid:durableId="248543670">
    <w:abstractNumId w:val="0"/>
  </w:num>
  <w:num w:numId="3" w16cid:durableId="838273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D76"/>
    <w:rsid w:val="00114B38"/>
    <w:rsid w:val="002A5894"/>
    <w:rsid w:val="00417B74"/>
    <w:rsid w:val="00493D76"/>
    <w:rsid w:val="00DB2158"/>
    <w:rsid w:val="00F5537F"/>
    <w:rsid w:val="443BD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497A"/>
  <w15:docId w15:val="{8E4B92A0-2405-4125-AEBB-C3800BC6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Guest User</lastModifiedBy>
  <revision>3</revision>
  <dcterms:created xsi:type="dcterms:W3CDTF">2026-07-31T18:44:00.0000000Z</dcterms:created>
  <dcterms:modified xsi:type="dcterms:W3CDTF">2026-08-01T16:54:08.7508593Z</dcterms:modified>
</coreProperties>
</file>