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80752" w14:textId="61AE7ECA" w:rsidR="00B574D6" w:rsidRPr="00D5314C" w:rsidRDefault="000C17A3" w:rsidP="00D531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 Cell Atholville Project Scope and Responsibilities</w:t>
      </w:r>
    </w:p>
    <w:p w14:paraId="326B801D" w14:textId="77777777" w:rsidR="00614A97" w:rsidRPr="00614A97" w:rsidRDefault="00614A97" w:rsidP="00614A97">
      <w:pPr>
        <w:spacing w:after="0"/>
        <w:jc w:val="both"/>
        <w:rPr>
          <w:b/>
          <w:bCs/>
          <w:lang w:val="en-US"/>
        </w:rPr>
      </w:pPr>
      <w:r w:rsidRPr="00614A97">
        <w:rPr>
          <w:b/>
          <w:bCs/>
          <w:lang w:val="en-US"/>
        </w:rPr>
        <w:t>1. Project Title:</w:t>
      </w:r>
    </w:p>
    <w:p w14:paraId="4321815B" w14:textId="77777777" w:rsidR="005A2C6B" w:rsidRDefault="005A2C6B" w:rsidP="00614A97">
      <w:pPr>
        <w:spacing w:after="0"/>
        <w:jc w:val="both"/>
        <w:rPr>
          <w:lang w:val="en-US"/>
        </w:rPr>
      </w:pPr>
    </w:p>
    <w:p w14:paraId="611EA7F5" w14:textId="0497804B" w:rsidR="00614A97" w:rsidRDefault="00614A97" w:rsidP="00614A97">
      <w:pPr>
        <w:spacing w:after="0"/>
        <w:jc w:val="both"/>
        <w:rPr>
          <w:lang w:val="en-US"/>
        </w:rPr>
      </w:pPr>
      <w:r w:rsidRPr="00614A97">
        <w:rPr>
          <w:lang w:val="en-US"/>
        </w:rPr>
        <w:t>High-Resolution Imaging System for Whiteness and Dirt Contamination Detection at Atholville</w:t>
      </w:r>
    </w:p>
    <w:p w14:paraId="3293079D" w14:textId="77777777" w:rsidR="00BB5CD1" w:rsidRPr="00614A97" w:rsidRDefault="00BB5CD1" w:rsidP="00614A97">
      <w:pPr>
        <w:spacing w:after="0"/>
        <w:jc w:val="both"/>
        <w:rPr>
          <w:lang w:val="en-US"/>
        </w:rPr>
      </w:pPr>
    </w:p>
    <w:p w14:paraId="701E5085" w14:textId="77777777" w:rsidR="00614A97" w:rsidRPr="00614A97" w:rsidRDefault="00614A97" w:rsidP="00614A97">
      <w:pPr>
        <w:spacing w:after="0"/>
        <w:jc w:val="both"/>
        <w:rPr>
          <w:b/>
          <w:bCs/>
          <w:lang w:val="en-US"/>
        </w:rPr>
      </w:pPr>
      <w:r w:rsidRPr="00614A97">
        <w:rPr>
          <w:b/>
          <w:bCs/>
          <w:lang w:val="en-US"/>
        </w:rPr>
        <w:t>2. Problem Statement:</w:t>
      </w:r>
    </w:p>
    <w:p w14:paraId="136576DC" w14:textId="77777777" w:rsidR="005A2C6B" w:rsidRDefault="005A2C6B" w:rsidP="00614A97">
      <w:pPr>
        <w:spacing w:after="0"/>
        <w:jc w:val="both"/>
        <w:rPr>
          <w:lang w:val="en-US"/>
        </w:rPr>
      </w:pPr>
    </w:p>
    <w:p w14:paraId="5F10189C" w14:textId="776C5E2A" w:rsidR="00856901" w:rsidRDefault="00614A97" w:rsidP="00614A97">
      <w:pPr>
        <w:spacing w:after="0"/>
        <w:jc w:val="both"/>
        <w:rPr>
          <w:lang w:val="en-US"/>
        </w:rPr>
      </w:pPr>
      <w:r w:rsidRPr="00614A97">
        <w:rPr>
          <w:lang w:val="en-US"/>
        </w:rPr>
        <w:t>The client requires an integrated imaging solution capable of accurately measuring both</w:t>
      </w:r>
      <w:r w:rsidR="00BB5CD1">
        <w:rPr>
          <w:lang w:val="en-US"/>
        </w:rPr>
        <w:t xml:space="preserve"> the</w:t>
      </w:r>
      <w:r w:rsidRPr="00614A97">
        <w:rPr>
          <w:lang w:val="en-US"/>
        </w:rPr>
        <w:t xml:space="preserve"> Berger Whiteness Index and Dirt Particulate Contamination </w:t>
      </w:r>
      <w:r w:rsidR="00BB5CD1">
        <w:rPr>
          <w:lang w:val="en-US"/>
        </w:rPr>
        <w:t>of the</w:t>
      </w:r>
      <w:r w:rsidRPr="00614A97">
        <w:rPr>
          <w:lang w:val="en-US"/>
        </w:rPr>
        <w:t xml:space="preserve"> pulp mat using a single high-resolution camera. The </w:t>
      </w:r>
      <w:r w:rsidR="00373F28">
        <w:rPr>
          <w:lang w:val="en-US"/>
        </w:rPr>
        <w:t xml:space="preserve">Dirt </w:t>
      </w:r>
      <w:r w:rsidR="007F0655">
        <w:rPr>
          <w:lang w:val="en-US"/>
        </w:rPr>
        <w:t xml:space="preserve">Contamination </w:t>
      </w:r>
      <w:r w:rsidR="00373F28">
        <w:rPr>
          <w:lang w:val="en-US"/>
        </w:rPr>
        <w:t xml:space="preserve">Detection </w:t>
      </w:r>
      <w:r w:rsidRPr="00614A97">
        <w:rPr>
          <w:lang w:val="en-US"/>
        </w:rPr>
        <w:t>solution must comply with ISO 5350-2</w:t>
      </w:r>
      <w:r w:rsidR="007F0655">
        <w:rPr>
          <w:lang w:val="en-US"/>
        </w:rPr>
        <w:t xml:space="preserve"> </w:t>
      </w:r>
      <w:r w:rsidRPr="00614A97">
        <w:rPr>
          <w:lang w:val="en-US"/>
        </w:rPr>
        <w:t xml:space="preserve">2006, operate under high-speed pulp flow conditions, and provide remote configurability and data visualization. </w:t>
      </w:r>
      <w:r w:rsidR="00856901">
        <w:rPr>
          <w:lang w:val="en-US"/>
        </w:rPr>
        <w:t>The Whiteness</w:t>
      </w:r>
      <w:r w:rsidR="00FD073D">
        <w:rPr>
          <w:lang w:val="en-US"/>
        </w:rPr>
        <w:t xml:space="preserve"> Monitoring </w:t>
      </w:r>
      <w:r w:rsidR="00856901">
        <w:rPr>
          <w:lang w:val="en-US"/>
        </w:rPr>
        <w:t xml:space="preserve">requirement </w:t>
      </w:r>
      <w:r w:rsidR="00FD073D">
        <w:rPr>
          <w:lang w:val="en-US"/>
        </w:rPr>
        <w:t>is to measure the values of whiteness and display those details as a Berger Index</w:t>
      </w:r>
      <w:r w:rsidR="00856901">
        <w:rPr>
          <w:lang w:val="en-US"/>
        </w:rPr>
        <w:t>.</w:t>
      </w:r>
    </w:p>
    <w:p w14:paraId="7E99A496" w14:textId="77777777" w:rsidR="00856901" w:rsidRDefault="00856901" w:rsidP="00614A97">
      <w:pPr>
        <w:spacing w:after="0"/>
        <w:jc w:val="both"/>
        <w:rPr>
          <w:lang w:val="en-US"/>
        </w:rPr>
      </w:pPr>
    </w:p>
    <w:p w14:paraId="3EB0180D" w14:textId="4BBBB4B0" w:rsidR="005A2C6B" w:rsidRDefault="00856901" w:rsidP="00614A97">
      <w:pPr>
        <w:spacing w:after="0"/>
        <w:jc w:val="both"/>
        <w:rPr>
          <w:lang w:val="en-US"/>
        </w:rPr>
      </w:pPr>
      <w:r>
        <w:rPr>
          <w:lang w:val="en-US"/>
        </w:rPr>
        <w:t>C</w:t>
      </w:r>
      <w:r w:rsidR="00614A97" w:rsidRPr="00614A97">
        <w:rPr>
          <w:lang w:val="en-US"/>
        </w:rPr>
        <w:t xml:space="preserve">hallenges </w:t>
      </w:r>
      <w:r>
        <w:rPr>
          <w:lang w:val="en-US"/>
        </w:rPr>
        <w:t xml:space="preserve">with these two tasks </w:t>
      </w:r>
      <w:r w:rsidR="00614A97" w:rsidRPr="00614A97">
        <w:rPr>
          <w:lang w:val="en-US"/>
        </w:rPr>
        <w:t>include managing lighting requirements, ensuring field scalability, and enabling potential future integrations such as moisture monitoring.</w:t>
      </w:r>
      <w:r w:rsidR="005A2C6B">
        <w:rPr>
          <w:lang w:val="en-US"/>
        </w:rPr>
        <w:t xml:space="preserve"> </w:t>
      </w:r>
      <w:r w:rsidR="00EF2DFD">
        <w:rPr>
          <w:lang w:val="en-US"/>
        </w:rPr>
        <w:t>In the case of the lighting</w:t>
      </w:r>
      <w:r w:rsidR="00236408">
        <w:rPr>
          <w:lang w:val="en-US"/>
        </w:rPr>
        <w:t>,</w:t>
      </w:r>
      <w:r w:rsidR="00EF2DFD">
        <w:rPr>
          <w:lang w:val="en-US"/>
        </w:rPr>
        <w:t xml:space="preserve"> the measurement of Dirt Contamination Particulate and the measurement of </w:t>
      </w:r>
      <w:r w:rsidR="00236408">
        <w:rPr>
          <w:lang w:val="en-US"/>
        </w:rPr>
        <w:t xml:space="preserve">Whiteness require two wholly different lighting systems, the first being transmitted light, that is light transmitted through the pulp to the camera sensor; the second being reflected </w:t>
      </w:r>
      <w:r w:rsidR="005A2C6B">
        <w:rPr>
          <w:lang w:val="en-US"/>
        </w:rPr>
        <w:t xml:space="preserve">light, that is light reflected from the pulp surface to the camera sensor. </w:t>
      </w:r>
    </w:p>
    <w:p w14:paraId="0C6F1E3A" w14:textId="5BEA1839" w:rsidR="00EF2DFD" w:rsidRPr="00614A97" w:rsidRDefault="00236408" w:rsidP="00614A97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71D22B70" w14:textId="77777777" w:rsidR="00614A97" w:rsidRDefault="00614A97" w:rsidP="00614A97">
      <w:pPr>
        <w:spacing w:after="0"/>
        <w:jc w:val="both"/>
        <w:rPr>
          <w:b/>
          <w:bCs/>
          <w:lang w:val="en-US"/>
        </w:rPr>
      </w:pPr>
      <w:r w:rsidRPr="00614A97">
        <w:rPr>
          <w:b/>
          <w:bCs/>
          <w:lang w:val="en-US"/>
        </w:rPr>
        <w:t>3. Scope of Work – Vendor Side:</w:t>
      </w:r>
    </w:p>
    <w:p w14:paraId="2069D560" w14:textId="77777777" w:rsidR="005A2C6B" w:rsidRPr="00614A97" w:rsidRDefault="005A2C6B" w:rsidP="00614A97">
      <w:pPr>
        <w:spacing w:after="0"/>
        <w:jc w:val="both"/>
        <w:rPr>
          <w:b/>
          <w:bCs/>
          <w:lang w:val="en-US"/>
        </w:rPr>
      </w:pPr>
    </w:p>
    <w:p w14:paraId="26D95E87" w14:textId="75C84787" w:rsidR="00614A97" w:rsidRPr="00E4003C" w:rsidRDefault="00614A97" w:rsidP="00E4003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E4003C">
        <w:rPr>
          <w:lang w:val="en-US"/>
        </w:rPr>
        <w:t xml:space="preserve">Design and integrate a unified imaging system using the </w:t>
      </w:r>
      <w:r w:rsidR="00637F53" w:rsidRPr="00E4003C">
        <w:rPr>
          <w:lang w:val="en-US"/>
        </w:rPr>
        <w:t>JAI SP-45000C-CXP4A-F</w:t>
      </w:r>
      <w:r w:rsidR="007B4705" w:rsidRPr="00E4003C">
        <w:rPr>
          <w:lang w:val="en-US"/>
        </w:rPr>
        <w:t xml:space="preserve"> </w:t>
      </w:r>
      <w:r w:rsidRPr="00E4003C">
        <w:rPr>
          <w:lang w:val="en-US"/>
        </w:rPr>
        <w:t>camera for both whiteness and dirt</w:t>
      </w:r>
      <w:r w:rsidR="007B4705" w:rsidRPr="00E4003C">
        <w:rPr>
          <w:lang w:val="en-US"/>
        </w:rPr>
        <w:t xml:space="preserve"> particulate</w:t>
      </w:r>
      <w:r w:rsidRPr="00E4003C">
        <w:rPr>
          <w:lang w:val="en-US"/>
        </w:rPr>
        <w:t xml:space="preserve"> detection.</w:t>
      </w:r>
    </w:p>
    <w:p w14:paraId="7C0C17D0" w14:textId="55FDC96B" w:rsidR="00614A97" w:rsidRPr="00E4003C" w:rsidRDefault="00614A97" w:rsidP="00E4003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E4003C">
        <w:rPr>
          <w:lang w:val="en-US"/>
        </w:rPr>
        <w:t xml:space="preserve">Configure </w:t>
      </w:r>
      <w:r w:rsidR="00E4003C">
        <w:rPr>
          <w:lang w:val="en-US"/>
        </w:rPr>
        <w:t xml:space="preserve">the </w:t>
      </w:r>
      <w:r w:rsidRPr="00E4003C">
        <w:rPr>
          <w:lang w:val="en-US"/>
        </w:rPr>
        <w:t>lighting system</w:t>
      </w:r>
      <w:r w:rsidR="00C40322">
        <w:rPr>
          <w:lang w:val="en-US"/>
        </w:rPr>
        <w:t xml:space="preserve"> control</w:t>
      </w:r>
      <w:r w:rsidRPr="00E4003C">
        <w:rPr>
          <w:lang w:val="en-US"/>
        </w:rPr>
        <w:t xml:space="preserve"> to enable alternate front/back lighting for the pulp to support two </w:t>
      </w:r>
      <w:r w:rsidR="00C40322">
        <w:rPr>
          <w:lang w:val="en-US"/>
        </w:rPr>
        <w:t xml:space="preserve">required </w:t>
      </w:r>
      <w:r w:rsidRPr="00E4003C">
        <w:rPr>
          <w:lang w:val="en-US"/>
        </w:rPr>
        <w:t>functions.</w:t>
      </w:r>
    </w:p>
    <w:p w14:paraId="76FA7E4B" w14:textId="77777777" w:rsidR="00614A97" w:rsidRPr="00E4003C" w:rsidRDefault="00614A97" w:rsidP="00E4003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E4003C">
        <w:rPr>
          <w:lang w:val="en-US"/>
        </w:rPr>
        <w:t>Assemble and fully test the complete hardware and software system in Hyderabad.</w:t>
      </w:r>
    </w:p>
    <w:p w14:paraId="290BB829" w14:textId="77777777" w:rsidR="00EF693B" w:rsidRDefault="00614A97" w:rsidP="00EF693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4003C">
        <w:rPr>
          <w:lang w:val="en-US"/>
        </w:rPr>
        <w:t>Develop a dashboard interface for visualization of:</w:t>
      </w:r>
    </w:p>
    <w:p w14:paraId="77DD8DE2" w14:textId="55F436B3" w:rsidR="00EF693B" w:rsidRDefault="00614A97" w:rsidP="00EF693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E4003C">
        <w:rPr>
          <w:lang w:val="en-US"/>
        </w:rPr>
        <w:t>Berger Index (BI) values (</w:t>
      </w:r>
      <w:r w:rsidR="00EF693B">
        <w:rPr>
          <w:lang w:val="en-US"/>
        </w:rPr>
        <w:t>M</w:t>
      </w:r>
      <w:r w:rsidRPr="00E4003C">
        <w:rPr>
          <w:lang w:val="en-US"/>
        </w:rPr>
        <w:t xml:space="preserve">ean, </w:t>
      </w:r>
      <w:r w:rsidR="00EF693B">
        <w:rPr>
          <w:lang w:val="en-US"/>
        </w:rPr>
        <w:t>M</w:t>
      </w:r>
      <w:r w:rsidRPr="00E4003C">
        <w:rPr>
          <w:lang w:val="en-US"/>
        </w:rPr>
        <w:t xml:space="preserve">in, </w:t>
      </w:r>
      <w:r w:rsidR="00EF693B">
        <w:rPr>
          <w:lang w:val="en-US"/>
        </w:rPr>
        <w:t>M</w:t>
      </w:r>
      <w:r w:rsidRPr="00E4003C">
        <w:rPr>
          <w:lang w:val="en-US"/>
        </w:rPr>
        <w:t>ax)</w:t>
      </w:r>
    </w:p>
    <w:p w14:paraId="02CC0DA5" w14:textId="5B2810B9" w:rsidR="00614A97" w:rsidRPr="00E4003C" w:rsidRDefault="00614A97" w:rsidP="00EF693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E4003C">
        <w:rPr>
          <w:lang w:val="en-US"/>
        </w:rPr>
        <w:t xml:space="preserve">Dirt </w:t>
      </w:r>
      <w:r w:rsidR="00EA0FF6">
        <w:rPr>
          <w:lang w:val="en-US"/>
        </w:rPr>
        <w:t>P</w:t>
      </w:r>
      <w:r w:rsidRPr="00E4003C">
        <w:rPr>
          <w:lang w:val="en-US"/>
        </w:rPr>
        <w:t>article</w:t>
      </w:r>
      <w:r w:rsidR="00EA0FF6">
        <w:rPr>
          <w:lang w:val="en-US"/>
        </w:rPr>
        <w:t xml:space="preserve"> Contamination Count</w:t>
      </w:r>
      <w:r w:rsidRPr="00E4003C">
        <w:rPr>
          <w:lang w:val="en-US"/>
        </w:rPr>
        <w:t xml:space="preserve"> distributions across </w:t>
      </w:r>
      <w:r w:rsidR="00EA0FF6">
        <w:rPr>
          <w:lang w:val="en-US"/>
        </w:rPr>
        <w:t xml:space="preserve">the five </w:t>
      </w:r>
      <w:r w:rsidRPr="00E4003C">
        <w:rPr>
          <w:lang w:val="en-US"/>
        </w:rPr>
        <w:t>ISO-defined classes</w:t>
      </w:r>
      <w:r w:rsidR="00EA0FF6">
        <w:rPr>
          <w:lang w:val="en-US"/>
        </w:rPr>
        <w:t xml:space="preserve"> for </w:t>
      </w:r>
      <w:r w:rsidR="003A4393">
        <w:rPr>
          <w:lang w:val="en-US"/>
        </w:rPr>
        <w:t xml:space="preserve">a 0.5m² </w:t>
      </w:r>
      <w:r w:rsidR="004766F1">
        <w:rPr>
          <w:lang w:val="en-US"/>
        </w:rPr>
        <w:t xml:space="preserve">  </w:t>
      </w:r>
    </w:p>
    <w:p w14:paraId="693412EF" w14:textId="4C5141CF" w:rsidR="00614A97" w:rsidRPr="00E4003C" w:rsidRDefault="00614A97" w:rsidP="00E4003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E4003C">
        <w:rPr>
          <w:lang w:val="en-US"/>
        </w:rPr>
        <w:t>Provide reports to view historical data on both Berger Index and Contamination</w:t>
      </w:r>
      <w:r w:rsidR="00CB4BE6">
        <w:rPr>
          <w:lang w:val="en-US"/>
        </w:rPr>
        <w:t>.</w:t>
      </w:r>
    </w:p>
    <w:p w14:paraId="0DC74A2C" w14:textId="1C8A251A" w:rsidR="00614A97" w:rsidRPr="00E4003C" w:rsidRDefault="00614A97" w:rsidP="00E4003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E4003C">
        <w:rPr>
          <w:lang w:val="en-US"/>
        </w:rPr>
        <w:t xml:space="preserve">Enable remote configuration and </w:t>
      </w:r>
      <w:r w:rsidR="00B83DE5">
        <w:rPr>
          <w:lang w:val="en-US"/>
        </w:rPr>
        <w:t xml:space="preserve">system </w:t>
      </w:r>
      <w:r w:rsidRPr="00E4003C">
        <w:rPr>
          <w:lang w:val="en-US"/>
        </w:rPr>
        <w:t>diagnostics through the Edge PC setup.</w:t>
      </w:r>
    </w:p>
    <w:p w14:paraId="7A579744" w14:textId="7FD6CA9C" w:rsidR="00614A97" w:rsidRDefault="00614A97" w:rsidP="00E4003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E4003C">
        <w:rPr>
          <w:lang w:val="en-US"/>
        </w:rPr>
        <w:t xml:space="preserve">Delivered system </w:t>
      </w:r>
      <w:r w:rsidR="00CB4BE6">
        <w:rPr>
          <w:lang w:val="en-US"/>
        </w:rPr>
        <w:t>should</w:t>
      </w:r>
      <w:r w:rsidR="00B83DE5">
        <w:rPr>
          <w:lang w:val="en-US"/>
        </w:rPr>
        <w:t xml:space="preserve"> be</w:t>
      </w:r>
      <w:r w:rsidRPr="00E4003C">
        <w:rPr>
          <w:lang w:val="en-US"/>
        </w:rPr>
        <w:t xml:space="preserve"> scalable</w:t>
      </w:r>
      <w:r w:rsidR="00CB4BE6">
        <w:rPr>
          <w:lang w:val="en-US"/>
        </w:rPr>
        <w:t>.</w:t>
      </w:r>
      <w:r w:rsidRPr="00E4003C">
        <w:rPr>
          <w:lang w:val="en-US"/>
        </w:rPr>
        <w:t xml:space="preserve"> </w:t>
      </w:r>
    </w:p>
    <w:p w14:paraId="5366A014" w14:textId="2CD7E1A0" w:rsidR="00051178" w:rsidRPr="00F3276E" w:rsidRDefault="00051178" w:rsidP="00F3276E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Provision of all documentation</w:t>
      </w:r>
      <w:r w:rsidR="00F3276E">
        <w:rPr>
          <w:lang w:val="en-US"/>
        </w:rPr>
        <w:t xml:space="preserve">, </w:t>
      </w:r>
      <w:r w:rsidRPr="00F3276E">
        <w:rPr>
          <w:lang w:val="en-US"/>
        </w:rPr>
        <w:t>as requested by the designated carrier</w:t>
      </w:r>
      <w:r w:rsidR="00F3276E">
        <w:rPr>
          <w:lang w:val="en-US"/>
        </w:rPr>
        <w:t>,</w:t>
      </w:r>
      <w:r w:rsidRPr="00F3276E">
        <w:rPr>
          <w:lang w:val="en-US"/>
        </w:rPr>
        <w:t xml:space="preserve"> for the effective shipment of the system components from Hyderabad to Atholville. </w:t>
      </w:r>
    </w:p>
    <w:p w14:paraId="034CC114" w14:textId="77777777" w:rsidR="00CB4BE6" w:rsidRPr="00CB4BE6" w:rsidRDefault="00CB4BE6" w:rsidP="00CB4BE6">
      <w:pPr>
        <w:spacing w:after="0"/>
        <w:jc w:val="both"/>
        <w:rPr>
          <w:lang w:val="en-US"/>
        </w:rPr>
      </w:pPr>
    </w:p>
    <w:p w14:paraId="0D52F98D" w14:textId="77777777" w:rsidR="00614A97" w:rsidRDefault="00614A97" w:rsidP="00614A97">
      <w:pPr>
        <w:spacing w:after="0"/>
        <w:jc w:val="both"/>
        <w:rPr>
          <w:b/>
          <w:bCs/>
          <w:lang w:val="en-US"/>
        </w:rPr>
      </w:pPr>
      <w:r w:rsidRPr="00614A97">
        <w:rPr>
          <w:b/>
          <w:bCs/>
          <w:lang w:val="en-US"/>
        </w:rPr>
        <w:t>4. Scope of Work – Client Side:</w:t>
      </w:r>
    </w:p>
    <w:p w14:paraId="0F1673BF" w14:textId="507485DD" w:rsidR="00B1205D" w:rsidRDefault="00B1205D" w:rsidP="00B1205D">
      <w:pPr>
        <w:spacing w:after="0"/>
        <w:jc w:val="both"/>
        <w:rPr>
          <w:b/>
          <w:bCs/>
          <w:lang w:val="en-US"/>
        </w:rPr>
      </w:pPr>
    </w:p>
    <w:p w14:paraId="0F3301F6" w14:textId="29521FE6" w:rsidR="00B1205D" w:rsidRDefault="006B14F8" w:rsidP="00B1205D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Procure Edge PC Screen, Keyboard and Mouse</w:t>
      </w:r>
      <w:r w:rsidR="005556E3">
        <w:rPr>
          <w:lang w:val="en-US"/>
        </w:rPr>
        <w:t>.</w:t>
      </w:r>
    </w:p>
    <w:p w14:paraId="30882837" w14:textId="170540A5" w:rsidR="005556E3" w:rsidRDefault="005556E3" w:rsidP="00B1205D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Procure </w:t>
      </w:r>
      <w:r w:rsidR="00435375">
        <w:rPr>
          <w:lang w:val="en-US"/>
        </w:rPr>
        <w:t xml:space="preserve">and install the </w:t>
      </w:r>
      <w:r>
        <w:rPr>
          <w:lang w:val="en-US"/>
        </w:rPr>
        <w:t>LED Lighting Battens</w:t>
      </w:r>
      <w:r w:rsidR="0047422A">
        <w:rPr>
          <w:lang w:val="en-US"/>
        </w:rPr>
        <w:t>,</w:t>
      </w:r>
      <w:r>
        <w:rPr>
          <w:lang w:val="en-US"/>
        </w:rPr>
        <w:t xml:space="preserve"> </w:t>
      </w:r>
      <w:r w:rsidR="000B1B56" w:rsidRPr="000B1B56">
        <w:rPr>
          <w:lang w:val="en-US"/>
        </w:rPr>
        <w:t>CNSunway 4ft LED 48W 6300LM 6500K Super Bright, D Shape Linkable Utility Light Fixture</w:t>
      </w:r>
      <w:r w:rsidR="0047422A">
        <w:rPr>
          <w:lang w:val="en-US"/>
        </w:rPr>
        <w:t>. Two Battens are to be fitted below the pulp mat</w:t>
      </w:r>
      <w:r w:rsidR="00AC64C5">
        <w:rPr>
          <w:lang w:val="en-US"/>
        </w:rPr>
        <w:t xml:space="preserve"> and two are to be fitted adjacent to the Camera Enclosure</w:t>
      </w:r>
      <w:r w:rsidR="007A1234">
        <w:rPr>
          <w:lang w:val="en-US"/>
        </w:rPr>
        <w:t>. The LED Batte</w:t>
      </w:r>
      <w:r w:rsidR="00391C50">
        <w:rPr>
          <w:lang w:val="en-US"/>
        </w:rPr>
        <w:t xml:space="preserve">ns are to be paired on each side of the pulp mat, they are to be switched using the DPDT relay integrated into the </w:t>
      </w:r>
      <w:r w:rsidR="00EB74A9">
        <w:rPr>
          <w:lang w:val="en-US"/>
        </w:rPr>
        <w:t xml:space="preserve">Lighting Timer supplied. </w:t>
      </w:r>
    </w:p>
    <w:p w14:paraId="028C1B4E" w14:textId="77777777" w:rsidR="00435375" w:rsidRDefault="00D332E1" w:rsidP="00614A97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Procure an Interface Control </w:t>
      </w:r>
      <w:r w:rsidR="00282F87">
        <w:rPr>
          <w:lang w:val="en-US"/>
        </w:rPr>
        <w:t xml:space="preserve">Cabinet </w:t>
      </w:r>
      <w:r w:rsidR="00D24415">
        <w:rPr>
          <w:lang w:val="en-US"/>
        </w:rPr>
        <w:t xml:space="preserve">of approximately </w:t>
      </w:r>
      <w:r w:rsidR="002173AC">
        <w:rPr>
          <w:lang w:val="en-US"/>
        </w:rPr>
        <w:t xml:space="preserve">H 500mm x W 400mm x D 200mm to house the </w:t>
      </w:r>
      <w:r w:rsidR="00282F87">
        <w:rPr>
          <w:lang w:val="en-US"/>
        </w:rPr>
        <w:t>single-phase power feed to the Camera Enclosure</w:t>
      </w:r>
      <w:r w:rsidR="00C05ED8">
        <w:rPr>
          <w:lang w:val="en-US"/>
        </w:rPr>
        <w:t xml:space="preserve"> and, depending </w:t>
      </w:r>
      <w:r w:rsidR="0098563F">
        <w:rPr>
          <w:lang w:val="en-US"/>
        </w:rPr>
        <w:t>on the arrangement of the lighting supply feed</w:t>
      </w:r>
      <w:r w:rsidR="000503F3">
        <w:rPr>
          <w:lang w:val="en-US"/>
        </w:rPr>
        <w:t>, the Lighting Timer Switch.</w:t>
      </w:r>
    </w:p>
    <w:p w14:paraId="753A076C" w14:textId="56187B8E" w:rsidR="00703468" w:rsidRDefault="00703468" w:rsidP="00614A97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Create an appropriate support structure for the Camera Enclosure, this to be mounted </w:t>
      </w:r>
      <w:r w:rsidR="005814C5">
        <w:rPr>
          <w:lang w:val="en-US"/>
        </w:rPr>
        <w:t>perpendicular to the pulp mat with the camera lens to be approximately 295mm from the pulp mat</w:t>
      </w:r>
      <w:r w:rsidR="00A05F20">
        <w:rPr>
          <w:lang w:val="en-US"/>
        </w:rPr>
        <w:t xml:space="preserve">. (The precise distance will be set according to the details established at the time that the system is </w:t>
      </w:r>
      <w:r w:rsidR="00B23153">
        <w:rPr>
          <w:lang w:val="en-US"/>
        </w:rPr>
        <w:t>created and tested in Hyderabad).</w:t>
      </w:r>
    </w:p>
    <w:p w14:paraId="439BA622" w14:textId="7DBF67FB" w:rsidR="00D9189A" w:rsidRDefault="00FC06E1" w:rsidP="00614A97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 w:rsidRPr="00D9189A">
        <w:rPr>
          <w:lang w:val="en-US"/>
        </w:rPr>
        <w:lastRenderedPageBreak/>
        <w:t>Run the fibre optic cable provided</w:t>
      </w:r>
      <w:r w:rsidR="00B23153">
        <w:rPr>
          <w:lang w:val="en-US"/>
        </w:rPr>
        <w:t xml:space="preserve">, </w:t>
      </w:r>
      <w:r w:rsidRPr="00D9189A">
        <w:rPr>
          <w:lang w:val="en-US"/>
        </w:rPr>
        <w:t xml:space="preserve">from the Range Extender </w:t>
      </w:r>
      <w:r w:rsidR="005F1550" w:rsidRPr="00D9189A">
        <w:rPr>
          <w:lang w:val="en-US"/>
        </w:rPr>
        <w:t xml:space="preserve">within the Camera Enclosure to the </w:t>
      </w:r>
      <w:r w:rsidR="007D5368" w:rsidRPr="00D9189A">
        <w:rPr>
          <w:lang w:val="en-US"/>
        </w:rPr>
        <w:t>SFP+ Converter within the Edge PC Enclosure</w:t>
      </w:r>
      <w:r w:rsidR="00D9189A" w:rsidRPr="00D9189A">
        <w:rPr>
          <w:lang w:val="en-US"/>
        </w:rPr>
        <w:t xml:space="preserve">. (The SFP+ then feeds the Frame Grabber within the Edge PC). </w:t>
      </w:r>
    </w:p>
    <w:p w14:paraId="222A4052" w14:textId="2EE34077" w:rsidR="006A58E5" w:rsidRDefault="006A58E5" w:rsidP="00614A97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Provide full Network Access to the Edge PC to facilitate remote management and data transfer to </w:t>
      </w:r>
      <w:r w:rsidR="00291636">
        <w:rPr>
          <w:lang w:val="en-US"/>
        </w:rPr>
        <w:t xml:space="preserve">both the Optimon Platform </w:t>
      </w:r>
      <w:r w:rsidR="00673753">
        <w:rPr>
          <w:lang w:val="en-US"/>
        </w:rPr>
        <w:t>and</w:t>
      </w:r>
      <w:r w:rsidR="00291636">
        <w:rPr>
          <w:lang w:val="en-US"/>
        </w:rPr>
        <w:t xml:space="preserve"> the local Pi Platform.</w:t>
      </w:r>
    </w:p>
    <w:p w14:paraId="50AE6219" w14:textId="77777777" w:rsidR="00863673" w:rsidRDefault="00614A97" w:rsidP="00614A97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 w:rsidRPr="00D9189A">
        <w:rPr>
          <w:lang w:val="en-US"/>
        </w:rPr>
        <w:t xml:space="preserve">Coordinate the </w:t>
      </w:r>
      <w:r w:rsidR="00863673">
        <w:rPr>
          <w:lang w:val="en-US"/>
        </w:rPr>
        <w:t xml:space="preserve">collection and </w:t>
      </w:r>
      <w:r w:rsidRPr="00D9189A">
        <w:rPr>
          <w:lang w:val="en-US"/>
        </w:rPr>
        <w:t xml:space="preserve">delivery of the assembled solution from Hyderabad to </w:t>
      </w:r>
      <w:r w:rsidR="00863673">
        <w:rPr>
          <w:lang w:val="en-US"/>
        </w:rPr>
        <w:t>AV Cell in Atholville</w:t>
      </w:r>
    </w:p>
    <w:p w14:paraId="17BBF705" w14:textId="77777777" w:rsidR="006A58E5" w:rsidRDefault="00614A97" w:rsidP="00614A97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 w:rsidRPr="00863673">
        <w:rPr>
          <w:lang w:val="en-US"/>
        </w:rPr>
        <w:t>Assist in finalizing the storage location and access strategy for the collected data.</w:t>
      </w:r>
    </w:p>
    <w:p w14:paraId="365ABBC4" w14:textId="77777777" w:rsidR="00614A97" w:rsidRPr="00614A97" w:rsidRDefault="00614A97" w:rsidP="00614A97">
      <w:pPr>
        <w:spacing w:after="0"/>
        <w:jc w:val="both"/>
        <w:rPr>
          <w:lang w:val="en-US"/>
        </w:rPr>
      </w:pPr>
    </w:p>
    <w:p w14:paraId="51E211DD" w14:textId="77777777" w:rsidR="00614A97" w:rsidRDefault="00614A97" w:rsidP="00614A97">
      <w:pPr>
        <w:spacing w:after="0"/>
        <w:jc w:val="both"/>
        <w:rPr>
          <w:b/>
          <w:bCs/>
          <w:lang w:val="en-US"/>
        </w:rPr>
      </w:pPr>
      <w:r w:rsidRPr="00614A97">
        <w:rPr>
          <w:b/>
          <w:bCs/>
          <w:lang w:val="en-US"/>
        </w:rPr>
        <w:t>5. Deliverables:</w:t>
      </w:r>
    </w:p>
    <w:p w14:paraId="335439B6" w14:textId="77777777" w:rsidR="00291636" w:rsidRPr="00614A97" w:rsidRDefault="00291636" w:rsidP="00614A97">
      <w:pPr>
        <w:spacing w:after="0"/>
        <w:jc w:val="both"/>
        <w:rPr>
          <w:b/>
          <w:bCs/>
          <w:lang w:val="en-US"/>
        </w:rPr>
      </w:pPr>
    </w:p>
    <w:p w14:paraId="1314DA83" w14:textId="29E4F4D0" w:rsidR="00FE3479" w:rsidRDefault="00614A97" w:rsidP="00614A97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291636">
        <w:rPr>
          <w:lang w:val="en-US"/>
        </w:rPr>
        <w:t>Fully configured imaging system</w:t>
      </w:r>
      <w:r w:rsidR="00673753">
        <w:rPr>
          <w:lang w:val="en-US"/>
        </w:rPr>
        <w:t xml:space="preserve">, both hardware and software, </w:t>
      </w:r>
      <w:r w:rsidR="00F53A80">
        <w:rPr>
          <w:lang w:val="en-US"/>
        </w:rPr>
        <w:t>which meets</w:t>
      </w:r>
      <w:r w:rsidR="00673753">
        <w:rPr>
          <w:lang w:val="en-US"/>
        </w:rPr>
        <w:t xml:space="preserve"> the demands detailed in Section 3</w:t>
      </w:r>
      <w:r w:rsidR="00FE3479">
        <w:rPr>
          <w:lang w:val="en-US"/>
        </w:rPr>
        <w:t xml:space="preserve"> </w:t>
      </w:r>
      <w:r w:rsidR="00BC085F">
        <w:rPr>
          <w:lang w:val="en-US"/>
        </w:rPr>
        <w:t>“</w:t>
      </w:r>
      <w:r w:rsidR="00FE3479">
        <w:rPr>
          <w:lang w:val="en-US"/>
        </w:rPr>
        <w:t>Scope of Works</w:t>
      </w:r>
      <w:r w:rsidR="00BC085F">
        <w:rPr>
          <w:lang w:val="en-US"/>
        </w:rPr>
        <w:t>”,</w:t>
      </w:r>
      <w:r w:rsidR="00FE3479">
        <w:rPr>
          <w:lang w:val="en-US"/>
        </w:rPr>
        <w:t xml:space="preserve"> detailed above. </w:t>
      </w:r>
    </w:p>
    <w:p w14:paraId="53B4DFCC" w14:textId="4F0E1F71" w:rsidR="00614A97" w:rsidRDefault="00214544" w:rsidP="00614A97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Regular </w:t>
      </w:r>
      <w:r w:rsidR="00614A97" w:rsidRPr="00FE3479">
        <w:rPr>
          <w:lang w:val="en-US"/>
        </w:rPr>
        <w:t>ISO</w:t>
      </w:r>
      <w:r w:rsidR="00F53A80">
        <w:rPr>
          <w:lang w:val="en-US"/>
        </w:rPr>
        <w:t xml:space="preserve"> 5350 – 2 </w:t>
      </w:r>
      <w:r w:rsidR="001E2AA5">
        <w:rPr>
          <w:lang w:val="en-US"/>
        </w:rPr>
        <w:t xml:space="preserve">structured reports regarding the Dirt Contamination levels identified. </w:t>
      </w:r>
    </w:p>
    <w:p w14:paraId="6D60A5D2" w14:textId="77777777" w:rsidR="005E1AB2" w:rsidRDefault="00214544" w:rsidP="00614A97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Regular reports regarding the Whiteness</w:t>
      </w:r>
      <w:r w:rsidR="005E1AB2">
        <w:rPr>
          <w:lang w:val="en-US"/>
        </w:rPr>
        <w:t xml:space="preserve"> of the pulp mat.</w:t>
      </w:r>
    </w:p>
    <w:p w14:paraId="635341A7" w14:textId="77777777" w:rsidR="00911BCD" w:rsidRPr="007D67AB" w:rsidRDefault="00614A97" w:rsidP="00614A97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7D67AB">
        <w:rPr>
          <w:lang w:val="en-US"/>
        </w:rPr>
        <w:t xml:space="preserve">Remote diagnostic capability </w:t>
      </w:r>
      <w:r w:rsidR="00911BCD" w:rsidRPr="007D67AB">
        <w:rPr>
          <w:lang w:val="en-US"/>
        </w:rPr>
        <w:t>for the system via the Edge PC.</w:t>
      </w:r>
    </w:p>
    <w:p w14:paraId="2D2AB39A" w14:textId="0592A13C" w:rsidR="00614A97" w:rsidRPr="00F3276E" w:rsidRDefault="00614A97" w:rsidP="00614A97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911BCD">
        <w:rPr>
          <w:lang w:val="en-US"/>
        </w:rPr>
        <w:t>Configuration diagrams and technical documentation</w:t>
      </w:r>
      <w:r w:rsidR="00911BCD">
        <w:rPr>
          <w:lang w:val="en-US"/>
        </w:rPr>
        <w:t xml:space="preserve"> for the delivered system.</w:t>
      </w:r>
    </w:p>
    <w:p w14:paraId="5A38EA11" w14:textId="77777777" w:rsidR="00614A97" w:rsidRPr="00614A97" w:rsidRDefault="00614A97" w:rsidP="00614A97">
      <w:pPr>
        <w:spacing w:after="0"/>
        <w:jc w:val="both"/>
        <w:rPr>
          <w:lang w:val="en-US"/>
        </w:rPr>
      </w:pPr>
    </w:p>
    <w:p w14:paraId="5478872F" w14:textId="299609E0" w:rsidR="00614A97" w:rsidRDefault="00614A97" w:rsidP="00614A97">
      <w:pPr>
        <w:spacing w:after="0"/>
        <w:jc w:val="both"/>
        <w:rPr>
          <w:lang w:val="en-US"/>
        </w:rPr>
      </w:pPr>
      <w:r w:rsidRPr="00614A97">
        <w:rPr>
          <w:b/>
          <w:bCs/>
          <w:lang w:val="en-US"/>
        </w:rPr>
        <w:t xml:space="preserve">6. Internal </w:t>
      </w:r>
      <w:r w:rsidR="006F324E">
        <w:rPr>
          <w:b/>
          <w:bCs/>
          <w:lang w:val="en-US"/>
        </w:rPr>
        <w:t>Ri</w:t>
      </w:r>
      <w:r w:rsidRPr="00614A97">
        <w:rPr>
          <w:b/>
          <w:bCs/>
          <w:lang w:val="en-US"/>
        </w:rPr>
        <w:t>sk of</w:t>
      </w:r>
      <w:r w:rsidR="006F324E">
        <w:rPr>
          <w:b/>
          <w:bCs/>
          <w:lang w:val="en-US"/>
        </w:rPr>
        <w:t xml:space="preserve"> Project Deployment Delay</w:t>
      </w:r>
      <w:r w:rsidRPr="00614A97">
        <w:rPr>
          <w:lang w:val="en-US"/>
        </w:rPr>
        <w:t xml:space="preserve"> </w:t>
      </w:r>
    </w:p>
    <w:p w14:paraId="7014B574" w14:textId="77777777" w:rsidR="00911BCD" w:rsidRPr="00614A97" w:rsidRDefault="00911BCD" w:rsidP="00614A97">
      <w:pPr>
        <w:spacing w:after="0"/>
        <w:jc w:val="both"/>
        <w:rPr>
          <w:lang w:val="en-US"/>
        </w:rPr>
      </w:pPr>
    </w:p>
    <w:p w14:paraId="2EE6FD54" w14:textId="1219336A" w:rsidR="00614A97" w:rsidRDefault="00320C0D" w:rsidP="00614A97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Unexpected delays to </w:t>
      </w:r>
      <w:r w:rsidR="00614A97" w:rsidRPr="00614A97">
        <w:rPr>
          <w:lang w:val="en-US"/>
        </w:rPr>
        <w:t xml:space="preserve">hardware </w:t>
      </w:r>
      <w:r>
        <w:rPr>
          <w:lang w:val="en-US"/>
        </w:rPr>
        <w:t>delivery</w:t>
      </w:r>
      <w:r w:rsidR="006F324E">
        <w:rPr>
          <w:lang w:val="en-US"/>
        </w:rPr>
        <w:t>.</w:t>
      </w:r>
    </w:p>
    <w:p w14:paraId="18650CCF" w14:textId="4CD299C2" w:rsidR="008836F3" w:rsidRPr="00614A97" w:rsidRDefault="008836F3" w:rsidP="00614A97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Unexpected additional hardware requirement</w:t>
      </w:r>
      <w:r w:rsidR="00917763">
        <w:rPr>
          <w:lang w:val="en-US"/>
        </w:rPr>
        <w:t>s</w:t>
      </w:r>
      <w:r>
        <w:rPr>
          <w:lang w:val="en-US"/>
        </w:rPr>
        <w:t xml:space="preserve"> identified at the time </w:t>
      </w:r>
      <w:r w:rsidR="00917763">
        <w:rPr>
          <w:lang w:val="en-US"/>
        </w:rPr>
        <w:t>of system configuration.</w:t>
      </w:r>
    </w:p>
    <w:p w14:paraId="6E913E87" w14:textId="7CF2CA0F" w:rsidR="00614A97" w:rsidRPr="00614A97" w:rsidRDefault="006F324E" w:rsidP="00614A97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Unexpected delays </w:t>
      </w:r>
      <w:r w:rsidR="00614A97" w:rsidRPr="00614A97">
        <w:rPr>
          <w:lang w:val="en-US"/>
        </w:rPr>
        <w:t xml:space="preserve">in software </w:t>
      </w:r>
      <w:r>
        <w:rPr>
          <w:lang w:val="en-US"/>
        </w:rPr>
        <w:t xml:space="preserve">fulfillment. </w:t>
      </w:r>
    </w:p>
    <w:p w14:paraId="5518B807" w14:textId="77777777" w:rsidR="00614A97" w:rsidRPr="00614A97" w:rsidRDefault="00614A97" w:rsidP="00614A97">
      <w:pPr>
        <w:spacing w:after="0"/>
        <w:jc w:val="both"/>
        <w:rPr>
          <w:lang w:val="en-US"/>
        </w:rPr>
      </w:pPr>
    </w:p>
    <w:p w14:paraId="7BED7BC1" w14:textId="66130518" w:rsidR="006F324E" w:rsidRDefault="00614A97" w:rsidP="006F324E">
      <w:pPr>
        <w:spacing w:after="0"/>
        <w:jc w:val="both"/>
        <w:rPr>
          <w:lang w:val="en-US"/>
        </w:rPr>
      </w:pPr>
      <w:r w:rsidRPr="00614A97">
        <w:rPr>
          <w:b/>
          <w:bCs/>
          <w:lang w:val="en-US"/>
        </w:rPr>
        <w:t>7.</w:t>
      </w:r>
      <w:r w:rsidR="006F324E">
        <w:rPr>
          <w:b/>
          <w:bCs/>
          <w:lang w:val="en-US"/>
        </w:rPr>
        <w:t xml:space="preserve"> External</w:t>
      </w:r>
      <w:r w:rsidR="006F324E" w:rsidRPr="00614A97">
        <w:rPr>
          <w:b/>
          <w:bCs/>
          <w:lang w:val="en-US"/>
        </w:rPr>
        <w:t xml:space="preserve"> </w:t>
      </w:r>
      <w:r w:rsidR="006F324E">
        <w:rPr>
          <w:b/>
          <w:bCs/>
          <w:lang w:val="en-US"/>
        </w:rPr>
        <w:t>Ri</w:t>
      </w:r>
      <w:r w:rsidR="006F324E" w:rsidRPr="00614A97">
        <w:rPr>
          <w:b/>
          <w:bCs/>
          <w:lang w:val="en-US"/>
        </w:rPr>
        <w:t>sk of</w:t>
      </w:r>
      <w:r w:rsidR="006F324E">
        <w:rPr>
          <w:b/>
          <w:bCs/>
          <w:lang w:val="en-US"/>
        </w:rPr>
        <w:t xml:space="preserve"> Project Deployment Delay</w:t>
      </w:r>
      <w:r w:rsidR="006F324E" w:rsidRPr="00614A97">
        <w:rPr>
          <w:lang w:val="en-US"/>
        </w:rPr>
        <w:t xml:space="preserve"> </w:t>
      </w:r>
    </w:p>
    <w:p w14:paraId="7C49B912" w14:textId="77777777" w:rsidR="006F324E" w:rsidRPr="00614A97" w:rsidRDefault="006F324E" w:rsidP="00614A97">
      <w:pPr>
        <w:spacing w:after="0"/>
        <w:jc w:val="both"/>
        <w:rPr>
          <w:lang w:val="en-US"/>
        </w:rPr>
      </w:pPr>
    </w:p>
    <w:p w14:paraId="5A1BE9C9" w14:textId="7C56C8A4" w:rsidR="00614A97" w:rsidRPr="00614A97" w:rsidRDefault="00614A97" w:rsidP="00614A97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614A97">
        <w:rPr>
          <w:lang w:val="en-US"/>
        </w:rPr>
        <w:t xml:space="preserve">Delay in </w:t>
      </w:r>
      <w:r w:rsidR="00770FE1">
        <w:rPr>
          <w:lang w:val="en-US"/>
        </w:rPr>
        <w:t xml:space="preserve">delivery of system </w:t>
      </w:r>
      <w:r w:rsidRPr="00614A97">
        <w:rPr>
          <w:lang w:val="en-US"/>
        </w:rPr>
        <w:t>from Hyderabad to</w:t>
      </w:r>
      <w:r w:rsidR="00770FE1">
        <w:rPr>
          <w:lang w:val="en-US"/>
        </w:rPr>
        <w:t xml:space="preserve"> Atholville</w:t>
      </w:r>
      <w:r w:rsidRPr="00614A97">
        <w:rPr>
          <w:lang w:val="en-US"/>
        </w:rPr>
        <w:t xml:space="preserve"> due to customs clearance</w:t>
      </w:r>
      <w:r w:rsidR="00770FE1">
        <w:rPr>
          <w:lang w:val="en-US"/>
        </w:rPr>
        <w:t xml:space="preserve"> or </w:t>
      </w:r>
      <w:r w:rsidRPr="00614A97">
        <w:rPr>
          <w:lang w:val="en-US"/>
        </w:rPr>
        <w:t>freight issues</w:t>
      </w:r>
      <w:r w:rsidR="00770FE1">
        <w:rPr>
          <w:lang w:val="en-US"/>
        </w:rPr>
        <w:t xml:space="preserve"> </w:t>
      </w:r>
      <w:r w:rsidR="00BF2D5C">
        <w:rPr>
          <w:lang w:val="en-US"/>
        </w:rPr>
        <w:t>encountered either</w:t>
      </w:r>
      <w:r w:rsidR="00770FE1">
        <w:rPr>
          <w:lang w:val="en-US"/>
        </w:rPr>
        <w:t xml:space="preserve"> in India </w:t>
      </w:r>
      <w:r w:rsidR="00BF2D5C">
        <w:rPr>
          <w:lang w:val="en-US"/>
        </w:rPr>
        <w:t xml:space="preserve">or </w:t>
      </w:r>
      <w:r w:rsidR="00770FE1">
        <w:rPr>
          <w:lang w:val="en-US"/>
        </w:rPr>
        <w:t>in Canada.</w:t>
      </w:r>
    </w:p>
    <w:p w14:paraId="7BE4B0E3" w14:textId="2771738F" w:rsidR="00614A97" w:rsidRPr="00614A97" w:rsidRDefault="00BF2D5C" w:rsidP="00614A97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Delays</w:t>
      </w:r>
      <w:r w:rsidR="00614A97" w:rsidRPr="00614A97">
        <w:rPr>
          <w:lang w:val="en-US"/>
        </w:rPr>
        <w:t xml:space="preserve"> in sourcing </w:t>
      </w:r>
      <w:r w:rsidR="00313346">
        <w:rPr>
          <w:lang w:val="en-US"/>
        </w:rPr>
        <w:t xml:space="preserve">and installing the </w:t>
      </w:r>
      <w:r>
        <w:rPr>
          <w:lang w:val="en-US"/>
        </w:rPr>
        <w:t>comp</w:t>
      </w:r>
      <w:r w:rsidR="00A40624">
        <w:rPr>
          <w:lang w:val="en-US"/>
        </w:rPr>
        <w:t>onents to be supplied locally, as detailed in Section 4 “Scope of Work” above</w:t>
      </w:r>
      <w:r w:rsidR="00AD3DC8">
        <w:rPr>
          <w:lang w:val="en-US"/>
        </w:rPr>
        <w:t>.</w:t>
      </w:r>
    </w:p>
    <w:p w14:paraId="0F62F1C0" w14:textId="61A8E928" w:rsidR="00614A97" w:rsidRDefault="00614A97" w:rsidP="00614A97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614A97">
        <w:rPr>
          <w:lang w:val="en-US"/>
        </w:rPr>
        <w:t>Delay</w:t>
      </w:r>
      <w:r w:rsidR="00703468">
        <w:rPr>
          <w:lang w:val="en-US"/>
        </w:rPr>
        <w:t>s in assembling and installing the supplied components</w:t>
      </w:r>
      <w:r w:rsidR="00B23153">
        <w:rPr>
          <w:lang w:val="en-US"/>
        </w:rPr>
        <w:t xml:space="preserve"> in their correct positions </w:t>
      </w:r>
      <w:r w:rsidR="003C2214">
        <w:rPr>
          <w:lang w:val="en-US"/>
        </w:rPr>
        <w:t>in Atholville</w:t>
      </w:r>
      <w:r w:rsidR="00067FD2">
        <w:rPr>
          <w:lang w:val="en-US"/>
        </w:rPr>
        <w:t xml:space="preserve"> when delivered</w:t>
      </w:r>
      <w:r w:rsidR="003C2214">
        <w:rPr>
          <w:lang w:val="en-US"/>
        </w:rPr>
        <w:t>.</w:t>
      </w:r>
    </w:p>
    <w:p w14:paraId="47956191" w14:textId="3972CB6D" w:rsidR="003C2214" w:rsidRDefault="00BF261E" w:rsidP="00614A97">
      <w:pPr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Delays in the provision of full network access through site security.</w:t>
      </w:r>
    </w:p>
    <w:p w14:paraId="15EF1BB0" w14:textId="06295271" w:rsidR="00BF261E" w:rsidRPr="007D67AB" w:rsidRDefault="00BF261E" w:rsidP="00614A97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7D67AB">
        <w:rPr>
          <w:lang w:val="en-US"/>
        </w:rPr>
        <w:t>Delays in the provision of</w:t>
      </w:r>
      <w:r w:rsidR="00B843B8" w:rsidRPr="007D67AB">
        <w:rPr>
          <w:lang w:val="en-US"/>
        </w:rPr>
        <w:t xml:space="preserve"> links </w:t>
      </w:r>
      <w:r w:rsidR="001E5966" w:rsidRPr="007D67AB">
        <w:rPr>
          <w:lang w:val="en-US"/>
        </w:rPr>
        <w:t>through</w:t>
      </w:r>
      <w:r w:rsidR="00B843B8" w:rsidRPr="007D67AB">
        <w:rPr>
          <w:lang w:val="en-US"/>
        </w:rPr>
        <w:t xml:space="preserve"> the local Pi network.</w:t>
      </w:r>
    </w:p>
    <w:p w14:paraId="6ECAB8A2" w14:textId="77777777" w:rsidR="00E22AA1" w:rsidRDefault="00E22AA1" w:rsidP="007E1819">
      <w:pPr>
        <w:spacing w:after="0"/>
        <w:jc w:val="both"/>
      </w:pPr>
    </w:p>
    <w:p w14:paraId="1C0E9BB8" w14:textId="2B0A6F97" w:rsidR="007E1819" w:rsidRDefault="007E1819" w:rsidP="007E1819">
      <w:pPr>
        <w:spacing w:after="0"/>
        <w:jc w:val="both"/>
      </w:pPr>
    </w:p>
    <w:p w14:paraId="49DD4D20" w14:textId="2992308F" w:rsidR="007E1819" w:rsidRDefault="001E5966" w:rsidP="007E1819">
      <w:pPr>
        <w:spacing w:after="0"/>
        <w:jc w:val="both"/>
      </w:pPr>
      <w:r>
        <w:t xml:space="preserve">May </w:t>
      </w:r>
      <w:r w:rsidR="007E1819">
        <w:t>2025</w:t>
      </w:r>
    </w:p>
    <w:p w14:paraId="7095BA5F" w14:textId="539F2440" w:rsidR="008B6AC8" w:rsidRDefault="008B6AC8" w:rsidP="00D71E3A">
      <w:pPr>
        <w:jc w:val="both"/>
      </w:pPr>
    </w:p>
    <w:p w14:paraId="33D63FD0" w14:textId="77777777" w:rsidR="008B6AC8" w:rsidRDefault="008B6AC8" w:rsidP="00D71E3A">
      <w:pPr>
        <w:jc w:val="both"/>
      </w:pPr>
    </w:p>
    <w:p w14:paraId="63112EE8" w14:textId="77777777" w:rsidR="008B6AC8" w:rsidRDefault="008B6AC8" w:rsidP="00D71E3A">
      <w:pPr>
        <w:jc w:val="both"/>
      </w:pPr>
    </w:p>
    <w:p w14:paraId="31F2E75C" w14:textId="2FAFC713" w:rsidR="00EA6A22" w:rsidRPr="005D599C" w:rsidRDefault="00DE3C79" w:rsidP="005E75F4">
      <w:pPr>
        <w:jc w:val="both"/>
        <w:rPr>
          <w:b/>
          <w:bCs/>
        </w:rPr>
      </w:pPr>
      <w:r>
        <w:t xml:space="preserve"> </w:t>
      </w:r>
    </w:p>
    <w:p w14:paraId="4D74EEAE" w14:textId="745C9203" w:rsidR="00D71E3A" w:rsidRPr="00612D67" w:rsidRDefault="00D71E3A" w:rsidP="00D5314C">
      <w:pPr>
        <w:jc w:val="both"/>
      </w:pPr>
    </w:p>
    <w:sectPr w:rsidR="00D71E3A" w:rsidRPr="00612D67" w:rsidSect="00D5314C">
      <w:headerReference w:type="default" r:id="rId7"/>
      <w:pgSz w:w="11906" w:h="16838"/>
      <w:pgMar w:top="170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FC086" w14:textId="77777777" w:rsidR="007334A8" w:rsidRDefault="007334A8" w:rsidP="00D5314C">
      <w:pPr>
        <w:spacing w:after="0" w:line="240" w:lineRule="auto"/>
      </w:pPr>
      <w:r>
        <w:separator/>
      </w:r>
    </w:p>
  </w:endnote>
  <w:endnote w:type="continuationSeparator" w:id="0">
    <w:p w14:paraId="0493450E" w14:textId="77777777" w:rsidR="007334A8" w:rsidRDefault="007334A8" w:rsidP="00D5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8CF27" w14:textId="77777777" w:rsidR="007334A8" w:rsidRDefault="007334A8" w:rsidP="00D5314C">
      <w:pPr>
        <w:spacing w:after="0" w:line="240" w:lineRule="auto"/>
      </w:pPr>
      <w:r>
        <w:separator/>
      </w:r>
    </w:p>
  </w:footnote>
  <w:footnote w:type="continuationSeparator" w:id="0">
    <w:p w14:paraId="598E90A2" w14:textId="77777777" w:rsidR="007334A8" w:rsidRDefault="007334A8" w:rsidP="00D53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D275" w14:textId="0721A2A3" w:rsidR="00D5314C" w:rsidRDefault="00F22B1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7B7FA6" wp14:editId="4EEAA059">
          <wp:simplePos x="0" y="0"/>
          <wp:positionH relativeFrom="margin">
            <wp:posOffset>4631690</wp:posOffset>
          </wp:positionH>
          <wp:positionV relativeFrom="paragraph">
            <wp:posOffset>-46355</wp:posOffset>
          </wp:positionV>
          <wp:extent cx="1847850" cy="410210"/>
          <wp:effectExtent l="0" t="0" r="0" b="0"/>
          <wp:wrapThrough wrapText="bothSides">
            <wp:wrapPolygon edited="0">
              <wp:start x="1559" y="3009"/>
              <wp:lineTo x="891" y="9028"/>
              <wp:lineTo x="891" y="12037"/>
              <wp:lineTo x="1559" y="18056"/>
              <wp:lineTo x="6012" y="18056"/>
              <wp:lineTo x="20487" y="16050"/>
              <wp:lineTo x="20487" y="5015"/>
              <wp:lineTo x="6012" y="3009"/>
              <wp:lineTo x="1559" y="3009"/>
            </wp:wrapPolygon>
          </wp:wrapThrough>
          <wp:docPr id="600346248" name="Picture 1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346248" name="Picture 1" descr="A black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10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47C6CE1" wp14:editId="6D624870">
          <wp:simplePos x="0" y="0"/>
          <wp:positionH relativeFrom="margin">
            <wp:align>left</wp:align>
          </wp:positionH>
          <wp:positionV relativeFrom="paragraph">
            <wp:posOffset>-188301</wp:posOffset>
          </wp:positionV>
          <wp:extent cx="401320" cy="623570"/>
          <wp:effectExtent l="0" t="0" r="0" b="5080"/>
          <wp:wrapThrough wrapText="bothSides">
            <wp:wrapPolygon edited="0">
              <wp:start x="3076" y="0"/>
              <wp:lineTo x="0" y="1980"/>
              <wp:lineTo x="0" y="20456"/>
              <wp:lineTo x="1025" y="21116"/>
              <wp:lineTo x="19481" y="21116"/>
              <wp:lineTo x="20506" y="20456"/>
              <wp:lineTo x="20506" y="0"/>
              <wp:lineTo x="3076" y="0"/>
            </wp:wrapPolygon>
          </wp:wrapThrough>
          <wp:docPr id="649464325" name="Picture 2" descr="A blue sphere with grey lines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464325" name="Picture 2" descr="A blue sphere with grey lines and black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320" cy="623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161C"/>
    <w:multiLevelType w:val="hybridMultilevel"/>
    <w:tmpl w:val="D56891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9B6E93"/>
    <w:multiLevelType w:val="multilevel"/>
    <w:tmpl w:val="AF027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F1A50"/>
    <w:multiLevelType w:val="multilevel"/>
    <w:tmpl w:val="560A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F4F3E"/>
    <w:multiLevelType w:val="hybridMultilevel"/>
    <w:tmpl w:val="90BC06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3D60D9"/>
    <w:multiLevelType w:val="hybridMultilevel"/>
    <w:tmpl w:val="ACA0F0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1B1B00"/>
    <w:multiLevelType w:val="hybridMultilevel"/>
    <w:tmpl w:val="050E3E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F73492"/>
    <w:multiLevelType w:val="hybridMultilevel"/>
    <w:tmpl w:val="E796E5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2841181">
    <w:abstractNumId w:val="1"/>
  </w:num>
  <w:num w:numId="2" w16cid:durableId="1403602331">
    <w:abstractNumId w:val="2"/>
  </w:num>
  <w:num w:numId="3" w16cid:durableId="138158294">
    <w:abstractNumId w:val="4"/>
  </w:num>
  <w:num w:numId="4" w16cid:durableId="739256848">
    <w:abstractNumId w:val="3"/>
  </w:num>
  <w:num w:numId="5" w16cid:durableId="1714192168">
    <w:abstractNumId w:val="6"/>
  </w:num>
  <w:num w:numId="6" w16cid:durableId="410782295">
    <w:abstractNumId w:val="5"/>
  </w:num>
  <w:num w:numId="7" w16cid:durableId="187554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4C"/>
    <w:rsid w:val="00004365"/>
    <w:rsid w:val="00005426"/>
    <w:rsid w:val="00006108"/>
    <w:rsid w:val="0002240C"/>
    <w:rsid w:val="000306E9"/>
    <w:rsid w:val="000308AB"/>
    <w:rsid w:val="00034253"/>
    <w:rsid w:val="00036CC8"/>
    <w:rsid w:val="00041838"/>
    <w:rsid w:val="00043718"/>
    <w:rsid w:val="000503F3"/>
    <w:rsid w:val="00051178"/>
    <w:rsid w:val="000524DE"/>
    <w:rsid w:val="00054720"/>
    <w:rsid w:val="0005554A"/>
    <w:rsid w:val="00067FD2"/>
    <w:rsid w:val="0007108E"/>
    <w:rsid w:val="0008094D"/>
    <w:rsid w:val="0008169D"/>
    <w:rsid w:val="00087A0D"/>
    <w:rsid w:val="00091DD6"/>
    <w:rsid w:val="000923B6"/>
    <w:rsid w:val="00097C48"/>
    <w:rsid w:val="000A5779"/>
    <w:rsid w:val="000A7AF7"/>
    <w:rsid w:val="000A7E5E"/>
    <w:rsid w:val="000B1B56"/>
    <w:rsid w:val="000B34F8"/>
    <w:rsid w:val="000C17A3"/>
    <w:rsid w:val="000C24AD"/>
    <w:rsid w:val="000C73CC"/>
    <w:rsid w:val="000F370B"/>
    <w:rsid w:val="00101C90"/>
    <w:rsid w:val="00105C27"/>
    <w:rsid w:val="001177BB"/>
    <w:rsid w:val="001212C9"/>
    <w:rsid w:val="00121761"/>
    <w:rsid w:val="00146F5C"/>
    <w:rsid w:val="00153FA8"/>
    <w:rsid w:val="00167557"/>
    <w:rsid w:val="00171C2A"/>
    <w:rsid w:val="00173AC8"/>
    <w:rsid w:val="001835C1"/>
    <w:rsid w:val="00185862"/>
    <w:rsid w:val="001939E8"/>
    <w:rsid w:val="0019473D"/>
    <w:rsid w:val="00194A64"/>
    <w:rsid w:val="00194AFF"/>
    <w:rsid w:val="00196D37"/>
    <w:rsid w:val="001B4B9D"/>
    <w:rsid w:val="001B59B1"/>
    <w:rsid w:val="001C1A35"/>
    <w:rsid w:val="001C331D"/>
    <w:rsid w:val="001D4905"/>
    <w:rsid w:val="001D4D45"/>
    <w:rsid w:val="001D4F82"/>
    <w:rsid w:val="001E06FB"/>
    <w:rsid w:val="001E2AA5"/>
    <w:rsid w:val="001E43EB"/>
    <w:rsid w:val="001E5966"/>
    <w:rsid w:val="001F35BA"/>
    <w:rsid w:val="001F5D00"/>
    <w:rsid w:val="002012E5"/>
    <w:rsid w:val="002044C2"/>
    <w:rsid w:val="00204DD5"/>
    <w:rsid w:val="00206C42"/>
    <w:rsid w:val="0020782B"/>
    <w:rsid w:val="00214544"/>
    <w:rsid w:val="00216DB1"/>
    <w:rsid w:val="002173AC"/>
    <w:rsid w:val="0021761F"/>
    <w:rsid w:val="00236408"/>
    <w:rsid w:val="00250575"/>
    <w:rsid w:val="00251652"/>
    <w:rsid w:val="00251870"/>
    <w:rsid w:val="0026320D"/>
    <w:rsid w:val="002648B5"/>
    <w:rsid w:val="00270CE8"/>
    <w:rsid w:val="00271703"/>
    <w:rsid w:val="00277A3F"/>
    <w:rsid w:val="00277E8B"/>
    <w:rsid w:val="00282F87"/>
    <w:rsid w:val="00291636"/>
    <w:rsid w:val="00297887"/>
    <w:rsid w:val="002A7341"/>
    <w:rsid w:val="002B6538"/>
    <w:rsid w:val="002D4A88"/>
    <w:rsid w:val="002E2359"/>
    <w:rsid w:val="002E2FF9"/>
    <w:rsid w:val="002E42EB"/>
    <w:rsid w:val="002F2BC1"/>
    <w:rsid w:val="0030354D"/>
    <w:rsid w:val="003103B1"/>
    <w:rsid w:val="00313346"/>
    <w:rsid w:val="0031354A"/>
    <w:rsid w:val="00320C0D"/>
    <w:rsid w:val="0032164C"/>
    <w:rsid w:val="00333A8A"/>
    <w:rsid w:val="00337925"/>
    <w:rsid w:val="00343A91"/>
    <w:rsid w:val="00345AB2"/>
    <w:rsid w:val="00350DAC"/>
    <w:rsid w:val="00351C62"/>
    <w:rsid w:val="0036452C"/>
    <w:rsid w:val="00364CB4"/>
    <w:rsid w:val="00373F28"/>
    <w:rsid w:val="0037438F"/>
    <w:rsid w:val="00386EFB"/>
    <w:rsid w:val="00391C50"/>
    <w:rsid w:val="00394B50"/>
    <w:rsid w:val="003A0916"/>
    <w:rsid w:val="003A4393"/>
    <w:rsid w:val="003A5C09"/>
    <w:rsid w:val="003C2214"/>
    <w:rsid w:val="003D07E3"/>
    <w:rsid w:val="003D0F5E"/>
    <w:rsid w:val="003D1776"/>
    <w:rsid w:val="003D71A0"/>
    <w:rsid w:val="003E0354"/>
    <w:rsid w:val="003E0BF6"/>
    <w:rsid w:val="003E55D2"/>
    <w:rsid w:val="003F4723"/>
    <w:rsid w:val="00400A68"/>
    <w:rsid w:val="004012AD"/>
    <w:rsid w:val="00402E53"/>
    <w:rsid w:val="00407F36"/>
    <w:rsid w:val="00424F72"/>
    <w:rsid w:val="00430DC6"/>
    <w:rsid w:val="0043123A"/>
    <w:rsid w:val="00433DA9"/>
    <w:rsid w:val="00434028"/>
    <w:rsid w:val="00435375"/>
    <w:rsid w:val="004437DD"/>
    <w:rsid w:val="0044451F"/>
    <w:rsid w:val="00461F6A"/>
    <w:rsid w:val="004710D7"/>
    <w:rsid w:val="00471112"/>
    <w:rsid w:val="00474114"/>
    <w:rsid w:val="0047422A"/>
    <w:rsid w:val="0047575A"/>
    <w:rsid w:val="004766F1"/>
    <w:rsid w:val="004836A1"/>
    <w:rsid w:val="004841D8"/>
    <w:rsid w:val="004851BC"/>
    <w:rsid w:val="0049046F"/>
    <w:rsid w:val="00493164"/>
    <w:rsid w:val="004B642E"/>
    <w:rsid w:val="004D3802"/>
    <w:rsid w:val="004D6727"/>
    <w:rsid w:val="004D7003"/>
    <w:rsid w:val="004E0E88"/>
    <w:rsid w:val="004E16ED"/>
    <w:rsid w:val="004E7AB3"/>
    <w:rsid w:val="00523214"/>
    <w:rsid w:val="005343E8"/>
    <w:rsid w:val="005348D4"/>
    <w:rsid w:val="0053639C"/>
    <w:rsid w:val="005460E9"/>
    <w:rsid w:val="00546E2C"/>
    <w:rsid w:val="00550BD0"/>
    <w:rsid w:val="005556E3"/>
    <w:rsid w:val="005724E1"/>
    <w:rsid w:val="00580E3B"/>
    <w:rsid w:val="005814C5"/>
    <w:rsid w:val="00582963"/>
    <w:rsid w:val="00583516"/>
    <w:rsid w:val="0059765B"/>
    <w:rsid w:val="005A2C6B"/>
    <w:rsid w:val="005B03D3"/>
    <w:rsid w:val="005B40D6"/>
    <w:rsid w:val="005B6F55"/>
    <w:rsid w:val="005B7BAE"/>
    <w:rsid w:val="005C0DEB"/>
    <w:rsid w:val="005C70DC"/>
    <w:rsid w:val="005D5598"/>
    <w:rsid w:val="005D599C"/>
    <w:rsid w:val="005D7A52"/>
    <w:rsid w:val="005E1AB2"/>
    <w:rsid w:val="005E75F4"/>
    <w:rsid w:val="005E7D14"/>
    <w:rsid w:val="005F1550"/>
    <w:rsid w:val="005F357D"/>
    <w:rsid w:val="00600DDE"/>
    <w:rsid w:val="00612D67"/>
    <w:rsid w:val="00614A97"/>
    <w:rsid w:val="00616085"/>
    <w:rsid w:val="006173E1"/>
    <w:rsid w:val="00620490"/>
    <w:rsid w:val="00621890"/>
    <w:rsid w:val="006235BE"/>
    <w:rsid w:val="00626993"/>
    <w:rsid w:val="00634301"/>
    <w:rsid w:val="00637F53"/>
    <w:rsid w:val="00642D57"/>
    <w:rsid w:val="006467C3"/>
    <w:rsid w:val="00647D57"/>
    <w:rsid w:val="006533E6"/>
    <w:rsid w:val="00667AD9"/>
    <w:rsid w:val="00673753"/>
    <w:rsid w:val="00674CB3"/>
    <w:rsid w:val="00687703"/>
    <w:rsid w:val="0069289E"/>
    <w:rsid w:val="00693522"/>
    <w:rsid w:val="006A056C"/>
    <w:rsid w:val="006A0CE9"/>
    <w:rsid w:val="006A3FA3"/>
    <w:rsid w:val="006A4579"/>
    <w:rsid w:val="006A58E5"/>
    <w:rsid w:val="006B14F8"/>
    <w:rsid w:val="006B6491"/>
    <w:rsid w:val="006C6BBB"/>
    <w:rsid w:val="006D0393"/>
    <w:rsid w:val="006D2862"/>
    <w:rsid w:val="006F324E"/>
    <w:rsid w:val="00703468"/>
    <w:rsid w:val="007056D6"/>
    <w:rsid w:val="00724569"/>
    <w:rsid w:val="00724626"/>
    <w:rsid w:val="00724BCD"/>
    <w:rsid w:val="00732FB4"/>
    <w:rsid w:val="007334A8"/>
    <w:rsid w:val="0073612B"/>
    <w:rsid w:val="00736A6C"/>
    <w:rsid w:val="00744327"/>
    <w:rsid w:val="00746B12"/>
    <w:rsid w:val="00746D56"/>
    <w:rsid w:val="00753135"/>
    <w:rsid w:val="00757232"/>
    <w:rsid w:val="007644E6"/>
    <w:rsid w:val="00764518"/>
    <w:rsid w:val="00765949"/>
    <w:rsid w:val="00770FE1"/>
    <w:rsid w:val="00790AF5"/>
    <w:rsid w:val="007A1234"/>
    <w:rsid w:val="007A69EA"/>
    <w:rsid w:val="007B4705"/>
    <w:rsid w:val="007C2FA9"/>
    <w:rsid w:val="007C655A"/>
    <w:rsid w:val="007C69C1"/>
    <w:rsid w:val="007D5016"/>
    <w:rsid w:val="007D5368"/>
    <w:rsid w:val="007D67AB"/>
    <w:rsid w:val="007E0EDA"/>
    <w:rsid w:val="007E1819"/>
    <w:rsid w:val="007E55D2"/>
    <w:rsid w:val="007F0655"/>
    <w:rsid w:val="00820D2E"/>
    <w:rsid w:val="008306D1"/>
    <w:rsid w:val="008326F2"/>
    <w:rsid w:val="00842A1C"/>
    <w:rsid w:val="00847FA3"/>
    <w:rsid w:val="00852260"/>
    <w:rsid w:val="00853B25"/>
    <w:rsid w:val="00856901"/>
    <w:rsid w:val="008574A6"/>
    <w:rsid w:val="00863673"/>
    <w:rsid w:val="008651E7"/>
    <w:rsid w:val="008738FA"/>
    <w:rsid w:val="008741D7"/>
    <w:rsid w:val="008760FC"/>
    <w:rsid w:val="008836F3"/>
    <w:rsid w:val="008914A4"/>
    <w:rsid w:val="00891E3D"/>
    <w:rsid w:val="008965C4"/>
    <w:rsid w:val="008A4815"/>
    <w:rsid w:val="008B6AC8"/>
    <w:rsid w:val="008C4D65"/>
    <w:rsid w:val="008E16FB"/>
    <w:rsid w:val="008E1DD0"/>
    <w:rsid w:val="008E5B64"/>
    <w:rsid w:val="008E790F"/>
    <w:rsid w:val="008F1537"/>
    <w:rsid w:val="00904AE6"/>
    <w:rsid w:val="00911BCD"/>
    <w:rsid w:val="00913914"/>
    <w:rsid w:val="00917763"/>
    <w:rsid w:val="009216B7"/>
    <w:rsid w:val="009219A8"/>
    <w:rsid w:val="00922FEC"/>
    <w:rsid w:val="00924589"/>
    <w:rsid w:val="00926444"/>
    <w:rsid w:val="00932F00"/>
    <w:rsid w:val="009563EA"/>
    <w:rsid w:val="00957B9B"/>
    <w:rsid w:val="00960C20"/>
    <w:rsid w:val="00964018"/>
    <w:rsid w:val="00965BF6"/>
    <w:rsid w:val="00966B41"/>
    <w:rsid w:val="009729B3"/>
    <w:rsid w:val="00972FF7"/>
    <w:rsid w:val="0097648E"/>
    <w:rsid w:val="0098383B"/>
    <w:rsid w:val="0098563F"/>
    <w:rsid w:val="009876FD"/>
    <w:rsid w:val="009927B8"/>
    <w:rsid w:val="00994460"/>
    <w:rsid w:val="009B0134"/>
    <w:rsid w:val="009B2E97"/>
    <w:rsid w:val="009B6A58"/>
    <w:rsid w:val="009B7997"/>
    <w:rsid w:val="009C25AD"/>
    <w:rsid w:val="009D1257"/>
    <w:rsid w:val="009E19B1"/>
    <w:rsid w:val="009F4EEA"/>
    <w:rsid w:val="00A0112C"/>
    <w:rsid w:val="00A05F20"/>
    <w:rsid w:val="00A16C91"/>
    <w:rsid w:val="00A254DF"/>
    <w:rsid w:val="00A32D16"/>
    <w:rsid w:val="00A401A6"/>
    <w:rsid w:val="00A40624"/>
    <w:rsid w:val="00A40694"/>
    <w:rsid w:val="00A41041"/>
    <w:rsid w:val="00A51BA2"/>
    <w:rsid w:val="00A53756"/>
    <w:rsid w:val="00A6299D"/>
    <w:rsid w:val="00A62F8C"/>
    <w:rsid w:val="00A7198D"/>
    <w:rsid w:val="00A75E7E"/>
    <w:rsid w:val="00A776E4"/>
    <w:rsid w:val="00A81CF6"/>
    <w:rsid w:val="00A85BF2"/>
    <w:rsid w:val="00A91EC4"/>
    <w:rsid w:val="00AC23D0"/>
    <w:rsid w:val="00AC58D9"/>
    <w:rsid w:val="00AC64C5"/>
    <w:rsid w:val="00AD3DC8"/>
    <w:rsid w:val="00AD6DAA"/>
    <w:rsid w:val="00AF3494"/>
    <w:rsid w:val="00AF3F59"/>
    <w:rsid w:val="00AF4CE0"/>
    <w:rsid w:val="00AF6279"/>
    <w:rsid w:val="00AF6D24"/>
    <w:rsid w:val="00B07053"/>
    <w:rsid w:val="00B071A2"/>
    <w:rsid w:val="00B1205D"/>
    <w:rsid w:val="00B210F3"/>
    <w:rsid w:val="00B21CB0"/>
    <w:rsid w:val="00B23153"/>
    <w:rsid w:val="00B2421B"/>
    <w:rsid w:val="00B36E30"/>
    <w:rsid w:val="00B47EB3"/>
    <w:rsid w:val="00B574D6"/>
    <w:rsid w:val="00B73D37"/>
    <w:rsid w:val="00B83DE5"/>
    <w:rsid w:val="00B843B8"/>
    <w:rsid w:val="00B86454"/>
    <w:rsid w:val="00B9400B"/>
    <w:rsid w:val="00B96E74"/>
    <w:rsid w:val="00BA0177"/>
    <w:rsid w:val="00BA14E4"/>
    <w:rsid w:val="00BA2ABA"/>
    <w:rsid w:val="00BB5CD1"/>
    <w:rsid w:val="00BC085F"/>
    <w:rsid w:val="00BC5514"/>
    <w:rsid w:val="00BD5185"/>
    <w:rsid w:val="00BD5DC0"/>
    <w:rsid w:val="00BD6ACF"/>
    <w:rsid w:val="00BE7E2A"/>
    <w:rsid w:val="00BF261E"/>
    <w:rsid w:val="00BF2D5C"/>
    <w:rsid w:val="00BF390F"/>
    <w:rsid w:val="00BF4EE2"/>
    <w:rsid w:val="00BF65A2"/>
    <w:rsid w:val="00C05ED8"/>
    <w:rsid w:val="00C17456"/>
    <w:rsid w:val="00C258FC"/>
    <w:rsid w:val="00C268E8"/>
    <w:rsid w:val="00C276BB"/>
    <w:rsid w:val="00C27AD7"/>
    <w:rsid w:val="00C37E33"/>
    <w:rsid w:val="00C40322"/>
    <w:rsid w:val="00C41E82"/>
    <w:rsid w:val="00C44D3C"/>
    <w:rsid w:val="00C44FAE"/>
    <w:rsid w:val="00C604B9"/>
    <w:rsid w:val="00C7155F"/>
    <w:rsid w:val="00C82E5E"/>
    <w:rsid w:val="00C8719E"/>
    <w:rsid w:val="00C911E2"/>
    <w:rsid w:val="00CA1301"/>
    <w:rsid w:val="00CA6F9D"/>
    <w:rsid w:val="00CB4BE6"/>
    <w:rsid w:val="00CB710E"/>
    <w:rsid w:val="00CD060E"/>
    <w:rsid w:val="00CD095D"/>
    <w:rsid w:val="00CE7D88"/>
    <w:rsid w:val="00CF1EBD"/>
    <w:rsid w:val="00D03CAA"/>
    <w:rsid w:val="00D24415"/>
    <w:rsid w:val="00D30C16"/>
    <w:rsid w:val="00D332E1"/>
    <w:rsid w:val="00D36B84"/>
    <w:rsid w:val="00D5314C"/>
    <w:rsid w:val="00D5420B"/>
    <w:rsid w:val="00D71E3A"/>
    <w:rsid w:val="00D9189A"/>
    <w:rsid w:val="00D9621C"/>
    <w:rsid w:val="00D97C93"/>
    <w:rsid w:val="00DA2762"/>
    <w:rsid w:val="00DA538B"/>
    <w:rsid w:val="00DB772C"/>
    <w:rsid w:val="00DC0F19"/>
    <w:rsid w:val="00DC1662"/>
    <w:rsid w:val="00DC20FE"/>
    <w:rsid w:val="00DC6D6C"/>
    <w:rsid w:val="00DD0CC1"/>
    <w:rsid w:val="00DD3B4F"/>
    <w:rsid w:val="00DD45A6"/>
    <w:rsid w:val="00DE2998"/>
    <w:rsid w:val="00DE3C79"/>
    <w:rsid w:val="00DF31C1"/>
    <w:rsid w:val="00DF679E"/>
    <w:rsid w:val="00E104B8"/>
    <w:rsid w:val="00E12CB0"/>
    <w:rsid w:val="00E13E16"/>
    <w:rsid w:val="00E202E3"/>
    <w:rsid w:val="00E21933"/>
    <w:rsid w:val="00E22AA1"/>
    <w:rsid w:val="00E252BD"/>
    <w:rsid w:val="00E4003C"/>
    <w:rsid w:val="00E53DE6"/>
    <w:rsid w:val="00E61CD1"/>
    <w:rsid w:val="00E62854"/>
    <w:rsid w:val="00E63AC4"/>
    <w:rsid w:val="00EA0840"/>
    <w:rsid w:val="00EA0FF6"/>
    <w:rsid w:val="00EA55A0"/>
    <w:rsid w:val="00EA6A22"/>
    <w:rsid w:val="00EA7E38"/>
    <w:rsid w:val="00EB1D0E"/>
    <w:rsid w:val="00EB74A9"/>
    <w:rsid w:val="00EC0E72"/>
    <w:rsid w:val="00EC50E8"/>
    <w:rsid w:val="00EC7A0D"/>
    <w:rsid w:val="00ED09A5"/>
    <w:rsid w:val="00ED2E14"/>
    <w:rsid w:val="00ED6A7F"/>
    <w:rsid w:val="00EE2DF5"/>
    <w:rsid w:val="00EE7DF7"/>
    <w:rsid w:val="00EF2DFD"/>
    <w:rsid w:val="00EF693B"/>
    <w:rsid w:val="00EF7697"/>
    <w:rsid w:val="00F057CC"/>
    <w:rsid w:val="00F0702C"/>
    <w:rsid w:val="00F10703"/>
    <w:rsid w:val="00F119E7"/>
    <w:rsid w:val="00F15C6C"/>
    <w:rsid w:val="00F22B1B"/>
    <w:rsid w:val="00F272B4"/>
    <w:rsid w:val="00F30A95"/>
    <w:rsid w:val="00F3276E"/>
    <w:rsid w:val="00F33F3F"/>
    <w:rsid w:val="00F41128"/>
    <w:rsid w:val="00F53A80"/>
    <w:rsid w:val="00F578D6"/>
    <w:rsid w:val="00F57C52"/>
    <w:rsid w:val="00F6276F"/>
    <w:rsid w:val="00F62C5B"/>
    <w:rsid w:val="00F81D63"/>
    <w:rsid w:val="00F91CB7"/>
    <w:rsid w:val="00F93583"/>
    <w:rsid w:val="00F9613B"/>
    <w:rsid w:val="00F9692C"/>
    <w:rsid w:val="00FA1524"/>
    <w:rsid w:val="00FB388B"/>
    <w:rsid w:val="00FC06E1"/>
    <w:rsid w:val="00FD073D"/>
    <w:rsid w:val="00FD0F25"/>
    <w:rsid w:val="00FD1688"/>
    <w:rsid w:val="00FD334A"/>
    <w:rsid w:val="00FD3A49"/>
    <w:rsid w:val="00FD45E1"/>
    <w:rsid w:val="00FD75E1"/>
    <w:rsid w:val="00F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ADB7D"/>
  <w15:chartTrackingRefBased/>
  <w15:docId w15:val="{3B5308B6-4F90-48F4-8C4F-31B3BDC7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4E"/>
  </w:style>
  <w:style w:type="paragraph" w:styleId="Heading1">
    <w:name w:val="heading 1"/>
    <w:basedOn w:val="Normal"/>
    <w:next w:val="Normal"/>
    <w:link w:val="Heading1Char"/>
    <w:uiPriority w:val="9"/>
    <w:qFormat/>
    <w:rsid w:val="00616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4C"/>
  </w:style>
  <w:style w:type="paragraph" w:styleId="Footer">
    <w:name w:val="footer"/>
    <w:basedOn w:val="Normal"/>
    <w:link w:val="FooterChar"/>
    <w:uiPriority w:val="99"/>
    <w:unhideWhenUsed/>
    <w:rsid w:val="00D53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4C"/>
  </w:style>
  <w:style w:type="character" w:styleId="Hyperlink">
    <w:name w:val="Hyperlink"/>
    <w:basedOn w:val="DefaultParagraphFont"/>
    <w:uiPriority w:val="99"/>
    <w:unhideWhenUsed/>
    <w:rsid w:val="00343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A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Jonathan Hughes</dc:creator>
  <cp:keywords/>
  <dc:description/>
  <cp:lastModifiedBy>choice_gayatre choice_gayatre</cp:lastModifiedBy>
  <cp:revision>3</cp:revision>
  <dcterms:created xsi:type="dcterms:W3CDTF">2025-05-02T07:30:00Z</dcterms:created>
  <dcterms:modified xsi:type="dcterms:W3CDTF">2025-05-02T07:48:00Z</dcterms:modified>
</cp:coreProperties>
</file>