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Part-B: Mission Mindmap</w:t>
      </w:r>
    </w:p>
    <w:p>
      <w:pPr>
        <w:spacing w:after="140"/>
      </w:pPr>
      <w:r>
        <w:t>Central Theme: Future-Ready Learning &amp; Responsible AI</w:t>
      </w:r>
    </w:p>
    <w:p>
      <w:pPr>
        <w:pStyle w:val="Heading1"/>
      </w:pPr>
      <w:r>
        <w:t>Innovation</w:t>
      </w:r>
    </w:p>
    <w:p>
      <w:pPr>
        <w:pStyle w:val="ListBullet"/>
      </w:pPr>
      <w:r>
        <w:t>AI-driven learning</w:t>
      </w:r>
    </w:p>
    <w:p>
      <w:pPr>
        <w:pStyle w:val="ListBullet"/>
      </w:pPr>
      <w:r>
        <w:t>Creative problem solving</w:t>
      </w:r>
    </w:p>
    <w:p>
      <w:pPr>
        <w:pStyle w:val="ListBullet"/>
      </w:pPr>
      <w:r>
        <w:t>Digital transformation</w:t>
      </w:r>
    </w:p>
    <w:p>
      <w:pPr>
        <w:pStyle w:val="Heading1"/>
      </w:pPr>
      <w:r>
        <w:t>Education</w:t>
      </w:r>
    </w:p>
    <w:p>
      <w:pPr>
        <w:pStyle w:val="ListBullet"/>
      </w:pPr>
      <w:r>
        <w:t>Practical learning</w:t>
      </w:r>
    </w:p>
    <w:p>
      <w:pPr>
        <w:pStyle w:val="ListBullet"/>
      </w:pPr>
      <w:r>
        <w:t>Industry exposure</w:t>
      </w:r>
    </w:p>
    <w:p>
      <w:pPr>
        <w:pStyle w:val="ListBullet"/>
      </w:pPr>
      <w:r>
        <w:t>Skill development</w:t>
      </w:r>
    </w:p>
    <w:p>
      <w:pPr>
        <w:pStyle w:val="Heading1"/>
      </w:pPr>
      <w:r>
        <w:t>Collaboration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Zoom collaboration</w:t>
      </w:r>
    </w:p>
    <w:p>
      <w:pPr>
        <w:pStyle w:val="ListBullet"/>
      </w:pPr>
      <w:r>
        <w:t>Shared learning</w:t>
      </w:r>
    </w:p>
    <w:p>
      <w:pPr>
        <w:pStyle w:val="Heading1"/>
      </w:pPr>
      <w:r>
        <w:t>Business Analytics</w:t>
      </w:r>
    </w:p>
    <w:p>
      <w:pPr>
        <w:pStyle w:val="ListBullet"/>
      </w:pPr>
      <w:r>
        <w:t>Research</w:t>
      </w:r>
    </w:p>
    <w:p>
      <w:pPr>
        <w:pStyle w:val="ListBullet"/>
      </w:pPr>
      <w:r>
        <w:t>Strategic thinking</w:t>
      </w:r>
    </w:p>
    <w:p>
      <w:pPr>
        <w:pStyle w:val="ListBullet"/>
      </w:pPr>
      <w:r>
        <w:t>Market analysis</w:t>
      </w:r>
    </w:p>
    <w:p>
      <w:pPr>
        <w:pStyle w:val="ListBullet"/>
      </w:pPr>
      <w:r>
        <w:t>Data interpretation</w:t>
      </w:r>
    </w:p>
    <w:p>
      <w:pPr>
        <w:pStyle w:val="Heading1"/>
      </w:pPr>
      <w:r>
        <w:t>Responsible AI</w:t>
      </w:r>
    </w:p>
    <w:p>
      <w:pPr>
        <w:pStyle w:val="ListBullet"/>
      </w:pPr>
      <w:r>
        <w:t>Hallucination control</w:t>
      </w:r>
    </w:p>
    <w:p>
      <w:pPr>
        <w:pStyle w:val="ListBullet"/>
      </w:pPr>
      <w:r>
        <w:t>Ethical AI usage</w:t>
      </w:r>
    </w:p>
    <w:p>
      <w:pPr>
        <w:pStyle w:val="ListBullet"/>
      </w:pPr>
      <w:r>
        <w:t>Validation methods</w:t>
      </w:r>
    </w:p>
    <w:p>
      <w:pPr>
        <w:pStyle w:val="ListBullet"/>
      </w:pPr>
      <w:r>
        <w:t>Human oversight</w:t>
      </w:r>
    </w:p>
    <w:p>
      <w:pPr>
        <w:pStyle w:val="Heading1"/>
      </w:pPr>
      <w:r>
        <w:t>Career Development</w:t>
      </w:r>
    </w:p>
    <w:p>
      <w:pPr>
        <w:pStyle w:val="ListBullet"/>
      </w:pPr>
      <w:r>
        <w:t>Industry readiness</w:t>
      </w:r>
    </w:p>
    <w:p>
      <w:pPr>
        <w:pStyle w:val="ListBullet"/>
      </w:pPr>
      <w:r>
        <w:t>Real-world projects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Professional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