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AE7D" w14:textId="5F0AF028" w:rsidR="000C7FF6" w:rsidRPr="00390E4D" w:rsidRDefault="000C7FF6" w:rsidP="00390E4D">
      <w:pPr>
        <w:pStyle w:val="ListParagraph"/>
        <w:numPr>
          <w:ilvl w:val="0"/>
          <w:numId w:val="3"/>
        </w:numPr>
        <w:spacing w:after="0"/>
        <w:ind w:left="0"/>
        <w:jc w:val="both"/>
        <w:rPr>
          <w:rFonts w:ascii="Cambria Math" w:hAnsi="Cambria Math"/>
          <w:sz w:val="22"/>
          <w:szCs w:val="22"/>
        </w:rPr>
      </w:pPr>
      <w:r w:rsidRPr="00390E4D">
        <w:rPr>
          <w:rFonts w:ascii="Felix Titling" w:hAnsi="Felix Titling"/>
          <w:b/>
          <w:bCs/>
          <w:sz w:val="22"/>
          <w:szCs w:val="22"/>
          <w:u w:val="single"/>
        </w:rPr>
        <w:t>Project Title</w:t>
      </w:r>
      <w:r w:rsidRPr="00390E4D">
        <w:rPr>
          <w:rFonts w:ascii="Felix Titling" w:hAnsi="Felix Titling"/>
          <w:sz w:val="22"/>
          <w:szCs w:val="22"/>
        </w:rPr>
        <w:t>:</w:t>
      </w:r>
      <w:r w:rsidR="009E001F" w:rsidRPr="00390E4D">
        <w:rPr>
          <w:rFonts w:ascii="Cambria Math" w:hAnsi="Cambria Math"/>
          <w:sz w:val="22"/>
          <w:szCs w:val="22"/>
        </w:rPr>
        <w:t xml:space="preserve"> </w:t>
      </w:r>
      <w:r w:rsidRPr="00390E4D">
        <w:rPr>
          <w:rFonts w:ascii="Felix Titling" w:hAnsi="Felix Titling"/>
          <w:sz w:val="22"/>
          <w:szCs w:val="22"/>
        </w:rPr>
        <w:t>Unraveling Customer Churn</w:t>
      </w:r>
      <w:r w:rsidRPr="00390E4D">
        <w:rPr>
          <w:rFonts w:ascii="Felix Titling" w:hAnsi="Felix Titling"/>
          <w:sz w:val="22"/>
          <w:szCs w:val="22"/>
        </w:rPr>
        <w:t xml:space="preserve"> for a Fictious Telecom Company</w:t>
      </w:r>
    </w:p>
    <w:p w14:paraId="0167E391" w14:textId="723CA078" w:rsidR="000C7FF6" w:rsidRPr="00390E4D" w:rsidRDefault="000C7FF6" w:rsidP="00390E4D">
      <w:pPr>
        <w:pStyle w:val="ListParagraph"/>
        <w:numPr>
          <w:ilvl w:val="0"/>
          <w:numId w:val="3"/>
        </w:numPr>
        <w:spacing w:after="0"/>
        <w:ind w:left="0"/>
        <w:jc w:val="both"/>
        <w:rPr>
          <w:rFonts w:ascii="Cambria Math" w:hAnsi="Cambria Math"/>
          <w:sz w:val="22"/>
          <w:szCs w:val="22"/>
        </w:rPr>
      </w:pPr>
      <w:r w:rsidRPr="00390E4D">
        <w:rPr>
          <w:rFonts w:ascii="Felix Titling" w:hAnsi="Felix Titling"/>
          <w:b/>
          <w:bCs/>
          <w:sz w:val="22"/>
          <w:szCs w:val="22"/>
          <w:u w:val="single"/>
        </w:rPr>
        <w:t>Team Members</w:t>
      </w:r>
      <w:r w:rsidRPr="00390E4D">
        <w:rPr>
          <w:rFonts w:ascii="Felix Titling" w:hAnsi="Felix Titling"/>
          <w:sz w:val="22"/>
          <w:szCs w:val="22"/>
        </w:rPr>
        <w:t>:</w:t>
      </w:r>
      <w:r w:rsidRPr="00390E4D">
        <w:rPr>
          <w:rFonts w:ascii="Cambria Math" w:hAnsi="Cambria Math"/>
          <w:sz w:val="22"/>
          <w:szCs w:val="22"/>
        </w:rPr>
        <w:t xml:space="preserve"> Gayatri Shankar Shinde</w:t>
      </w:r>
    </w:p>
    <w:p w14:paraId="1A1DC331" w14:textId="2974152E" w:rsidR="000603F2" w:rsidRPr="000603F2" w:rsidRDefault="000603F2" w:rsidP="00390E4D">
      <w:pPr>
        <w:pStyle w:val="NoSpacing"/>
        <w:numPr>
          <w:ilvl w:val="0"/>
          <w:numId w:val="3"/>
        </w:numPr>
        <w:ind w:left="0"/>
        <w:jc w:val="both"/>
        <w:rPr>
          <w:rFonts w:ascii="Felix Titling" w:hAnsi="Felix Titling"/>
          <w:b/>
          <w:bCs/>
        </w:rPr>
      </w:pPr>
      <w:r w:rsidRPr="00390E4D">
        <w:rPr>
          <w:rFonts w:ascii="Felix Titling" w:hAnsi="Felix Titling"/>
          <w:b/>
          <w:bCs/>
          <w:u w:val="single"/>
        </w:rPr>
        <w:t>Introduction</w:t>
      </w:r>
      <w:r w:rsidRPr="000603F2">
        <w:rPr>
          <w:rFonts w:ascii="Felix Titling" w:hAnsi="Felix Titling"/>
          <w:b/>
          <w:bCs/>
        </w:rPr>
        <w:t>:</w:t>
      </w:r>
      <w:r w:rsidRPr="000603F2">
        <w:rPr>
          <w:rFonts w:ascii="Felix Titling" w:hAnsi="Felix Titling"/>
          <w:b/>
          <w:bCs/>
          <w:sz w:val="22"/>
          <w:szCs w:val="22"/>
        </w:rPr>
        <w:t xml:space="preserve"> </w:t>
      </w:r>
      <w:r w:rsidRPr="000603F2">
        <w:rPr>
          <w:rFonts w:ascii="Cambria Math" w:hAnsi="Cambria Math"/>
          <w:sz w:val="22"/>
          <w:szCs w:val="22"/>
        </w:rPr>
        <w:t xml:space="preserve">In the dynamic landscape of telecommunications, minimizing customer churn is crucial for sustaining business growth and profitability. To address this imperative, </w:t>
      </w:r>
      <w:r>
        <w:rPr>
          <w:rFonts w:ascii="Cambria Math" w:hAnsi="Cambria Math"/>
          <w:sz w:val="22"/>
          <w:szCs w:val="22"/>
        </w:rPr>
        <w:t>I</w:t>
      </w:r>
      <w:r w:rsidRPr="000603F2">
        <w:rPr>
          <w:rFonts w:ascii="Cambria Math" w:hAnsi="Cambria Math"/>
          <w:sz w:val="22"/>
          <w:szCs w:val="22"/>
        </w:rPr>
        <w:t xml:space="preserve"> propose the development of a sophisticated churn prediction system, harnessing the power of machine learning techniques. By analyzing extensive historical customer data, our objective is to predict potential churners, empowering proactive retention strategies to be implemented effectively.</w:t>
      </w:r>
    </w:p>
    <w:p w14:paraId="66251856" w14:textId="0904EB49" w:rsidR="000603F2" w:rsidRPr="00390E4D" w:rsidRDefault="000603F2" w:rsidP="00390E4D">
      <w:pPr>
        <w:pStyle w:val="NoSpacing"/>
        <w:rPr>
          <w:rFonts w:ascii="Cambria Math" w:hAnsi="Cambria Math"/>
          <w:sz w:val="22"/>
          <w:szCs w:val="22"/>
        </w:rPr>
      </w:pPr>
      <w:r w:rsidRPr="00390E4D">
        <w:rPr>
          <w:rFonts w:ascii="Felix Titling" w:hAnsi="Felix Titling"/>
          <w:b/>
          <w:bCs/>
          <w:u w:val="single"/>
        </w:rPr>
        <w:t>Project Objective</w:t>
      </w:r>
      <w:r w:rsidRPr="00390E4D">
        <w:rPr>
          <w:rFonts w:ascii="Felix Titling" w:hAnsi="Felix Titling"/>
          <w:b/>
          <w:bCs/>
        </w:rPr>
        <w:t>:</w:t>
      </w:r>
      <w:r w:rsidRPr="00390E4D">
        <w:t xml:space="preserve"> </w:t>
      </w:r>
      <w:r w:rsidRPr="00390E4D">
        <w:rPr>
          <w:rFonts w:ascii="Cambria Math" w:hAnsi="Cambria Math"/>
          <w:sz w:val="22"/>
          <w:szCs w:val="22"/>
        </w:rPr>
        <w:t>This project seeks to develop a robust churn prediction system tailored specifically to the telecommunications industry. Beyond its practical implications, we aim to delve into the inner workings of logistic regression, unraveling its fundamental mechanisms, and extend our understanding to the intricacies of multivariate linear regression.</w:t>
      </w:r>
    </w:p>
    <w:p w14:paraId="3C9CC110" w14:textId="2028DCF2" w:rsidR="009E001F" w:rsidRDefault="00950241" w:rsidP="00390E4D">
      <w:pPr>
        <w:pStyle w:val="NoSpacing"/>
        <w:jc w:val="both"/>
        <w:rPr>
          <w:rFonts w:ascii="Cambria Math" w:hAnsi="Cambria Math"/>
          <w:sz w:val="22"/>
          <w:szCs w:val="22"/>
        </w:rPr>
      </w:pPr>
      <w:r w:rsidRPr="00390E4D">
        <w:rPr>
          <w:rFonts w:ascii="Felix Titling" w:hAnsi="Felix Titling"/>
          <w:b/>
          <w:bCs/>
          <w:u w:val="single"/>
        </w:rPr>
        <w:t>Dataset: Description and Summary</w:t>
      </w:r>
      <w:r w:rsidR="00A374D0" w:rsidRPr="00390E4D">
        <w:rPr>
          <w:rFonts w:ascii="Felix Titling" w:hAnsi="Felix Titling"/>
          <w:b/>
          <w:bCs/>
        </w:rPr>
        <w:t xml:space="preserve">: </w:t>
      </w:r>
      <w:r w:rsidR="00A374D0" w:rsidRPr="00390E4D">
        <w:rPr>
          <w:rFonts w:ascii="Cambria Math" w:hAnsi="Cambria Math"/>
          <w:sz w:val="22"/>
          <w:szCs w:val="22"/>
        </w:rPr>
        <w:t>The</w:t>
      </w:r>
      <w:r w:rsidR="00A374D0" w:rsidRPr="00390E4D">
        <w:rPr>
          <w:rFonts w:ascii="Cambria Math" w:hAnsi="Cambria Math"/>
          <w:sz w:val="22"/>
          <w:szCs w:val="22"/>
        </w:rPr>
        <w:t xml:space="preserve"> customer churn data sourced by the IBM Developer Platform</w:t>
      </w:r>
      <w:r w:rsidR="00A374D0" w:rsidRPr="00390E4D">
        <w:rPr>
          <w:rFonts w:ascii="Cambria Math" w:hAnsi="Cambria Math"/>
          <w:sz w:val="22"/>
          <w:szCs w:val="22"/>
        </w:rPr>
        <w:t>.</w:t>
      </w:r>
      <w:r w:rsidR="00A374D0" w:rsidRPr="00390E4D">
        <w:rPr>
          <w:rFonts w:ascii="Cambria Math" w:hAnsi="Cambria Math"/>
          <w:sz w:val="22"/>
          <w:szCs w:val="22"/>
        </w:rPr>
        <w:t xml:space="preserve"> It includes a target label indicating </w:t>
      </w:r>
      <w:proofErr w:type="gramStart"/>
      <w:r w:rsidR="00A374D0" w:rsidRPr="00390E4D">
        <w:rPr>
          <w:rFonts w:ascii="Cambria Math" w:hAnsi="Cambria Math"/>
          <w:sz w:val="22"/>
          <w:szCs w:val="22"/>
        </w:rPr>
        <w:t>whether or not</w:t>
      </w:r>
      <w:proofErr w:type="gramEnd"/>
      <w:r w:rsidR="00A374D0" w:rsidRPr="00390E4D">
        <w:rPr>
          <w:rFonts w:ascii="Cambria Math" w:hAnsi="Cambria Math"/>
          <w:sz w:val="22"/>
          <w:szCs w:val="22"/>
        </w:rPr>
        <w:t xml:space="preserve"> the customer left within the last month, and other dependent features that cover demographics, services that each customer has signed up for, and customer account information</w:t>
      </w:r>
      <w:r w:rsidR="00160B92" w:rsidRPr="00390E4D">
        <w:rPr>
          <w:rFonts w:ascii="Cambria Math" w:hAnsi="Cambria Math"/>
          <w:sz w:val="22"/>
          <w:szCs w:val="22"/>
        </w:rPr>
        <w:t>.</w:t>
      </w:r>
    </w:p>
    <w:p w14:paraId="46915B2C" w14:textId="77777777" w:rsidR="0066763E" w:rsidRPr="0066763E" w:rsidRDefault="0066763E" w:rsidP="00390E4D">
      <w:pPr>
        <w:pStyle w:val="NoSpacing"/>
        <w:jc w:val="both"/>
        <w:rPr>
          <w:sz w:val="10"/>
          <w:szCs w:val="10"/>
        </w:rPr>
      </w:pPr>
    </w:p>
    <w:tbl>
      <w:tblPr>
        <w:tblStyle w:val="TableGrid"/>
        <w:tblW w:w="0" w:type="auto"/>
        <w:tblLook w:val="04A0" w:firstRow="1" w:lastRow="0" w:firstColumn="1" w:lastColumn="0" w:noHBand="0" w:noVBand="1"/>
      </w:tblPr>
      <w:tblGrid>
        <w:gridCol w:w="9805"/>
        <w:gridCol w:w="985"/>
      </w:tblGrid>
      <w:tr w:rsidR="00160B92" w:rsidRPr="00160B92" w14:paraId="700886DD" w14:textId="77777777" w:rsidTr="00F24AB1">
        <w:trPr>
          <w:trHeight w:val="20"/>
        </w:trPr>
        <w:tc>
          <w:tcPr>
            <w:tcW w:w="10790" w:type="dxa"/>
            <w:gridSpan w:val="2"/>
            <w:noWrap/>
          </w:tcPr>
          <w:p w14:paraId="621C3ACC" w14:textId="2C9ACEB4" w:rsidR="00160B92" w:rsidRPr="00160B92" w:rsidRDefault="00160B92" w:rsidP="00160B92">
            <w:pPr>
              <w:pStyle w:val="HTMLPreformatted"/>
              <w:shd w:val="clear" w:color="auto" w:fill="FFFFFF"/>
              <w:wordWrap w:val="0"/>
              <w:jc w:val="both"/>
              <w:textAlignment w:val="baseline"/>
              <w:rPr>
                <w:rFonts w:ascii="Cambria Math" w:hAnsi="Cambria Math"/>
                <w:color w:val="000000"/>
                <w:sz w:val="21"/>
                <w:szCs w:val="21"/>
              </w:rPr>
            </w:pPr>
            <w:r w:rsidRPr="00160B92">
              <w:rPr>
                <w:rFonts w:ascii="Cambria Math" w:hAnsi="Cambria Math"/>
                <w:color w:val="000000"/>
                <w:sz w:val="21"/>
                <w:szCs w:val="21"/>
              </w:rPr>
              <w:t xml:space="preserve">Number of rows:  7043, </w:t>
            </w:r>
            <w:r w:rsidRPr="00950241">
              <w:rPr>
                <w:rFonts w:ascii="Cambria Math" w:hAnsi="Cambria Math"/>
                <w:color w:val="000000"/>
                <w:sz w:val="21"/>
                <w:szCs w:val="21"/>
              </w:rPr>
              <w:t>Number of features: 21</w:t>
            </w:r>
            <w:r w:rsidRPr="00160B92">
              <w:rPr>
                <w:rFonts w:ascii="Cambria Math" w:hAnsi="Cambria Math"/>
                <w:color w:val="000000"/>
                <w:sz w:val="21"/>
                <w:szCs w:val="21"/>
              </w:rPr>
              <w:t>, Missing values: 0</w:t>
            </w:r>
            <w:r w:rsidRPr="00160B92">
              <w:rPr>
                <w:rFonts w:ascii="Cambria Math" w:hAnsi="Cambria Math"/>
                <w:sz w:val="21"/>
                <w:szCs w:val="21"/>
              </w:rPr>
              <w:t xml:space="preserve"> </w:t>
            </w:r>
          </w:p>
        </w:tc>
      </w:tr>
      <w:tr w:rsidR="00160B92" w:rsidRPr="00160B92" w14:paraId="6027D62F" w14:textId="77777777" w:rsidTr="00160B92">
        <w:trPr>
          <w:trHeight w:val="20"/>
        </w:trPr>
        <w:tc>
          <w:tcPr>
            <w:tcW w:w="9805" w:type="dxa"/>
            <w:noWrap/>
          </w:tcPr>
          <w:p w14:paraId="29CD56C7" w14:textId="6482B158" w:rsidR="00160B92" w:rsidRPr="00160B92" w:rsidRDefault="00160B92" w:rsidP="00A374D0">
            <w:pPr>
              <w:jc w:val="both"/>
              <w:rPr>
                <w:rFonts w:ascii="Cambria Math" w:hAnsi="Cambria Math"/>
                <w:sz w:val="21"/>
                <w:szCs w:val="21"/>
              </w:rPr>
            </w:pPr>
            <w:r w:rsidRPr="00160B92">
              <w:rPr>
                <w:rFonts w:ascii="Cambria Math" w:hAnsi="Cambria Math"/>
                <w:b/>
                <w:bCs/>
                <w:sz w:val="21"/>
                <w:szCs w:val="21"/>
              </w:rPr>
              <w:t>There are 17 categorical features</w:t>
            </w:r>
          </w:p>
        </w:tc>
        <w:tc>
          <w:tcPr>
            <w:tcW w:w="985" w:type="dxa"/>
            <w:noWrap/>
          </w:tcPr>
          <w:p w14:paraId="4586D1B5" w14:textId="5DF8D5D3" w:rsidR="00160B92" w:rsidRPr="00160B92" w:rsidRDefault="00160B92" w:rsidP="00A374D0">
            <w:pPr>
              <w:jc w:val="both"/>
              <w:rPr>
                <w:rFonts w:ascii="Cambria Math" w:hAnsi="Cambria Math"/>
                <w:sz w:val="21"/>
                <w:szCs w:val="21"/>
              </w:rPr>
            </w:pPr>
            <w:r w:rsidRPr="00160B92">
              <w:rPr>
                <w:rFonts w:ascii="Cambria Math" w:hAnsi="Cambria Math"/>
                <w:b/>
                <w:bCs/>
                <w:sz w:val="21"/>
                <w:szCs w:val="21"/>
              </w:rPr>
              <w:t>Unique</w:t>
            </w:r>
          </w:p>
        </w:tc>
      </w:tr>
      <w:tr w:rsidR="00803B11" w:rsidRPr="00160B92" w14:paraId="1BDBF132" w14:textId="77777777" w:rsidTr="00160B92">
        <w:trPr>
          <w:trHeight w:val="20"/>
        </w:trPr>
        <w:tc>
          <w:tcPr>
            <w:tcW w:w="9805" w:type="dxa"/>
            <w:noWrap/>
            <w:hideMark/>
          </w:tcPr>
          <w:p w14:paraId="26B1E257" w14:textId="77777777" w:rsidR="00803B11" w:rsidRPr="00160B92" w:rsidRDefault="00803B11" w:rsidP="00A374D0">
            <w:pPr>
              <w:spacing w:after="0"/>
              <w:jc w:val="both"/>
              <w:rPr>
                <w:rFonts w:ascii="Cambria Math" w:hAnsi="Cambria Math"/>
                <w:sz w:val="21"/>
                <w:szCs w:val="21"/>
              </w:rPr>
            </w:pPr>
            <w:proofErr w:type="spellStart"/>
            <w:r w:rsidRPr="00160B92">
              <w:rPr>
                <w:rFonts w:ascii="Cambria Math" w:hAnsi="Cambria Math"/>
                <w:sz w:val="21"/>
                <w:szCs w:val="21"/>
              </w:rPr>
              <w:t>CustomerID</w:t>
            </w:r>
            <w:proofErr w:type="spellEnd"/>
            <w:r w:rsidRPr="00160B92">
              <w:rPr>
                <w:rFonts w:ascii="Cambria Math" w:hAnsi="Cambria Math"/>
                <w:sz w:val="21"/>
                <w:szCs w:val="21"/>
              </w:rPr>
              <w:t>: Customer ID unique for each customer</w:t>
            </w:r>
          </w:p>
        </w:tc>
        <w:tc>
          <w:tcPr>
            <w:tcW w:w="985" w:type="dxa"/>
            <w:noWrap/>
            <w:hideMark/>
          </w:tcPr>
          <w:p w14:paraId="1144EA44" w14:textId="56B7D6F4"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7043</w:t>
            </w:r>
          </w:p>
        </w:tc>
      </w:tr>
      <w:tr w:rsidR="00803B11" w:rsidRPr="00160B92" w14:paraId="7208B84D" w14:textId="77777777" w:rsidTr="00160B92">
        <w:trPr>
          <w:trHeight w:val="20"/>
        </w:trPr>
        <w:tc>
          <w:tcPr>
            <w:tcW w:w="9805" w:type="dxa"/>
            <w:noWrap/>
            <w:hideMark/>
          </w:tcPr>
          <w:p w14:paraId="5FC0D15F"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gender: Whether the customer is a male or a female</w:t>
            </w:r>
          </w:p>
        </w:tc>
        <w:tc>
          <w:tcPr>
            <w:tcW w:w="985" w:type="dxa"/>
            <w:noWrap/>
            <w:hideMark/>
          </w:tcPr>
          <w:p w14:paraId="032D0AEC"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2</w:t>
            </w:r>
          </w:p>
        </w:tc>
      </w:tr>
      <w:tr w:rsidR="00803B11" w:rsidRPr="00160B92" w14:paraId="7D97919B" w14:textId="77777777" w:rsidTr="00160B92">
        <w:trPr>
          <w:trHeight w:val="20"/>
        </w:trPr>
        <w:tc>
          <w:tcPr>
            <w:tcW w:w="9805" w:type="dxa"/>
            <w:noWrap/>
            <w:hideMark/>
          </w:tcPr>
          <w:p w14:paraId="5393677F"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SeniorCitizen</w:t>
            </w:r>
            <w:proofErr w:type="spellEnd"/>
            <w:r w:rsidRPr="00160B92">
              <w:rPr>
                <w:rFonts w:ascii="Cambria Math" w:hAnsi="Cambria Math"/>
                <w:sz w:val="21"/>
                <w:szCs w:val="21"/>
              </w:rPr>
              <w:t>: Whether the customer is a senior citizen or not (1, 0)</w:t>
            </w:r>
          </w:p>
        </w:tc>
        <w:tc>
          <w:tcPr>
            <w:tcW w:w="985" w:type="dxa"/>
            <w:noWrap/>
            <w:hideMark/>
          </w:tcPr>
          <w:p w14:paraId="58F657EA"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2</w:t>
            </w:r>
          </w:p>
        </w:tc>
      </w:tr>
      <w:tr w:rsidR="00803B11" w:rsidRPr="00160B92" w14:paraId="2E5F708B" w14:textId="77777777" w:rsidTr="00160B92">
        <w:trPr>
          <w:trHeight w:val="20"/>
        </w:trPr>
        <w:tc>
          <w:tcPr>
            <w:tcW w:w="9805" w:type="dxa"/>
            <w:noWrap/>
            <w:hideMark/>
          </w:tcPr>
          <w:p w14:paraId="3AB9F333" w14:textId="77777777" w:rsidR="00803B11" w:rsidRPr="00160B92" w:rsidRDefault="00803B11" w:rsidP="00A374D0">
            <w:pPr>
              <w:jc w:val="both"/>
              <w:rPr>
                <w:rFonts w:ascii="Cambria Math" w:hAnsi="Cambria Math"/>
                <w:sz w:val="21"/>
                <w:szCs w:val="21"/>
              </w:rPr>
            </w:pPr>
            <w:r w:rsidRPr="00160B92">
              <w:rPr>
                <w:rFonts w:ascii="Cambria Math" w:hAnsi="Cambria Math"/>
                <w:sz w:val="21"/>
                <w:szCs w:val="21"/>
              </w:rPr>
              <w:t>Partner: Whether the customer has a partner or not (Yes, No)</w:t>
            </w:r>
          </w:p>
        </w:tc>
        <w:tc>
          <w:tcPr>
            <w:tcW w:w="985" w:type="dxa"/>
            <w:noWrap/>
            <w:hideMark/>
          </w:tcPr>
          <w:p w14:paraId="0AB3CA2A"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2</w:t>
            </w:r>
          </w:p>
        </w:tc>
      </w:tr>
      <w:tr w:rsidR="00803B11" w:rsidRPr="00160B92" w14:paraId="04771A0F" w14:textId="77777777" w:rsidTr="00160B92">
        <w:trPr>
          <w:trHeight w:val="20"/>
        </w:trPr>
        <w:tc>
          <w:tcPr>
            <w:tcW w:w="9805" w:type="dxa"/>
            <w:noWrap/>
            <w:hideMark/>
          </w:tcPr>
          <w:p w14:paraId="1E6D62AF" w14:textId="77777777" w:rsidR="00803B11" w:rsidRPr="00160B92" w:rsidRDefault="00803B11" w:rsidP="00A374D0">
            <w:pPr>
              <w:jc w:val="both"/>
              <w:rPr>
                <w:rFonts w:ascii="Cambria Math" w:hAnsi="Cambria Math"/>
                <w:sz w:val="21"/>
                <w:szCs w:val="21"/>
              </w:rPr>
            </w:pPr>
            <w:r w:rsidRPr="00160B92">
              <w:rPr>
                <w:rFonts w:ascii="Cambria Math" w:hAnsi="Cambria Math"/>
                <w:sz w:val="21"/>
                <w:szCs w:val="21"/>
              </w:rPr>
              <w:t>Dependent: Whether the customer has dependents or not (Yes, No)</w:t>
            </w:r>
          </w:p>
        </w:tc>
        <w:tc>
          <w:tcPr>
            <w:tcW w:w="985" w:type="dxa"/>
            <w:noWrap/>
            <w:hideMark/>
          </w:tcPr>
          <w:p w14:paraId="656F9369"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2</w:t>
            </w:r>
          </w:p>
        </w:tc>
      </w:tr>
      <w:tr w:rsidR="00803B11" w:rsidRPr="00160B92" w14:paraId="35829B32" w14:textId="77777777" w:rsidTr="00160B92">
        <w:trPr>
          <w:trHeight w:val="20"/>
        </w:trPr>
        <w:tc>
          <w:tcPr>
            <w:tcW w:w="9805" w:type="dxa"/>
            <w:noWrap/>
            <w:hideMark/>
          </w:tcPr>
          <w:p w14:paraId="682F6F0A"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PhoneService</w:t>
            </w:r>
            <w:proofErr w:type="spellEnd"/>
            <w:r w:rsidRPr="00160B92">
              <w:rPr>
                <w:rFonts w:ascii="Cambria Math" w:hAnsi="Cambria Math"/>
                <w:sz w:val="21"/>
                <w:szCs w:val="21"/>
              </w:rPr>
              <w:t>: Whether the customer has a phone service or not (Yes, No)</w:t>
            </w:r>
          </w:p>
        </w:tc>
        <w:tc>
          <w:tcPr>
            <w:tcW w:w="985" w:type="dxa"/>
            <w:noWrap/>
            <w:hideMark/>
          </w:tcPr>
          <w:p w14:paraId="7EC3B84F"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73</w:t>
            </w:r>
          </w:p>
        </w:tc>
      </w:tr>
      <w:tr w:rsidR="00803B11" w:rsidRPr="00160B92" w14:paraId="135DB8F0" w14:textId="77777777" w:rsidTr="00160B92">
        <w:trPr>
          <w:trHeight w:val="20"/>
        </w:trPr>
        <w:tc>
          <w:tcPr>
            <w:tcW w:w="9805" w:type="dxa"/>
            <w:noWrap/>
            <w:hideMark/>
          </w:tcPr>
          <w:p w14:paraId="6E88A79A"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MultipeLines</w:t>
            </w:r>
            <w:proofErr w:type="spellEnd"/>
            <w:r w:rsidRPr="00160B92">
              <w:rPr>
                <w:rFonts w:ascii="Cambria Math" w:hAnsi="Cambria Math"/>
                <w:sz w:val="21"/>
                <w:szCs w:val="21"/>
              </w:rPr>
              <w:t>: Whether the customer has multiple lines or not (Yes, No, No phone service)</w:t>
            </w:r>
          </w:p>
        </w:tc>
        <w:tc>
          <w:tcPr>
            <w:tcW w:w="985" w:type="dxa"/>
            <w:noWrap/>
            <w:hideMark/>
          </w:tcPr>
          <w:p w14:paraId="0B92A201"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2</w:t>
            </w:r>
          </w:p>
        </w:tc>
      </w:tr>
      <w:tr w:rsidR="00803B11" w:rsidRPr="00160B92" w14:paraId="19FC0497" w14:textId="77777777" w:rsidTr="00160B92">
        <w:trPr>
          <w:trHeight w:val="20"/>
        </w:trPr>
        <w:tc>
          <w:tcPr>
            <w:tcW w:w="9805" w:type="dxa"/>
            <w:noWrap/>
            <w:hideMark/>
          </w:tcPr>
          <w:p w14:paraId="0D8C87FD"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InternetService</w:t>
            </w:r>
            <w:proofErr w:type="spellEnd"/>
            <w:r w:rsidRPr="00160B92">
              <w:rPr>
                <w:rFonts w:ascii="Cambria Math" w:hAnsi="Cambria Math"/>
                <w:sz w:val="21"/>
                <w:szCs w:val="21"/>
              </w:rPr>
              <w:t>: Customer’s internet service provider (DSL, Fiber optic, No)</w:t>
            </w:r>
          </w:p>
        </w:tc>
        <w:tc>
          <w:tcPr>
            <w:tcW w:w="985" w:type="dxa"/>
            <w:noWrap/>
            <w:hideMark/>
          </w:tcPr>
          <w:p w14:paraId="63499C3F"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3</w:t>
            </w:r>
          </w:p>
        </w:tc>
      </w:tr>
      <w:tr w:rsidR="00803B11" w:rsidRPr="00160B92" w14:paraId="264E52E6" w14:textId="77777777" w:rsidTr="00160B92">
        <w:trPr>
          <w:trHeight w:val="20"/>
        </w:trPr>
        <w:tc>
          <w:tcPr>
            <w:tcW w:w="9805" w:type="dxa"/>
            <w:noWrap/>
            <w:hideMark/>
          </w:tcPr>
          <w:p w14:paraId="7448D750"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OnlineSecurity</w:t>
            </w:r>
            <w:proofErr w:type="spellEnd"/>
            <w:r w:rsidRPr="00160B92">
              <w:rPr>
                <w:rFonts w:ascii="Cambria Math" w:hAnsi="Cambria Math"/>
                <w:sz w:val="21"/>
                <w:szCs w:val="21"/>
              </w:rPr>
              <w:t>: Whether the customer has online security or not (Yes, No, No internet service)</w:t>
            </w:r>
          </w:p>
        </w:tc>
        <w:tc>
          <w:tcPr>
            <w:tcW w:w="985" w:type="dxa"/>
            <w:noWrap/>
            <w:hideMark/>
          </w:tcPr>
          <w:p w14:paraId="29791CB0"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3</w:t>
            </w:r>
          </w:p>
        </w:tc>
      </w:tr>
      <w:tr w:rsidR="00803B11" w:rsidRPr="00160B92" w14:paraId="4D1EBD64" w14:textId="77777777" w:rsidTr="00160B92">
        <w:trPr>
          <w:trHeight w:val="20"/>
        </w:trPr>
        <w:tc>
          <w:tcPr>
            <w:tcW w:w="9805" w:type="dxa"/>
            <w:noWrap/>
            <w:hideMark/>
          </w:tcPr>
          <w:p w14:paraId="25CEF58F"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OnlineBackup</w:t>
            </w:r>
            <w:proofErr w:type="spellEnd"/>
            <w:r w:rsidRPr="00160B92">
              <w:rPr>
                <w:rFonts w:ascii="Cambria Math" w:hAnsi="Cambria Math"/>
                <w:sz w:val="21"/>
                <w:szCs w:val="21"/>
              </w:rPr>
              <w:t>: Whether the customer has an online backup or not (Yes, No, No internet service)</w:t>
            </w:r>
          </w:p>
        </w:tc>
        <w:tc>
          <w:tcPr>
            <w:tcW w:w="985" w:type="dxa"/>
            <w:noWrap/>
            <w:hideMark/>
          </w:tcPr>
          <w:p w14:paraId="0FAF24AD"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3</w:t>
            </w:r>
          </w:p>
        </w:tc>
      </w:tr>
      <w:tr w:rsidR="00803B11" w:rsidRPr="00160B92" w14:paraId="682281C1" w14:textId="77777777" w:rsidTr="00160B92">
        <w:trPr>
          <w:trHeight w:val="20"/>
        </w:trPr>
        <w:tc>
          <w:tcPr>
            <w:tcW w:w="9805" w:type="dxa"/>
            <w:noWrap/>
            <w:hideMark/>
          </w:tcPr>
          <w:p w14:paraId="2F54762D"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DeviceProtection</w:t>
            </w:r>
            <w:proofErr w:type="spellEnd"/>
            <w:r w:rsidRPr="00160B92">
              <w:rPr>
                <w:rFonts w:ascii="Cambria Math" w:hAnsi="Cambria Math"/>
                <w:sz w:val="21"/>
                <w:szCs w:val="21"/>
              </w:rPr>
              <w:t>: Whether the customer has device protection or not (Yes, No, No internet service)</w:t>
            </w:r>
          </w:p>
        </w:tc>
        <w:tc>
          <w:tcPr>
            <w:tcW w:w="985" w:type="dxa"/>
            <w:noWrap/>
            <w:hideMark/>
          </w:tcPr>
          <w:p w14:paraId="564675D0"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3</w:t>
            </w:r>
          </w:p>
        </w:tc>
      </w:tr>
      <w:tr w:rsidR="00803B11" w:rsidRPr="00160B92" w14:paraId="2643E70B" w14:textId="77777777" w:rsidTr="00160B92">
        <w:trPr>
          <w:trHeight w:val="20"/>
        </w:trPr>
        <w:tc>
          <w:tcPr>
            <w:tcW w:w="9805" w:type="dxa"/>
            <w:noWrap/>
            <w:hideMark/>
          </w:tcPr>
          <w:p w14:paraId="0ED8B71D"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TechSupport</w:t>
            </w:r>
            <w:proofErr w:type="spellEnd"/>
            <w:r w:rsidRPr="00160B92">
              <w:rPr>
                <w:rFonts w:ascii="Cambria Math" w:hAnsi="Cambria Math"/>
                <w:sz w:val="21"/>
                <w:szCs w:val="21"/>
              </w:rPr>
              <w:t>: Whether the customer has tech support or not (Yes, No, No internet service)</w:t>
            </w:r>
          </w:p>
        </w:tc>
        <w:tc>
          <w:tcPr>
            <w:tcW w:w="985" w:type="dxa"/>
            <w:noWrap/>
            <w:hideMark/>
          </w:tcPr>
          <w:p w14:paraId="2AF57987"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3</w:t>
            </w:r>
          </w:p>
        </w:tc>
      </w:tr>
      <w:tr w:rsidR="00803B11" w:rsidRPr="00160B92" w14:paraId="7CE24EB9" w14:textId="77777777" w:rsidTr="00160B92">
        <w:trPr>
          <w:trHeight w:val="20"/>
        </w:trPr>
        <w:tc>
          <w:tcPr>
            <w:tcW w:w="9805" w:type="dxa"/>
            <w:noWrap/>
            <w:hideMark/>
          </w:tcPr>
          <w:p w14:paraId="160350EA"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StreamingTV</w:t>
            </w:r>
            <w:proofErr w:type="spellEnd"/>
            <w:r w:rsidRPr="00160B92">
              <w:rPr>
                <w:rFonts w:ascii="Cambria Math" w:hAnsi="Cambria Math"/>
                <w:sz w:val="21"/>
                <w:szCs w:val="21"/>
              </w:rPr>
              <w:t>: Whether the customer has streaming TV or not (Yes, No, No internet service)</w:t>
            </w:r>
          </w:p>
        </w:tc>
        <w:tc>
          <w:tcPr>
            <w:tcW w:w="985" w:type="dxa"/>
            <w:noWrap/>
            <w:hideMark/>
          </w:tcPr>
          <w:p w14:paraId="1843D22A"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3</w:t>
            </w:r>
          </w:p>
        </w:tc>
      </w:tr>
      <w:tr w:rsidR="00803B11" w:rsidRPr="00160B92" w14:paraId="5A3E573C" w14:textId="77777777" w:rsidTr="00160B92">
        <w:trPr>
          <w:trHeight w:val="20"/>
        </w:trPr>
        <w:tc>
          <w:tcPr>
            <w:tcW w:w="9805" w:type="dxa"/>
            <w:noWrap/>
            <w:hideMark/>
          </w:tcPr>
          <w:p w14:paraId="10F31BA0"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StreamingMovies</w:t>
            </w:r>
            <w:proofErr w:type="spellEnd"/>
            <w:r w:rsidRPr="00160B92">
              <w:rPr>
                <w:rFonts w:ascii="Cambria Math" w:hAnsi="Cambria Math"/>
                <w:sz w:val="21"/>
                <w:szCs w:val="21"/>
              </w:rPr>
              <w:t>: Whether the customer has streaming movies or not (Yes, No, No internet service)</w:t>
            </w:r>
          </w:p>
        </w:tc>
        <w:tc>
          <w:tcPr>
            <w:tcW w:w="985" w:type="dxa"/>
            <w:noWrap/>
            <w:hideMark/>
          </w:tcPr>
          <w:p w14:paraId="59778BE3"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3</w:t>
            </w:r>
          </w:p>
        </w:tc>
      </w:tr>
      <w:tr w:rsidR="00803B11" w:rsidRPr="00160B92" w14:paraId="566E9DB3" w14:textId="77777777" w:rsidTr="00160B92">
        <w:trPr>
          <w:trHeight w:val="20"/>
        </w:trPr>
        <w:tc>
          <w:tcPr>
            <w:tcW w:w="9805" w:type="dxa"/>
            <w:noWrap/>
            <w:hideMark/>
          </w:tcPr>
          <w:p w14:paraId="24A5757C" w14:textId="77777777" w:rsidR="00803B11" w:rsidRPr="00160B92" w:rsidRDefault="00803B11" w:rsidP="00A374D0">
            <w:pPr>
              <w:jc w:val="both"/>
              <w:rPr>
                <w:rFonts w:ascii="Cambria Math" w:hAnsi="Cambria Math"/>
                <w:sz w:val="21"/>
                <w:szCs w:val="21"/>
              </w:rPr>
            </w:pPr>
            <w:r w:rsidRPr="00160B92">
              <w:rPr>
                <w:rFonts w:ascii="Cambria Math" w:hAnsi="Cambria Math"/>
                <w:sz w:val="21"/>
                <w:szCs w:val="21"/>
              </w:rPr>
              <w:t>Contract: The contract term of the customer (Month-to-month, One year, Two years)</w:t>
            </w:r>
          </w:p>
        </w:tc>
        <w:tc>
          <w:tcPr>
            <w:tcW w:w="985" w:type="dxa"/>
            <w:noWrap/>
            <w:hideMark/>
          </w:tcPr>
          <w:p w14:paraId="7A98E3F8"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3</w:t>
            </w:r>
          </w:p>
        </w:tc>
      </w:tr>
      <w:tr w:rsidR="00803B11" w:rsidRPr="00160B92" w14:paraId="45F52264" w14:textId="77777777" w:rsidTr="00160B92">
        <w:trPr>
          <w:trHeight w:val="20"/>
        </w:trPr>
        <w:tc>
          <w:tcPr>
            <w:tcW w:w="9805" w:type="dxa"/>
            <w:noWrap/>
            <w:hideMark/>
          </w:tcPr>
          <w:p w14:paraId="6CA4B890"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PaperlessBilling</w:t>
            </w:r>
            <w:proofErr w:type="spellEnd"/>
            <w:r w:rsidRPr="00160B92">
              <w:rPr>
                <w:rFonts w:ascii="Cambria Math" w:hAnsi="Cambria Math"/>
                <w:sz w:val="21"/>
                <w:szCs w:val="21"/>
              </w:rPr>
              <w:t>: The contract term of the customer (Month-to-month, One year, Two years)</w:t>
            </w:r>
          </w:p>
        </w:tc>
        <w:tc>
          <w:tcPr>
            <w:tcW w:w="985" w:type="dxa"/>
            <w:noWrap/>
            <w:hideMark/>
          </w:tcPr>
          <w:p w14:paraId="064952AB"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3</w:t>
            </w:r>
          </w:p>
        </w:tc>
      </w:tr>
      <w:tr w:rsidR="00803B11" w:rsidRPr="00160B92" w14:paraId="17456491" w14:textId="77777777" w:rsidTr="00160B92">
        <w:trPr>
          <w:trHeight w:val="20"/>
        </w:trPr>
        <w:tc>
          <w:tcPr>
            <w:tcW w:w="9805" w:type="dxa"/>
            <w:noWrap/>
            <w:hideMark/>
          </w:tcPr>
          <w:p w14:paraId="68353FFA"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PaymentMethod</w:t>
            </w:r>
            <w:proofErr w:type="spellEnd"/>
            <w:r w:rsidRPr="00160B92">
              <w:rPr>
                <w:rFonts w:ascii="Cambria Math" w:hAnsi="Cambria Math"/>
                <w:sz w:val="21"/>
                <w:szCs w:val="21"/>
              </w:rPr>
              <w:t xml:space="preserve">: The customer’s payment method (Electronic check, </w:t>
            </w:r>
            <w:proofErr w:type="gramStart"/>
            <w:r w:rsidRPr="00160B92">
              <w:rPr>
                <w:rFonts w:ascii="Cambria Math" w:hAnsi="Cambria Math"/>
                <w:sz w:val="21"/>
                <w:szCs w:val="21"/>
              </w:rPr>
              <w:t>Mailed</w:t>
            </w:r>
            <w:proofErr w:type="gramEnd"/>
            <w:r w:rsidRPr="00160B92">
              <w:rPr>
                <w:rFonts w:ascii="Cambria Math" w:hAnsi="Cambria Math"/>
                <w:sz w:val="21"/>
                <w:szCs w:val="21"/>
              </w:rPr>
              <w:t xml:space="preserve"> check, Bank transfer (automatic), Credit card (automatic))</w:t>
            </w:r>
          </w:p>
        </w:tc>
        <w:tc>
          <w:tcPr>
            <w:tcW w:w="985" w:type="dxa"/>
            <w:noWrap/>
            <w:hideMark/>
          </w:tcPr>
          <w:p w14:paraId="5DE43801"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2</w:t>
            </w:r>
          </w:p>
        </w:tc>
      </w:tr>
      <w:tr w:rsidR="00160B92" w:rsidRPr="00160B92" w14:paraId="1A1928D8" w14:textId="77777777" w:rsidTr="00160B92">
        <w:trPr>
          <w:trHeight w:val="144"/>
        </w:trPr>
        <w:tc>
          <w:tcPr>
            <w:tcW w:w="9805" w:type="dxa"/>
            <w:noWrap/>
          </w:tcPr>
          <w:p w14:paraId="709FFCE7" w14:textId="77DF9235" w:rsidR="00160B92" w:rsidRPr="00160B92" w:rsidRDefault="00160B92" w:rsidP="00A374D0">
            <w:pPr>
              <w:jc w:val="both"/>
              <w:rPr>
                <w:rFonts w:ascii="Cambria Math" w:hAnsi="Cambria Math"/>
                <w:sz w:val="21"/>
                <w:szCs w:val="21"/>
              </w:rPr>
            </w:pPr>
            <w:r w:rsidRPr="00160B92">
              <w:rPr>
                <w:rFonts w:ascii="Cambria Math" w:hAnsi="Cambria Math"/>
                <w:b/>
                <w:bCs/>
                <w:sz w:val="21"/>
                <w:szCs w:val="21"/>
              </w:rPr>
              <w:t>Next, there are 3 numerical features</w:t>
            </w:r>
          </w:p>
        </w:tc>
        <w:tc>
          <w:tcPr>
            <w:tcW w:w="985" w:type="dxa"/>
            <w:noWrap/>
          </w:tcPr>
          <w:p w14:paraId="44B620E7" w14:textId="22A8238C" w:rsidR="00160B92" w:rsidRPr="00160B92" w:rsidRDefault="00160B92" w:rsidP="00A374D0">
            <w:pPr>
              <w:jc w:val="both"/>
              <w:rPr>
                <w:rFonts w:ascii="Cambria Math" w:hAnsi="Cambria Math"/>
                <w:b/>
                <w:bCs/>
                <w:sz w:val="21"/>
                <w:szCs w:val="21"/>
              </w:rPr>
            </w:pPr>
            <w:r w:rsidRPr="00160B92">
              <w:rPr>
                <w:rFonts w:ascii="Cambria Math" w:hAnsi="Cambria Math"/>
                <w:b/>
                <w:bCs/>
                <w:sz w:val="21"/>
                <w:szCs w:val="21"/>
              </w:rPr>
              <w:t>Unique</w:t>
            </w:r>
          </w:p>
        </w:tc>
      </w:tr>
      <w:tr w:rsidR="00803B11" w:rsidRPr="00160B92" w14:paraId="29C8D675" w14:textId="77777777" w:rsidTr="00160B92">
        <w:trPr>
          <w:trHeight w:val="144"/>
        </w:trPr>
        <w:tc>
          <w:tcPr>
            <w:tcW w:w="9805" w:type="dxa"/>
            <w:noWrap/>
            <w:hideMark/>
          </w:tcPr>
          <w:p w14:paraId="5298F4DF"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Tenure: Number of months the customer has stayed with the company</w:t>
            </w:r>
          </w:p>
        </w:tc>
        <w:tc>
          <w:tcPr>
            <w:tcW w:w="985" w:type="dxa"/>
            <w:noWrap/>
            <w:hideMark/>
          </w:tcPr>
          <w:p w14:paraId="50F6DEA9"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4</w:t>
            </w:r>
          </w:p>
        </w:tc>
      </w:tr>
      <w:tr w:rsidR="00803B11" w:rsidRPr="00160B92" w14:paraId="0465B47F" w14:textId="77777777" w:rsidTr="00160B92">
        <w:trPr>
          <w:trHeight w:val="144"/>
        </w:trPr>
        <w:tc>
          <w:tcPr>
            <w:tcW w:w="9805" w:type="dxa"/>
            <w:noWrap/>
            <w:hideMark/>
          </w:tcPr>
          <w:p w14:paraId="18D810E9"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MonthlyCharges</w:t>
            </w:r>
            <w:proofErr w:type="spellEnd"/>
            <w:r w:rsidRPr="00160B92">
              <w:rPr>
                <w:rFonts w:ascii="Cambria Math" w:hAnsi="Cambria Math"/>
                <w:sz w:val="21"/>
                <w:szCs w:val="21"/>
              </w:rPr>
              <w:t>: The amount charged to the customer monthly</w:t>
            </w:r>
          </w:p>
        </w:tc>
        <w:tc>
          <w:tcPr>
            <w:tcW w:w="985" w:type="dxa"/>
            <w:noWrap/>
            <w:hideMark/>
          </w:tcPr>
          <w:p w14:paraId="340D7C48"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1585</w:t>
            </w:r>
          </w:p>
        </w:tc>
      </w:tr>
      <w:tr w:rsidR="00803B11" w:rsidRPr="00160B92" w14:paraId="26B8AFC0" w14:textId="77777777" w:rsidTr="00160B92">
        <w:trPr>
          <w:trHeight w:val="144"/>
        </w:trPr>
        <w:tc>
          <w:tcPr>
            <w:tcW w:w="9805" w:type="dxa"/>
            <w:noWrap/>
            <w:hideMark/>
          </w:tcPr>
          <w:p w14:paraId="4CCA138C" w14:textId="77777777" w:rsidR="00803B11" w:rsidRPr="00160B92" w:rsidRDefault="00803B11" w:rsidP="00A374D0">
            <w:pPr>
              <w:jc w:val="both"/>
              <w:rPr>
                <w:rFonts w:ascii="Cambria Math" w:hAnsi="Cambria Math"/>
                <w:sz w:val="21"/>
                <w:szCs w:val="21"/>
              </w:rPr>
            </w:pPr>
            <w:proofErr w:type="spellStart"/>
            <w:r w:rsidRPr="00160B92">
              <w:rPr>
                <w:rFonts w:ascii="Cambria Math" w:hAnsi="Cambria Math"/>
                <w:sz w:val="21"/>
                <w:szCs w:val="21"/>
              </w:rPr>
              <w:t>TotalCharges</w:t>
            </w:r>
            <w:proofErr w:type="spellEnd"/>
            <w:r w:rsidRPr="00160B92">
              <w:rPr>
                <w:rFonts w:ascii="Cambria Math" w:hAnsi="Cambria Math"/>
                <w:sz w:val="21"/>
                <w:szCs w:val="21"/>
              </w:rPr>
              <w:t>: The total amount charged to the customer</w:t>
            </w:r>
          </w:p>
        </w:tc>
        <w:tc>
          <w:tcPr>
            <w:tcW w:w="985" w:type="dxa"/>
            <w:noWrap/>
            <w:hideMark/>
          </w:tcPr>
          <w:p w14:paraId="7F5CD086" w14:textId="77777777" w:rsidR="00803B11" w:rsidRPr="00160B92" w:rsidRDefault="00803B11" w:rsidP="00A374D0">
            <w:pPr>
              <w:spacing w:after="0"/>
              <w:jc w:val="both"/>
              <w:rPr>
                <w:rFonts w:ascii="Cambria Math" w:hAnsi="Cambria Math"/>
                <w:sz w:val="21"/>
                <w:szCs w:val="21"/>
              </w:rPr>
            </w:pPr>
            <w:r w:rsidRPr="00160B92">
              <w:rPr>
                <w:rFonts w:ascii="Cambria Math" w:hAnsi="Cambria Math"/>
                <w:sz w:val="21"/>
                <w:szCs w:val="21"/>
              </w:rPr>
              <w:t>6531</w:t>
            </w:r>
          </w:p>
        </w:tc>
      </w:tr>
      <w:tr w:rsidR="00160B92" w:rsidRPr="00160B92" w14:paraId="06E2B957" w14:textId="77777777" w:rsidTr="00160B92">
        <w:trPr>
          <w:trHeight w:val="144"/>
        </w:trPr>
        <w:tc>
          <w:tcPr>
            <w:tcW w:w="9805" w:type="dxa"/>
            <w:noWrap/>
          </w:tcPr>
          <w:p w14:paraId="0A9DAA75" w14:textId="5FCB184B" w:rsidR="00160B92" w:rsidRPr="00160B92" w:rsidRDefault="00160B92" w:rsidP="00A374D0">
            <w:pPr>
              <w:pStyle w:val="HTMLPreformatted"/>
              <w:shd w:val="clear" w:color="auto" w:fill="FFFFFF"/>
              <w:wordWrap w:val="0"/>
              <w:jc w:val="both"/>
              <w:textAlignment w:val="baseline"/>
              <w:rPr>
                <w:rFonts w:ascii="Cambria Math" w:hAnsi="Cambria Math"/>
                <w:sz w:val="21"/>
                <w:szCs w:val="21"/>
              </w:rPr>
            </w:pPr>
            <w:r w:rsidRPr="00160B92">
              <w:rPr>
                <w:rFonts w:ascii="Cambria Math" w:hAnsi="Cambria Math"/>
                <w:b/>
                <w:bCs/>
                <w:sz w:val="21"/>
                <w:szCs w:val="21"/>
              </w:rPr>
              <w:t>Finally, there’s a prediction feature</w:t>
            </w:r>
          </w:p>
        </w:tc>
        <w:tc>
          <w:tcPr>
            <w:tcW w:w="985" w:type="dxa"/>
            <w:noWrap/>
          </w:tcPr>
          <w:p w14:paraId="5DA10FA9" w14:textId="5430E06E" w:rsidR="00160B92" w:rsidRPr="00160B92" w:rsidRDefault="00160B92" w:rsidP="00A374D0">
            <w:pPr>
              <w:pStyle w:val="HTMLPreformatted"/>
              <w:shd w:val="clear" w:color="auto" w:fill="FFFFFF"/>
              <w:wordWrap w:val="0"/>
              <w:jc w:val="both"/>
              <w:textAlignment w:val="baseline"/>
              <w:rPr>
                <w:rFonts w:ascii="Cambria Math" w:hAnsi="Cambria Math"/>
                <w:b/>
                <w:bCs/>
                <w:sz w:val="21"/>
                <w:szCs w:val="21"/>
              </w:rPr>
            </w:pPr>
            <w:r w:rsidRPr="00160B92">
              <w:rPr>
                <w:rFonts w:ascii="Cambria Math" w:hAnsi="Cambria Math"/>
                <w:b/>
                <w:bCs/>
                <w:sz w:val="21"/>
                <w:szCs w:val="21"/>
              </w:rPr>
              <w:t>Unique</w:t>
            </w:r>
          </w:p>
        </w:tc>
      </w:tr>
      <w:tr w:rsidR="00803B11" w:rsidRPr="00160B92" w14:paraId="7F19520A" w14:textId="77777777" w:rsidTr="00160B92">
        <w:trPr>
          <w:trHeight w:val="144"/>
        </w:trPr>
        <w:tc>
          <w:tcPr>
            <w:tcW w:w="9805" w:type="dxa"/>
            <w:noWrap/>
            <w:hideMark/>
          </w:tcPr>
          <w:p w14:paraId="3EDAB65B" w14:textId="77777777" w:rsidR="00803B11" w:rsidRPr="00160B92" w:rsidRDefault="00803B11" w:rsidP="00A374D0">
            <w:pPr>
              <w:pStyle w:val="HTMLPreformatted"/>
              <w:shd w:val="clear" w:color="auto" w:fill="FFFFFF"/>
              <w:wordWrap w:val="0"/>
              <w:jc w:val="both"/>
              <w:textAlignment w:val="baseline"/>
              <w:rPr>
                <w:rFonts w:ascii="Cambria Math" w:hAnsi="Cambria Math"/>
                <w:sz w:val="21"/>
                <w:szCs w:val="21"/>
              </w:rPr>
            </w:pPr>
            <w:r w:rsidRPr="00160B92">
              <w:rPr>
                <w:rFonts w:ascii="Cambria Math" w:hAnsi="Cambria Math"/>
                <w:sz w:val="21"/>
                <w:szCs w:val="21"/>
              </w:rPr>
              <w:t>Churn: Whether the customer churned or not (Yes or No)</w:t>
            </w:r>
          </w:p>
        </w:tc>
        <w:tc>
          <w:tcPr>
            <w:tcW w:w="985" w:type="dxa"/>
            <w:noWrap/>
            <w:hideMark/>
          </w:tcPr>
          <w:p w14:paraId="6792A037" w14:textId="77777777" w:rsidR="00803B11" w:rsidRPr="00160B92" w:rsidRDefault="00803B11" w:rsidP="00A374D0">
            <w:pPr>
              <w:pStyle w:val="HTMLPreformatted"/>
              <w:shd w:val="clear" w:color="auto" w:fill="FFFFFF"/>
              <w:wordWrap w:val="0"/>
              <w:jc w:val="both"/>
              <w:textAlignment w:val="baseline"/>
              <w:rPr>
                <w:rFonts w:ascii="Cambria Math" w:hAnsi="Cambria Math"/>
                <w:sz w:val="21"/>
                <w:szCs w:val="21"/>
              </w:rPr>
            </w:pPr>
            <w:r w:rsidRPr="00160B92">
              <w:rPr>
                <w:rFonts w:ascii="Cambria Math" w:hAnsi="Cambria Math"/>
                <w:sz w:val="21"/>
                <w:szCs w:val="21"/>
              </w:rPr>
              <w:t>2</w:t>
            </w:r>
          </w:p>
        </w:tc>
      </w:tr>
      <w:tr w:rsidR="00160B92" w:rsidRPr="00160B92" w14:paraId="794E48DF" w14:textId="77777777" w:rsidTr="00F935B0">
        <w:trPr>
          <w:trHeight w:val="144"/>
        </w:trPr>
        <w:tc>
          <w:tcPr>
            <w:tcW w:w="10790" w:type="dxa"/>
            <w:gridSpan w:val="2"/>
            <w:noWrap/>
          </w:tcPr>
          <w:p w14:paraId="4681B6CA" w14:textId="64B43BD0" w:rsidR="00160B92" w:rsidRPr="00160B92" w:rsidRDefault="00160B92" w:rsidP="00A374D0">
            <w:pPr>
              <w:pStyle w:val="HTMLPreformatted"/>
              <w:shd w:val="clear" w:color="auto" w:fill="FFFFFF"/>
              <w:wordWrap w:val="0"/>
              <w:jc w:val="both"/>
              <w:textAlignment w:val="baseline"/>
              <w:rPr>
                <w:rFonts w:ascii="Cambria Math" w:hAnsi="Cambria Math"/>
                <w:sz w:val="21"/>
                <w:szCs w:val="21"/>
              </w:rPr>
            </w:pPr>
            <w:r w:rsidRPr="00160B92">
              <w:rPr>
                <w:rFonts w:ascii="Cambria Math" w:hAnsi="Cambria Math"/>
                <w:color w:val="000000"/>
                <w:sz w:val="21"/>
                <w:szCs w:val="21"/>
              </w:rPr>
              <w:t>Number of records labeled as 1: 1869 Number of records labeled as 0: 5174</w:t>
            </w:r>
          </w:p>
        </w:tc>
      </w:tr>
    </w:tbl>
    <w:p w14:paraId="1E127E28" w14:textId="77777777" w:rsidR="00390E4D" w:rsidRPr="00390E4D" w:rsidRDefault="00390E4D" w:rsidP="00390E4D">
      <w:pPr>
        <w:pStyle w:val="HTMLPreformatted"/>
        <w:shd w:val="clear" w:color="auto" w:fill="FFFFFF"/>
        <w:wordWrap w:val="0"/>
        <w:jc w:val="both"/>
        <w:textAlignment w:val="baseline"/>
        <w:rPr>
          <w:rFonts w:ascii="Cambria Math" w:eastAsiaTheme="minorHAnsi" w:hAnsi="Cambria Math" w:cstheme="minorBidi"/>
          <w:b/>
          <w:bCs/>
          <w:kern w:val="2"/>
          <w:sz w:val="10"/>
          <w:szCs w:val="10"/>
          <w:u w:val="single"/>
          <w14:ligatures w14:val="standardContextual"/>
        </w:rPr>
      </w:pPr>
    </w:p>
    <w:p w14:paraId="3E3B5792" w14:textId="04F86E5C" w:rsidR="00390E4D" w:rsidRPr="00390E4D" w:rsidRDefault="00160B92" w:rsidP="00390E4D">
      <w:pPr>
        <w:pStyle w:val="NoSpacing"/>
        <w:jc w:val="both"/>
        <w:rPr>
          <w:b/>
          <w:bCs/>
          <w:u w:val="single"/>
        </w:rPr>
      </w:pPr>
      <w:r w:rsidRPr="0066763E">
        <w:rPr>
          <w:rFonts w:ascii="Felix Titling" w:hAnsi="Felix Titling"/>
          <w:b/>
          <w:bCs/>
          <w:u w:val="single"/>
        </w:rPr>
        <w:t>Machine Learning Tools</w:t>
      </w:r>
      <w:r w:rsidRPr="00160B92">
        <w:t xml:space="preserve">: </w:t>
      </w:r>
      <w:r w:rsidRPr="00390E4D">
        <w:rPr>
          <w:rFonts w:ascii="Cambria Math" w:hAnsi="Cambria Math"/>
          <w:sz w:val="22"/>
          <w:szCs w:val="22"/>
        </w:rPr>
        <w:t>For this project, we plan to utilize various machine learning tools and techniques. We will explore algorithms such as logistic regression, decision trees</w:t>
      </w:r>
      <w:r w:rsidRPr="00390E4D">
        <w:rPr>
          <w:rFonts w:ascii="Cambria Math" w:hAnsi="Cambria Math"/>
          <w:sz w:val="22"/>
          <w:szCs w:val="22"/>
        </w:rPr>
        <w:t xml:space="preserve"> classifier</w:t>
      </w:r>
      <w:r w:rsidRPr="00390E4D">
        <w:rPr>
          <w:rFonts w:ascii="Cambria Math" w:hAnsi="Cambria Math"/>
          <w:sz w:val="22"/>
          <w:szCs w:val="22"/>
        </w:rPr>
        <w:t>, random forests</w:t>
      </w:r>
      <w:r w:rsidRPr="00390E4D">
        <w:rPr>
          <w:rFonts w:ascii="Cambria Math" w:hAnsi="Cambria Math"/>
          <w:sz w:val="22"/>
          <w:szCs w:val="22"/>
        </w:rPr>
        <w:t xml:space="preserve"> classifier</w:t>
      </w:r>
      <w:r w:rsidRPr="00390E4D">
        <w:rPr>
          <w:rFonts w:ascii="Cambria Math" w:hAnsi="Cambria Math"/>
          <w:sz w:val="22"/>
          <w:szCs w:val="22"/>
        </w:rPr>
        <w:t>. Additionally, we may employ techniques like feature engineering, hyperparameter tuning, and ensemble methods to enhance model performance.</w:t>
      </w:r>
      <w:r w:rsidRPr="00390E4D">
        <w:rPr>
          <w:rFonts w:ascii="Cambria Math" w:hAnsi="Cambria Math"/>
          <w:sz w:val="22"/>
          <w:szCs w:val="22"/>
        </w:rPr>
        <w:t xml:space="preserve"> I am using the following Libraries:</w:t>
      </w:r>
      <w:r w:rsidR="0066763E">
        <w:rPr>
          <w:rFonts w:ascii="Cambria Math" w:hAnsi="Cambria Math"/>
          <w:sz w:val="22"/>
          <w:szCs w:val="22"/>
        </w:rPr>
        <w:t xml:space="preserve"> </w:t>
      </w:r>
      <w:r w:rsidRPr="00390E4D">
        <w:rPr>
          <w:rFonts w:ascii="Cambria Math" w:hAnsi="Cambria Math"/>
          <w:sz w:val="22"/>
          <w:szCs w:val="22"/>
        </w:rPr>
        <w:t>Scikit-learn, Pandas, NumPy, Matplotlib, Seaborn</w:t>
      </w:r>
      <w:r w:rsidR="00390E4D" w:rsidRPr="00390E4D">
        <w:rPr>
          <w:rFonts w:ascii="Cambria Math" w:hAnsi="Cambria Math"/>
          <w:sz w:val="22"/>
          <w:szCs w:val="22"/>
        </w:rPr>
        <w:t>.</w:t>
      </w:r>
    </w:p>
    <w:p w14:paraId="3E40CC27" w14:textId="4D3AF372" w:rsidR="009E001F" w:rsidRPr="0066763E" w:rsidRDefault="00390E4D" w:rsidP="0066763E">
      <w:pPr>
        <w:pStyle w:val="NoSpacing"/>
        <w:jc w:val="both"/>
        <w:rPr>
          <w:rFonts w:ascii="Cambria Math" w:hAnsi="Cambria Math"/>
          <w:b/>
          <w:bCs/>
          <w:sz w:val="22"/>
          <w:szCs w:val="22"/>
          <w:u w:val="single"/>
        </w:rPr>
      </w:pPr>
      <w:r w:rsidRPr="00390E4D">
        <w:rPr>
          <w:rFonts w:ascii="Felix Titling" w:hAnsi="Felix Titling"/>
          <w:b/>
          <w:bCs/>
          <w:u w:val="single"/>
        </w:rPr>
        <w:t>How the Data Set Helps:</w:t>
      </w:r>
      <w:r w:rsidRPr="00390E4D">
        <w:rPr>
          <w:rFonts w:ascii="Segoe UI" w:hAnsi="Segoe UI"/>
          <w:shd w:val="clear" w:color="auto" w:fill="FFFFFF"/>
        </w:rPr>
        <w:t xml:space="preserve"> </w:t>
      </w:r>
      <w:r w:rsidRPr="0066763E">
        <w:rPr>
          <w:rFonts w:ascii="Cambria Math" w:hAnsi="Cambria Math"/>
          <w:sz w:val="22"/>
          <w:szCs w:val="22"/>
          <w:shd w:val="clear" w:color="auto" w:fill="FFFFFF"/>
        </w:rPr>
        <w:t>The dataset serves as the foundation for our churn prediction system. By examining features such as customer demographics, usage patterns, and subscription details, we can identify potential predictors of churn. These predictors will be used to train machine learning models, which will then be deployed to predict future churn behavior.</w:t>
      </w:r>
      <w:r w:rsidRPr="0066763E">
        <w:rPr>
          <w:rFonts w:ascii="Cambria Math" w:hAnsi="Cambria Math"/>
          <w:sz w:val="22"/>
          <w:szCs w:val="22"/>
          <w:shd w:val="clear" w:color="auto" w:fill="FFFFFF"/>
        </w:rPr>
        <w:t xml:space="preserve"> </w:t>
      </w:r>
      <w:r w:rsidRPr="0066763E">
        <w:rPr>
          <w:rFonts w:ascii="Cambria Math" w:hAnsi="Cambria Math"/>
          <w:sz w:val="22"/>
          <w:szCs w:val="22"/>
        </w:rPr>
        <w:t>The churn prediction system will accurately identify customers at high risk of churning, enabling targeted retention efforts.</w:t>
      </w:r>
      <w:r w:rsidRPr="0066763E">
        <w:rPr>
          <w:rFonts w:ascii="Cambria Math" w:hAnsi="Cambria Math"/>
          <w:sz w:val="22"/>
          <w:szCs w:val="22"/>
        </w:rPr>
        <w:t xml:space="preserve"> </w:t>
      </w:r>
      <w:r w:rsidRPr="0066763E">
        <w:rPr>
          <w:rFonts w:ascii="Cambria Math" w:hAnsi="Cambria Math"/>
          <w:sz w:val="22"/>
          <w:szCs w:val="22"/>
        </w:rPr>
        <w:t>Insights gained from the predictive models will inform the development of personalized retention strategies tailored to specific customer segments.</w:t>
      </w:r>
      <w:r w:rsidR="0066763E">
        <w:rPr>
          <w:rFonts w:ascii="Cambria Math" w:hAnsi="Cambria Math"/>
          <w:sz w:val="22"/>
          <w:szCs w:val="22"/>
        </w:rPr>
        <w:t xml:space="preserve"> </w:t>
      </w:r>
      <w:proofErr w:type="gramStart"/>
      <w:r w:rsidRPr="0066763E">
        <w:rPr>
          <w:rFonts w:ascii="Cambria Math" w:hAnsi="Cambria Math"/>
          <w:sz w:val="22"/>
          <w:szCs w:val="22"/>
        </w:rPr>
        <w:t>By</w:t>
      </w:r>
      <w:proofErr w:type="gramEnd"/>
      <w:r w:rsidRPr="0066763E">
        <w:rPr>
          <w:rFonts w:ascii="Cambria Math" w:hAnsi="Cambria Math"/>
          <w:sz w:val="22"/>
          <w:szCs w:val="22"/>
        </w:rPr>
        <w:t xml:space="preserve"> reducing churn rates</w:t>
      </w:r>
      <w:r w:rsidR="0066763E">
        <w:rPr>
          <w:rFonts w:ascii="Cambria Math" w:hAnsi="Cambria Math"/>
          <w:sz w:val="22"/>
          <w:szCs w:val="22"/>
        </w:rPr>
        <w:t xml:space="preserve"> </w:t>
      </w:r>
      <w:r w:rsidRPr="0066763E">
        <w:rPr>
          <w:rFonts w:ascii="Cambria Math" w:hAnsi="Cambria Math"/>
          <w:sz w:val="22"/>
          <w:szCs w:val="22"/>
        </w:rPr>
        <w:t>and increasing customer retention, the telecommunications company will experience improved customer satisfaction, revenue stability, and long-term growth prospects.</w:t>
      </w:r>
    </w:p>
    <w:sectPr w:rsidR="009E001F" w:rsidRPr="0066763E" w:rsidSect="008D6023">
      <w:headerReference w:type="default" r:id="rId8"/>
      <w:footerReference w:type="default" r:id="rId9"/>
      <w:pgSz w:w="12240" w:h="15840"/>
      <w:pgMar w:top="450" w:right="720" w:bottom="27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A1EE0" w14:textId="77777777" w:rsidR="008D6023" w:rsidRDefault="008D6023" w:rsidP="009E001F">
      <w:pPr>
        <w:spacing w:after="0" w:line="240" w:lineRule="auto"/>
      </w:pPr>
      <w:r>
        <w:separator/>
      </w:r>
    </w:p>
  </w:endnote>
  <w:endnote w:type="continuationSeparator" w:id="0">
    <w:p w14:paraId="39C9872F" w14:textId="77777777" w:rsidR="008D6023" w:rsidRDefault="008D6023" w:rsidP="009E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Felix Titling">
    <w:panose1 w:val="04060505060202020A04"/>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B8C6" w14:textId="3CFD3FCE" w:rsidR="009E001F" w:rsidRDefault="009E001F">
    <w:pPr>
      <w:pStyle w:val="Footer"/>
    </w:pPr>
    <w:r>
      <w:rPr>
        <w:color w:val="156082" w:themeColor="accent1"/>
      </w:rPr>
      <w:ptab w:relativeTo="margin" w:alignment="center" w:leader="none"/>
    </w:r>
    <w:r>
      <w:rPr>
        <w:noProof/>
        <w:color w:val="156082" w:themeColor="accent1"/>
      </w:rPr>
      <mc:AlternateContent>
        <mc:Choice Requires="wps">
          <w:drawing>
            <wp:anchor distT="0" distB="0" distL="114300" distR="114300" simplePos="0" relativeHeight="251659264" behindDoc="0" locked="0" layoutInCell="1" allowOverlap="1" wp14:anchorId="531D9976" wp14:editId="31952400">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3040D1"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6C22" w14:textId="77777777" w:rsidR="008D6023" w:rsidRDefault="008D6023" w:rsidP="009E001F">
      <w:pPr>
        <w:spacing w:after="0" w:line="240" w:lineRule="auto"/>
      </w:pPr>
      <w:r>
        <w:separator/>
      </w:r>
    </w:p>
  </w:footnote>
  <w:footnote w:type="continuationSeparator" w:id="0">
    <w:p w14:paraId="110837DA" w14:textId="77777777" w:rsidR="008D6023" w:rsidRDefault="008D6023" w:rsidP="009E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0C80" w14:textId="5B1B34D0" w:rsidR="0066763E" w:rsidRPr="0066763E" w:rsidRDefault="0066763E" w:rsidP="0066763E">
    <w:pPr>
      <w:pStyle w:val="Header"/>
      <w:tabs>
        <w:tab w:val="clear" w:pos="9360"/>
      </w:tabs>
      <w:ind w:right="-360" w:hanging="270"/>
      <w:rPr>
        <w:rFonts w:ascii="Felix Titling" w:hAnsi="Felix Titling"/>
        <w:color w:val="ADADAD" w:themeColor="background2" w:themeShade="BF"/>
        <w:sz w:val="18"/>
        <w:szCs w:val="18"/>
      </w:rPr>
    </w:pPr>
    <w:r w:rsidRPr="0066763E">
      <w:rPr>
        <w:rStyle w:val="Strong"/>
        <w:rFonts w:ascii="Felix Titling" w:hAnsi="Felix Titling" w:cs="Segoe UI"/>
        <w:color w:val="ADADAD" w:themeColor="background2" w:themeShade="BF"/>
        <w:sz w:val="18"/>
        <w:szCs w:val="18"/>
        <w:bdr w:val="single" w:sz="2" w:space="0" w:color="E3E3E3" w:frame="1"/>
        <w:shd w:val="clear" w:color="auto" w:fill="FFFFFF"/>
      </w:rPr>
      <w:t>Project Proposal: Developing a Machine Learning-Powered Churn Prediction System for Telecommunications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A06"/>
    <w:multiLevelType w:val="hybridMultilevel"/>
    <w:tmpl w:val="5A5E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D1E82"/>
    <w:multiLevelType w:val="multilevel"/>
    <w:tmpl w:val="562E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CE2810"/>
    <w:multiLevelType w:val="hybridMultilevel"/>
    <w:tmpl w:val="2A78B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6627057">
    <w:abstractNumId w:val="1"/>
  </w:num>
  <w:num w:numId="2" w16cid:durableId="902448013">
    <w:abstractNumId w:val="2"/>
  </w:num>
  <w:num w:numId="3" w16cid:durableId="199815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1F"/>
    <w:rsid w:val="000603F2"/>
    <w:rsid w:val="000C7FF6"/>
    <w:rsid w:val="00160B92"/>
    <w:rsid w:val="00390E4D"/>
    <w:rsid w:val="0066763E"/>
    <w:rsid w:val="00803B11"/>
    <w:rsid w:val="008D6023"/>
    <w:rsid w:val="00950241"/>
    <w:rsid w:val="009E001F"/>
    <w:rsid w:val="00A3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4678"/>
  <w15:chartTrackingRefBased/>
  <w15:docId w15:val="{2A3B349C-68E3-4A08-9DD7-FD46F240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01F"/>
    <w:rPr>
      <w:rFonts w:eastAsiaTheme="majorEastAsia" w:cstheme="majorBidi"/>
      <w:color w:val="272727" w:themeColor="text1" w:themeTint="D8"/>
    </w:rPr>
  </w:style>
  <w:style w:type="paragraph" w:styleId="Title">
    <w:name w:val="Title"/>
    <w:basedOn w:val="Normal"/>
    <w:next w:val="Normal"/>
    <w:link w:val="TitleChar"/>
    <w:uiPriority w:val="10"/>
    <w:qFormat/>
    <w:rsid w:val="009E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01F"/>
    <w:pPr>
      <w:spacing w:before="160"/>
      <w:jc w:val="center"/>
    </w:pPr>
    <w:rPr>
      <w:i/>
      <w:iCs/>
      <w:color w:val="404040" w:themeColor="text1" w:themeTint="BF"/>
    </w:rPr>
  </w:style>
  <w:style w:type="character" w:customStyle="1" w:styleId="QuoteChar">
    <w:name w:val="Quote Char"/>
    <w:basedOn w:val="DefaultParagraphFont"/>
    <w:link w:val="Quote"/>
    <w:uiPriority w:val="29"/>
    <w:rsid w:val="009E001F"/>
    <w:rPr>
      <w:i/>
      <w:iCs/>
      <w:color w:val="404040" w:themeColor="text1" w:themeTint="BF"/>
    </w:rPr>
  </w:style>
  <w:style w:type="paragraph" w:styleId="ListParagraph">
    <w:name w:val="List Paragraph"/>
    <w:basedOn w:val="Normal"/>
    <w:uiPriority w:val="34"/>
    <w:qFormat/>
    <w:rsid w:val="009E001F"/>
    <w:pPr>
      <w:ind w:left="720"/>
      <w:contextualSpacing/>
    </w:pPr>
  </w:style>
  <w:style w:type="character" w:styleId="IntenseEmphasis">
    <w:name w:val="Intense Emphasis"/>
    <w:basedOn w:val="DefaultParagraphFont"/>
    <w:uiPriority w:val="21"/>
    <w:qFormat/>
    <w:rsid w:val="009E001F"/>
    <w:rPr>
      <w:i/>
      <w:iCs/>
      <w:color w:val="0F4761" w:themeColor="accent1" w:themeShade="BF"/>
    </w:rPr>
  </w:style>
  <w:style w:type="paragraph" w:styleId="IntenseQuote">
    <w:name w:val="Intense Quote"/>
    <w:basedOn w:val="Normal"/>
    <w:next w:val="Normal"/>
    <w:link w:val="IntenseQuoteChar"/>
    <w:uiPriority w:val="30"/>
    <w:qFormat/>
    <w:rsid w:val="009E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01F"/>
    <w:rPr>
      <w:i/>
      <w:iCs/>
      <w:color w:val="0F4761" w:themeColor="accent1" w:themeShade="BF"/>
    </w:rPr>
  </w:style>
  <w:style w:type="character" w:styleId="IntenseReference">
    <w:name w:val="Intense Reference"/>
    <w:basedOn w:val="DefaultParagraphFont"/>
    <w:uiPriority w:val="32"/>
    <w:qFormat/>
    <w:rsid w:val="009E001F"/>
    <w:rPr>
      <w:b/>
      <w:bCs/>
      <w:smallCaps/>
      <w:color w:val="0F4761" w:themeColor="accent1" w:themeShade="BF"/>
      <w:spacing w:val="5"/>
    </w:rPr>
  </w:style>
  <w:style w:type="paragraph" w:styleId="Header">
    <w:name w:val="header"/>
    <w:basedOn w:val="Normal"/>
    <w:link w:val="HeaderChar"/>
    <w:uiPriority w:val="99"/>
    <w:unhideWhenUsed/>
    <w:rsid w:val="009E0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01F"/>
  </w:style>
  <w:style w:type="paragraph" w:styleId="Footer">
    <w:name w:val="footer"/>
    <w:basedOn w:val="Normal"/>
    <w:link w:val="FooterChar"/>
    <w:uiPriority w:val="99"/>
    <w:unhideWhenUsed/>
    <w:rsid w:val="009E0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01F"/>
  </w:style>
  <w:style w:type="paragraph" w:styleId="HTMLPreformatted">
    <w:name w:val="HTML Preformatted"/>
    <w:basedOn w:val="Normal"/>
    <w:link w:val="HTMLPreformattedChar"/>
    <w:uiPriority w:val="99"/>
    <w:unhideWhenUsed/>
    <w:rsid w:val="00950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50241"/>
    <w:rPr>
      <w:rFonts w:ascii="Courier New" w:eastAsia="Times New Roman" w:hAnsi="Courier New" w:cs="Courier New"/>
      <w:kern w:val="0"/>
      <w:sz w:val="20"/>
      <w:szCs w:val="20"/>
      <w14:ligatures w14:val="none"/>
    </w:rPr>
  </w:style>
  <w:style w:type="table" w:styleId="TableGrid">
    <w:name w:val="Table Grid"/>
    <w:basedOn w:val="TableNormal"/>
    <w:uiPriority w:val="39"/>
    <w:rsid w:val="00803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03F2"/>
    <w:pPr>
      <w:spacing w:after="0" w:line="240" w:lineRule="auto"/>
    </w:pPr>
  </w:style>
  <w:style w:type="character" w:styleId="Strong">
    <w:name w:val="Strong"/>
    <w:basedOn w:val="DefaultParagraphFont"/>
    <w:uiPriority w:val="22"/>
    <w:qFormat/>
    <w:rsid w:val="00667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6110">
      <w:bodyDiv w:val="1"/>
      <w:marLeft w:val="0"/>
      <w:marRight w:val="0"/>
      <w:marTop w:val="0"/>
      <w:marBottom w:val="0"/>
      <w:divBdr>
        <w:top w:val="none" w:sz="0" w:space="0" w:color="auto"/>
        <w:left w:val="none" w:sz="0" w:space="0" w:color="auto"/>
        <w:bottom w:val="none" w:sz="0" w:space="0" w:color="auto"/>
        <w:right w:val="none" w:sz="0" w:space="0" w:color="auto"/>
      </w:divBdr>
    </w:div>
    <w:div w:id="318770015">
      <w:bodyDiv w:val="1"/>
      <w:marLeft w:val="0"/>
      <w:marRight w:val="0"/>
      <w:marTop w:val="0"/>
      <w:marBottom w:val="0"/>
      <w:divBdr>
        <w:top w:val="none" w:sz="0" w:space="0" w:color="auto"/>
        <w:left w:val="none" w:sz="0" w:space="0" w:color="auto"/>
        <w:bottom w:val="none" w:sz="0" w:space="0" w:color="auto"/>
        <w:right w:val="none" w:sz="0" w:space="0" w:color="auto"/>
      </w:divBdr>
    </w:div>
    <w:div w:id="381055280">
      <w:bodyDiv w:val="1"/>
      <w:marLeft w:val="0"/>
      <w:marRight w:val="0"/>
      <w:marTop w:val="0"/>
      <w:marBottom w:val="0"/>
      <w:divBdr>
        <w:top w:val="none" w:sz="0" w:space="0" w:color="auto"/>
        <w:left w:val="none" w:sz="0" w:space="0" w:color="auto"/>
        <w:bottom w:val="none" w:sz="0" w:space="0" w:color="auto"/>
        <w:right w:val="none" w:sz="0" w:space="0" w:color="auto"/>
      </w:divBdr>
    </w:div>
    <w:div w:id="393310710">
      <w:bodyDiv w:val="1"/>
      <w:marLeft w:val="0"/>
      <w:marRight w:val="0"/>
      <w:marTop w:val="0"/>
      <w:marBottom w:val="0"/>
      <w:divBdr>
        <w:top w:val="none" w:sz="0" w:space="0" w:color="auto"/>
        <w:left w:val="none" w:sz="0" w:space="0" w:color="auto"/>
        <w:bottom w:val="none" w:sz="0" w:space="0" w:color="auto"/>
        <w:right w:val="none" w:sz="0" w:space="0" w:color="auto"/>
      </w:divBdr>
    </w:div>
    <w:div w:id="608321218">
      <w:bodyDiv w:val="1"/>
      <w:marLeft w:val="0"/>
      <w:marRight w:val="0"/>
      <w:marTop w:val="0"/>
      <w:marBottom w:val="0"/>
      <w:divBdr>
        <w:top w:val="none" w:sz="0" w:space="0" w:color="auto"/>
        <w:left w:val="none" w:sz="0" w:space="0" w:color="auto"/>
        <w:bottom w:val="none" w:sz="0" w:space="0" w:color="auto"/>
        <w:right w:val="none" w:sz="0" w:space="0" w:color="auto"/>
      </w:divBdr>
    </w:div>
    <w:div w:id="853500112">
      <w:bodyDiv w:val="1"/>
      <w:marLeft w:val="0"/>
      <w:marRight w:val="0"/>
      <w:marTop w:val="0"/>
      <w:marBottom w:val="0"/>
      <w:divBdr>
        <w:top w:val="none" w:sz="0" w:space="0" w:color="auto"/>
        <w:left w:val="none" w:sz="0" w:space="0" w:color="auto"/>
        <w:bottom w:val="none" w:sz="0" w:space="0" w:color="auto"/>
        <w:right w:val="none" w:sz="0" w:space="0" w:color="auto"/>
      </w:divBdr>
    </w:div>
    <w:div w:id="947203949">
      <w:bodyDiv w:val="1"/>
      <w:marLeft w:val="0"/>
      <w:marRight w:val="0"/>
      <w:marTop w:val="0"/>
      <w:marBottom w:val="0"/>
      <w:divBdr>
        <w:top w:val="none" w:sz="0" w:space="0" w:color="auto"/>
        <w:left w:val="none" w:sz="0" w:space="0" w:color="auto"/>
        <w:bottom w:val="none" w:sz="0" w:space="0" w:color="auto"/>
        <w:right w:val="none" w:sz="0" w:space="0" w:color="auto"/>
      </w:divBdr>
    </w:div>
    <w:div w:id="1020935680">
      <w:bodyDiv w:val="1"/>
      <w:marLeft w:val="0"/>
      <w:marRight w:val="0"/>
      <w:marTop w:val="0"/>
      <w:marBottom w:val="0"/>
      <w:divBdr>
        <w:top w:val="none" w:sz="0" w:space="0" w:color="auto"/>
        <w:left w:val="none" w:sz="0" w:space="0" w:color="auto"/>
        <w:bottom w:val="none" w:sz="0" w:space="0" w:color="auto"/>
        <w:right w:val="none" w:sz="0" w:space="0" w:color="auto"/>
      </w:divBdr>
    </w:div>
    <w:div w:id="1167474421">
      <w:bodyDiv w:val="1"/>
      <w:marLeft w:val="0"/>
      <w:marRight w:val="0"/>
      <w:marTop w:val="0"/>
      <w:marBottom w:val="0"/>
      <w:divBdr>
        <w:top w:val="none" w:sz="0" w:space="0" w:color="auto"/>
        <w:left w:val="none" w:sz="0" w:space="0" w:color="auto"/>
        <w:bottom w:val="none" w:sz="0" w:space="0" w:color="auto"/>
        <w:right w:val="none" w:sz="0" w:space="0" w:color="auto"/>
      </w:divBdr>
    </w:div>
    <w:div w:id="1224950427">
      <w:bodyDiv w:val="1"/>
      <w:marLeft w:val="0"/>
      <w:marRight w:val="0"/>
      <w:marTop w:val="0"/>
      <w:marBottom w:val="0"/>
      <w:divBdr>
        <w:top w:val="none" w:sz="0" w:space="0" w:color="auto"/>
        <w:left w:val="none" w:sz="0" w:space="0" w:color="auto"/>
        <w:bottom w:val="none" w:sz="0" w:space="0" w:color="auto"/>
        <w:right w:val="none" w:sz="0" w:space="0" w:color="auto"/>
      </w:divBdr>
    </w:div>
    <w:div w:id="1509057057">
      <w:bodyDiv w:val="1"/>
      <w:marLeft w:val="0"/>
      <w:marRight w:val="0"/>
      <w:marTop w:val="0"/>
      <w:marBottom w:val="0"/>
      <w:divBdr>
        <w:top w:val="none" w:sz="0" w:space="0" w:color="auto"/>
        <w:left w:val="none" w:sz="0" w:space="0" w:color="auto"/>
        <w:bottom w:val="none" w:sz="0" w:space="0" w:color="auto"/>
        <w:right w:val="none" w:sz="0" w:space="0" w:color="auto"/>
      </w:divBdr>
    </w:div>
    <w:div w:id="1787311683">
      <w:bodyDiv w:val="1"/>
      <w:marLeft w:val="0"/>
      <w:marRight w:val="0"/>
      <w:marTop w:val="0"/>
      <w:marBottom w:val="0"/>
      <w:divBdr>
        <w:top w:val="none" w:sz="0" w:space="0" w:color="auto"/>
        <w:left w:val="none" w:sz="0" w:space="0" w:color="auto"/>
        <w:bottom w:val="none" w:sz="0" w:space="0" w:color="auto"/>
        <w:right w:val="none" w:sz="0" w:space="0" w:color="auto"/>
      </w:divBdr>
    </w:div>
    <w:div w:id="2037538201">
      <w:bodyDiv w:val="1"/>
      <w:marLeft w:val="0"/>
      <w:marRight w:val="0"/>
      <w:marTop w:val="0"/>
      <w:marBottom w:val="0"/>
      <w:divBdr>
        <w:top w:val="none" w:sz="0" w:space="0" w:color="auto"/>
        <w:left w:val="none" w:sz="0" w:space="0" w:color="auto"/>
        <w:bottom w:val="none" w:sz="0" w:space="0" w:color="auto"/>
        <w:right w:val="none" w:sz="0" w:space="0" w:color="auto"/>
      </w:divBdr>
    </w:div>
    <w:div w:id="20911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F1A20-843A-48D6-8777-5FBC49B0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Shankar Shinde</dc:creator>
  <cp:keywords/>
  <dc:description/>
  <cp:lastModifiedBy>Gayatri Shankar Shinde</cp:lastModifiedBy>
  <cp:revision>1</cp:revision>
  <cp:lastPrinted>2024-04-17T03:00:00Z</cp:lastPrinted>
  <dcterms:created xsi:type="dcterms:W3CDTF">2024-04-17T00:39:00Z</dcterms:created>
  <dcterms:modified xsi:type="dcterms:W3CDTF">2024-04-17T03:01:00Z</dcterms:modified>
</cp:coreProperties>
</file>