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color w:val="3d85c6"/>
          <w:sz w:val="26"/>
          <w:szCs w:val="26"/>
        </w:rPr>
      </w:pPr>
      <w:r w:rsidDel="00000000" w:rsidR="00000000" w:rsidRPr="00000000">
        <w:rPr>
          <w:color w:val="3d85c6"/>
          <w:sz w:val="26"/>
          <w:szCs w:val="26"/>
          <w:rtl w:val="0"/>
        </w:rPr>
        <w:t xml:space="preserve">Lab 3 - Vlookup Exercises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Q1. Use VLOOKUP to find the product names for each ProductID in the Orders worksheet.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367338" cy="1969744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7338" cy="19697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Q2. Use VLOOKUP to find the price for each ProductID in the Orders worksheet, then calculate the TotalPrice by multiplying the Quantity by the Product Price.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053013" cy="1708631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3013" cy="17086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Q3. Use VLOOKUP to check if there are any ProductIDs in the Orders worksheet that do not exist in the Products worksheet.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6417032" cy="147459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7032" cy="14745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Q4. Assume a discount of 10% is given on all products. Use VLOOKUP to find the original price and then calculate the discounted price.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595938" cy="1282402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5938" cy="12824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Q5. Use VLOOKUP to find the price for each ProductID and then calculate the order value. Find the maximum order value from the list.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691188" cy="1559604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1188" cy="15596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Q6.  Use VLOOKUP to find out which products from the Products worksheet have not been ordered.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6715125" cy="2070081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20700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Q7. Use VLOOKUP to find the Product name and summarize the total quantity sold for each product.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51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12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